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5E9" w:rsidRDefault="000B15E9" w:rsidP="000B15E9">
      <w:pPr>
        <w:keepNext/>
        <w:keepLines/>
        <w:numPr>
          <w:ilvl w:val="0"/>
          <w:numId w:val="1"/>
        </w:numPr>
        <w:tabs>
          <w:tab w:val="left" w:pos="284"/>
        </w:tabs>
        <w:spacing w:before="260" w:line="412" w:lineRule="auto"/>
        <w:outlineLvl w:val="1"/>
        <w:rPr>
          <w:rFonts w:ascii="Arial" w:eastAsia="黑体" w:hAnsi="Arial"/>
          <w:b/>
          <w:bCs/>
          <w:kern w:val="0"/>
          <w:sz w:val="32"/>
          <w:szCs w:val="32"/>
        </w:rPr>
      </w:pPr>
      <w:bookmarkStart w:id="0" w:name="_Toc143070913"/>
      <w:bookmarkStart w:id="1" w:name="_Toc190677670"/>
      <w:r>
        <w:rPr>
          <w:rFonts w:ascii="Arial" w:eastAsia="黑体" w:hAnsi="Arial" w:hint="eastAsia"/>
          <w:b/>
          <w:bCs/>
          <w:kern w:val="0"/>
          <w:sz w:val="32"/>
          <w:szCs w:val="32"/>
        </w:rPr>
        <w:t>项目</w:t>
      </w:r>
      <w:bookmarkEnd w:id="0"/>
      <w:r>
        <w:rPr>
          <w:rFonts w:ascii="Arial" w:eastAsia="黑体" w:hAnsi="Arial" w:hint="eastAsia"/>
          <w:b/>
          <w:bCs/>
          <w:kern w:val="0"/>
          <w:sz w:val="32"/>
          <w:szCs w:val="32"/>
        </w:rPr>
        <w:t>基本概况</w:t>
      </w:r>
      <w:bookmarkEnd w:id="1"/>
    </w:p>
    <w:p w:rsidR="000B15E9" w:rsidRDefault="000B15E9" w:rsidP="000B15E9">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负责深圳市公园管理中心所属公园的突发事件应急抢险及救援（含台风、暴雨等情况），临时安全保障（公园各类文化活动的</w:t>
      </w:r>
      <w:proofErr w:type="gramStart"/>
      <w:r>
        <w:rPr>
          <w:rFonts w:ascii="宋体" w:hAnsi="宋体" w:cs="宋体" w:hint="eastAsia"/>
          <w:kern w:val="0"/>
          <w:szCs w:val="21"/>
        </w:rPr>
        <w:t>维稳综</w:t>
      </w:r>
      <w:proofErr w:type="gramEnd"/>
      <w:r>
        <w:rPr>
          <w:rFonts w:ascii="宋体" w:hAnsi="宋体" w:cs="宋体" w:hint="eastAsia"/>
          <w:kern w:val="0"/>
          <w:szCs w:val="21"/>
        </w:rPr>
        <w:t>治、人流量疏导、护林防火、游客服务）及上级要求的增援安保、应急任务，本项目按照实际出勤人次结算，但费用不超过中标金额。</w:t>
      </w:r>
    </w:p>
    <w:p w:rsidR="000B15E9" w:rsidRDefault="000B15E9" w:rsidP="000B15E9">
      <w:pPr>
        <w:tabs>
          <w:tab w:val="left" w:pos="-636"/>
          <w:tab w:val="left" w:pos="2121"/>
        </w:tabs>
        <w:spacing w:afterLines="20" w:line="400" w:lineRule="exact"/>
        <w:ind w:firstLineChars="200" w:firstLine="420"/>
        <w:rPr>
          <w:rFonts w:hint="eastAsia"/>
          <w:color w:val="FF0000"/>
          <w:szCs w:val="24"/>
        </w:rPr>
      </w:pPr>
    </w:p>
    <w:p w:rsidR="000B15E9" w:rsidRDefault="000B15E9" w:rsidP="000B15E9">
      <w:pPr>
        <w:keepNext/>
        <w:keepLines/>
        <w:numPr>
          <w:ilvl w:val="0"/>
          <w:numId w:val="1"/>
        </w:numPr>
        <w:tabs>
          <w:tab w:val="left" w:pos="284"/>
        </w:tabs>
        <w:spacing w:before="260" w:line="412" w:lineRule="auto"/>
        <w:outlineLvl w:val="1"/>
        <w:rPr>
          <w:rFonts w:ascii="Arial" w:eastAsia="黑体" w:hAnsi="Arial"/>
          <w:b/>
          <w:bCs/>
          <w:kern w:val="0"/>
          <w:sz w:val="32"/>
          <w:szCs w:val="32"/>
        </w:rPr>
      </w:pPr>
      <w:bookmarkStart w:id="2" w:name="_Toc190677671"/>
      <w:bookmarkStart w:id="3" w:name="_Toc143070914"/>
      <w:bookmarkStart w:id="4" w:name="_Toc184089359"/>
      <w:r>
        <w:rPr>
          <w:rFonts w:ascii="Arial" w:eastAsia="黑体" w:hAnsi="Arial" w:hint="eastAsia"/>
          <w:b/>
          <w:bCs/>
          <w:kern w:val="0"/>
          <w:sz w:val="32"/>
          <w:szCs w:val="32"/>
        </w:rPr>
        <w:t>投标人资格要求</w:t>
      </w:r>
      <w:bookmarkEnd w:id="2"/>
      <w:bookmarkEnd w:id="3"/>
    </w:p>
    <w:p w:rsidR="000B15E9" w:rsidRDefault="000B15E9" w:rsidP="000B15E9">
      <w:pPr>
        <w:spacing w:line="400" w:lineRule="exact"/>
        <w:ind w:firstLineChars="50" w:firstLine="120"/>
        <w:rPr>
          <w:szCs w:val="24"/>
        </w:rPr>
      </w:pPr>
      <w:r>
        <w:rPr>
          <w:rFonts w:hAnsi="宋体" w:hint="eastAsia"/>
          <w:sz w:val="24"/>
          <w:szCs w:val="21"/>
        </w:rPr>
        <w:t>★</w:t>
      </w:r>
      <w:r>
        <w:rPr>
          <w:rFonts w:ascii="宋体" w:hAnsi="宋体" w:hint="eastAsia"/>
          <w:sz w:val="24"/>
          <w:szCs w:val="21"/>
        </w:rPr>
        <w:t>资格证明:</w:t>
      </w:r>
      <w:r>
        <w:rPr>
          <w:rFonts w:hint="eastAsia"/>
          <w:szCs w:val="24"/>
        </w:rPr>
        <w:t>投标人编制的投标文件中须包含以下资格证明文件（</w:t>
      </w:r>
      <w:r>
        <w:rPr>
          <w:rFonts w:ascii="宋体" w:hAnsi="宋体" w:hint="eastAsia"/>
          <w:b/>
          <w:szCs w:val="20"/>
        </w:rPr>
        <w:t>复印件盖公章，原件备查</w:t>
      </w:r>
      <w:r>
        <w:rPr>
          <w:rFonts w:hint="eastAsia"/>
          <w:szCs w:val="24"/>
        </w:rPr>
        <w:t>）</w:t>
      </w:r>
    </w:p>
    <w:p w:rsidR="000B15E9" w:rsidRDefault="000B15E9" w:rsidP="000B15E9">
      <w:pPr>
        <w:widowControl/>
        <w:spacing w:line="400" w:lineRule="exact"/>
        <w:ind w:firstLineChars="200" w:firstLine="420"/>
        <w:jc w:val="left"/>
        <w:rPr>
          <w:rFonts w:ascii="宋体" w:hAnsi="宋体" w:cs="宋体"/>
          <w:kern w:val="0"/>
          <w:szCs w:val="21"/>
        </w:rPr>
      </w:pPr>
      <w:bookmarkStart w:id="5" w:name="_Toc143070915"/>
      <w:r>
        <w:rPr>
          <w:rFonts w:ascii="宋体" w:hAnsi="宋体" w:cs="宋体" w:hint="eastAsia"/>
          <w:kern w:val="0"/>
          <w:szCs w:val="21"/>
        </w:rPr>
        <w:t>1.投标人必须是在中华人民共和国境内注册的具有独立承担民事责任能力的法人或其他组织。分支机构参与投标的，须同时提供总公司授权文件且授权书载明其民事责任由总公司承担，提供总公司及分支机构的营业执照扫描件，总公司或者分支机构只允许一家投标，不允许同时参与本项目投标）提供营业执照副本（或事业单位法人证书，或社会团体法人登记证书，或执业许可证等证明文件）复印件（加盖公章）。</w:t>
      </w:r>
    </w:p>
    <w:p w:rsidR="000B15E9" w:rsidRDefault="000B15E9" w:rsidP="000B15E9">
      <w:pPr>
        <w:widowControl/>
        <w:spacing w:line="400" w:lineRule="exact"/>
        <w:ind w:firstLineChars="200" w:firstLine="420"/>
        <w:jc w:val="left"/>
        <w:rPr>
          <w:rFonts w:ascii="宋体" w:hAnsi="宋体" w:cs="宋体" w:hint="eastAsia"/>
          <w:kern w:val="0"/>
          <w:szCs w:val="21"/>
        </w:rPr>
      </w:pPr>
      <w:r>
        <w:rPr>
          <w:rFonts w:ascii="宋体" w:hAnsi="宋体" w:cs="宋体" w:hint="eastAsia"/>
          <w:kern w:val="0"/>
          <w:szCs w:val="21"/>
        </w:rPr>
        <w:t>2.</w:t>
      </w:r>
      <w:r>
        <w:rPr>
          <w:rFonts w:ascii="宋体" w:hAnsi="宋体" w:hint="eastAsia"/>
          <w:szCs w:val="21"/>
        </w:rPr>
        <w:t xml:space="preserve"> 参与本项目投标前三年内，在政府采购活动（应急安全保障服务经营活动）中没有重大违法记录（由供应商在《政府采购投标及履约承诺函》中</w:t>
      </w:r>
      <w:proofErr w:type="gramStart"/>
      <w:r>
        <w:rPr>
          <w:rFonts w:ascii="宋体" w:hAnsi="宋体" w:hint="eastAsia"/>
          <w:szCs w:val="21"/>
        </w:rPr>
        <w:t>作出</w:t>
      </w:r>
      <w:proofErr w:type="gramEnd"/>
      <w:r>
        <w:rPr>
          <w:rFonts w:ascii="宋体" w:hAnsi="宋体" w:hint="eastAsia"/>
          <w:szCs w:val="21"/>
        </w:rPr>
        <w:t>声明）。</w:t>
      </w:r>
    </w:p>
    <w:p w:rsidR="000B15E9" w:rsidRDefault="000B15E9" w:rsidP="000B15E9">
      <w:pPr>
        <w:widowControl/>
        <w:spacing w:line="400" w:lineRule="exact"/>
        <w:ind w:firstLineChars="200" w:firstLine="420"/>
        <w:jc w:val="left"/>
        <w:rPr>
          <w:rFonts w:ascii="宋体" w:hAnsi="宋体" w:cs="宋体" w:hint="eastAsia"/>
          <w:kern w:val="0"/>
          <w:szCs w:val="21"/>
        </w:rPr>
      </w:pPr>
      <w:r>
        <w:rPr>
          <w:rFonts w:ascii="宋体" w:hAnsi="宋体" w:cs="宋体" w:hint="eastAsia"/>
          <w:kern w:val="0"/>
          <w:szCs w:val="21"/>
        </w:rPr>
        <w:t>3.</w:t>
      </w:r>
      <w:r>
        <w:rPr>
          <w:rFonts w:ascii="宋体" w:hAnsi="宋体" w:hint="eastAsia"/>
          <w:szCs w:val="21"/>
        </w:rPr>
        <w:t xml:space="preserve"> 参与本项目政府采购活动时不存在被有关部门禁止参与政府采购活动且在有效期内的情况（由供应商在《政府采购投标及履约承诺函》中</w:t>
      </w:r>
      <w:proofErr w:type="gramStart"/>
      <w:r>
        <w:rPr>
          <w:rFonts w:ascii="宋体" w:hAnsi="宋体" w:hint="eastAsia"/>
          <w:szCs w:val="21"/>
        </w:rPr>
        <w:t>作出</w:t>
      </w:r>
      <w:proofErr w:type="gramEnd"/>
      <w:r>
        <w:rPr>
          <w:rFonts w:ascii="宋体" w:hAnsi="宋体" w:hint="eastAsia"/>
          <w:szCs w:val="21"/>
        </w:rPr>
        <w:t>声明）。</w:t>
      </w:r>
    </w:p>
    <w:p w:rsidR="000B15E9" w:rsidRDefault="000B15E9" w:rsidP="000B15E9">
      <w:pPr>
        <w:widowControl/>
        <w:spacing w:line="400" w:lineRule="exact"/>
        <w:ind w:firstLineChars="200" w:firstLine="420"/>
        <w:jc w:val="left"/>
        <w:rPr>
          <w:rFonts w:ascii="宋体" w:hAnsi="宋体" w:cs="宋体" w:hint="eastAsia"/>
          <w:kern w:val="0"/>
          <w:szCs w:val="21"/>
        </w:rPr>
      </w:pPr>
      <w:r>
        <w:rPr>
          <w:rFonts w:ascii="宋体" w:hAnsi="宋体" w:cs="宋体" w:hint="eastAsia"/>
          <w:kern w:val="0"/>
          <w:szCs w:val="21"/>
        </w:rPr>
        <w:t xml:space="preserve">4. </w:t>
      </w:r>
      <w:r>
        <w:rPr>
          <w:rFonts w:ascii="宋体" w:hAnsi="宋体" w:hint="eastAsia"/>
          <w:szCs w:val="21"/>
        </w:rPr>
        <w:t>具备《中华人民共和国政府采购法》第二十二条第一款的条件（由供应商在《政府采购投标及履约承诺函》中</w:t>
      </w:r>
      <w:proofErr w:type="gramStart"/>
      <w:r>
        <w:rPr>
          <w:rFonts w:ascii="宋体" w:hAnsi="宋体" w:hint="eastAsia"/>
          <w:szCs w:val="21"/>
        </w:rPr>
        <w:t>作出</w:t>
      </w:r>
      <w:proofErr w:type="gramEnd"/>
      <w:r>
        <w:rPr>
          <w:rFonts w:ascii="宋体" w:hAnsi="宋体" w:hint="eastAsia"/>
          <w:szCs w:val="21"/>
        </w:rPr>
        <w:t>声明）</w:t>
      </w:r>
      <w:r>
        <w:rPr>
          <w:rFonts w:ascii="宋体" w:hAnsi="宋体" w:cs="宋体" w:hint="eastAsia"/>
          <w:kern w:val="0"/>
          <w:szCs w:val="21"/>
        </w:rPr>
        <w:t>。</w:t>
      </w:r>
    </w:p>
    <w:p w:rsidR="000B15E9" w:rsidRDefault="000B15E9" w:rsidP="000B15E9">
      <w:pPr>
        <w:widowControl/>
        <w:spacing w:line="400" w:lineRule="exact"/>
        <w:ind w:firstLineChars="200" w:firstLine="420"/>
        <w:jc w:val="left"/>
        <w:rPr>
          <w:rFonts w:ascii="宋体" w:hAnsi="宋体" w:cs="宋体" w:hint="eastAsia"/>
          <w:kern w:val="0"/>
          <w:szCs w:val="21"/>
        </w:rPr>
      </w:pPr>
      <w:r>
        <w:rPr>
          <w:rFonts w:ascii="宋体" w:hAnsi="宋体" w:cs="宋体" w:hint="eastAsia"/>
          <w:kern w:val="0"/>
          <w:szCs w:val="21"/>
        </w:rPr>
        <w:t>5.</w:t>
      </w:r>
      <w:r>
        <w:rPr>
          <w:rFonts w:ascii="宋体" w:hAnsi="宋体" w:hint="eastAsia"/>
          <w:szCs w:val="21"/>
        </w:rPr>
        <w:t xml:space="preserve"> 未被列入失信被执行人、重大税收违法案件当事人名单、政府采购严重违法失信行为记录名单（由供应商在《政府采购投标及履约承诺函》中</w:t>
      </w:r>
      <w:proofErr w:type="gramStart"/>
      <w:r>
        <w:rPr>
          <w:rFonts w:ascii="宋体" w:hAnsi="宋体" w:hint="eastAsia"/>
          <w:szCs w:val="21"/>
        </w:rPr>
        <w:t>作出</w:t>
      </w:r>
      <w:proofErr w:type="gramEnd"/>
      <w:r>
        <w:rPr>
          <w:rFonts w:ascii="宋体" w:hAnsi="宋体" w:hint="eastAsia"/>
          <w:szCs w:val="21"/>
        </w:rPr>
        <w:t>声明）。</w:t>
      </w:r>
    </w:p>
    <w:p w:rsidR="000B15E9" w:rsidRDefault="000B15E9" w:rsidP="000B15E9">
      <w:pPr>
        <w:widowControl/>
        <w:spacing w:line="400" w:lineRule="exact"/>
        <w:ind w:firstLineChars="200" w:firstLine="420"/>
        <w:jc w:val="left"/>
        <w:rPr>
          <w:rFonts w:ascii="宋体" w:hAnsi="宋体" w:cs="宋体" w:hint="eastAsia"/>
          <w:kern w:val="0"/>
          <w:szCs w:val="21"/>
        </w:rPr>
      </w:pPr>
      <w:r>
        <w:rPr>
          <w:rFonts w:ascii="宋体" w:hAnsi="宋体" w:cs="宋体" w:hint="eastAsia"/>
          <w:kern w:val="0"/>
          <w:szCs w:val="21"/>
        </w:rPr>
        <w:t>6.参与本项目政府采购活动时不存在《深圳市财政局政府采购供应商信用信息管理办法》（深财</w:t>
      </w:r>
      <w:proofErr w:type="gramStart"/>
      <w:r>
        <w:rPr>
          <w:rFonts w:ascii="宋体" w:hAnsi="宋体" w:cs="宋体" w:hint="eastAsia"/>
          <w:kern w:val="0"/>
          <w:szCs w:val="21"/>
        </w:rPr>
        <w:t>规</w:t>
      </w:r>
      <w:proofErr w:type="gramEnd"/>
      <w:r>
        <w:rPr>
          <w:rFonts w:ascii="宋体" w:hAnsi="宋体" w:cs="宋体" w:hint="eastAsia"/>
          <w:kern w:val="0"/>
          <w:szCs w:val="21"/>
        </w:rPr>
        <w:t>〔2023〕3号）列明的严重违法失信行为（由供应商在《政府采购投标及履约承诺函》中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0B15E9" w:rsidRDefault="000B15E9" w:rsidP="000B15E9">
      <w:pPr>
        <w:widowControl/>
        <w:spacing w:line="400" w:lineRule="exact"/>
        <w:ind w:firstLineChars="200" w:firstLine="420"/>
        <w:jc w:val="left"/>
        <w:rPr>
          <w:rFonts w:hint="eastAsia"/>
          <w:szCs w:val="21"/>
        </w:rPr>
      </w:pPr>
      <w:r>
        <w:rPr>
          <w:rFonts w:ascii="宋体" w:hAnsi="宋体" w:cs="宋体" w:hint="eastAsia"/>
          <w:kern w:val="0"/>
          <w:szCs w:val="21"/>
        </w:rPr>
        <w:t>7.</w:t>
      </w:r>
      <w:r>
        <w:rPr>
          <w:szCs w:val="21"/>
        </w:rPr>
        <w:t xml:space="preserve"> </w:t>
      </w:r>
      <w:r>
        <w:rPr>
          <w:rFonts w:hint="eastAsia"/>
          <w:b/>
          <w:szCs w:val="21"/>
        </w:rPr>
        <w:t>具有公安机关颁发的《保安服务许可证》，且《营业执照》与《保安服务许可证》上的法人必须一致（如果《营业执照》与《保安服务许可证》上法人不一致的，还需提供正在办理法人变更手续的证明材料）（提供有效证明扫描件，原件备查）</w:t>
      </w:r>
      <w:r>
        <w:rPr>
          <w:rFonts w:hint="eastAsia"/>
          <w:szCs w:val="21"/>
        </w:rPr>
        <w:t>。</w:t>
      </w:r>
    </w:p>
    <w:p w:rsidR="000B15E9" w:rsidRDefault="000B15E9" w:rsidP="000B15E9">
      <w:pPr>
        <w:widowControl/>
        <w:spacing w:line="400" w:lineRule="exact"/>
        <w:ind w:firstLineChars="200" w:firstLine="420"/>
        <w:jc w:val="left"/>
        <w:rPr>
          <w:rFonts w:ascii="Times New Roman" w:hAnsi="Times New Roman"/>
          <w:b/>
          <w:szCs w:val="21"/>
        </w:rPr>
      </w:pPr>
      <w:r>
        <w:rPr>
          <w:rFonts w:ascii="宋体" w:hAnsi="宋体" w:cs="宋体" w:hint="eastAsia"/>
          <w:kern w:val="0"/>
          <w:szCs w:val="21"/>
        </w:rPr>
        <w:t>8.</w:t>
      </w:r>
      <w:r>
        <w:rPr>
          <w:rFonts w:hint="eastAsia"/>
          <w:b/>
          <w:szCs w:val="21"/>
        </w:rPr>
        <w:t>跨省、自治区、直辖市的供应商需取得</w:t>
      </w:r>
      <w:r>
        <w:rPr>
          <w:rFonts w:ascii="Times New Roman" w:hAnsi="Times New Roman" w:hint="eastAsia"/>
          <w:b/>
          <w:szCs w:val="21"/>
        </w:rPr>
        <w:t>《</w:t>
      </w:r>
      <w:r>
        <w:rPr>
          <w:rFonts w:ascii="Times New Roman" w:hAnsi="Times New Roman" w:hint="eastAsia"/>
          <w:b/>
          <w:color w:val="000000"/>
          <w:szCs w:val="21"/>
        </w:rPr>
        <w:t>保安服务公司跨区域经营服务备案回执</w:t>
      </w:r>
      <w:r>
        <w:rPr>
          <w:rFonts w:ascii="Times New Roman" w:hAnsi="Times New Roman" w:hint="eastAsia"/>
          <w:b/>
          <w:szCs w:val="21"/>
        </w:rPr>
        <w:t>》。</w:t>
      </w:r>
    </w:p>
    <w:p w:rsidR="000B15E9" w:rsidRDefault="000B15E9" w:rsidP="000B15E9">
      <w:pPr>
        <w:widowControl/>
        <w:spacing w:line="400" w:lineRule="exact"/>
        <w:ind w:firstLineChars="200" w:firstLine="420"/>
        <w:jc w:val="left"/>
        <w:rPr>
          <w:rFonts w:ascii="宋体" w:hAnsi="宋体" w:cs="宋体"/>
          <w:kern w:val="0"/>
          <w:szCs w:val="21"/>
        </w:rPr>
      </w:pPr>
      <w:r>
        <w:rPr>
          <w:rFonts w:ascii="宋体" w:hAnsi="宋体" w:hint="eastAsia"/>
          <w:szCs w:val="21"/>
        </w:rPr>
        <w:t>9.本项目不接受联合体投标，不允许分包转包（由投标人在《政府采购投标及履约承诺函》中</w:t>
      </w:r>
      <w:proofErr w:type="gramStart"/>
      <w:r>
        <w:rPr>
          <w:rFonts w:ascii="宋体" w:hAnsi="宋体" w:hint="eastAsia"/>
          <w:szCs w:val="21"/>
        </w:rPr>
        <w:t>作出</w:t>
      </w:r>
      <w:proofErr w:type="gramEnd"/>
      <w:r>
        <w:rPr>
          <w:rFonts w:ascii="宋体" w:hAnsi="宋体" w:hint="eastAsia"/>
          <w:szCs w:val="21"/>
        </w:rPr>
        <w:t>声明）。</w:t>
      </w:r>
    </w:p>
    <w:p w:rsidR="000B15E9" w:rsidRDefault="000B15E9" w:rsidP="000B15E9">
      <w:pPr>
        <w:widowControl/>
        <w:spacing w:line="400" w:lineRule="exact"/>
        <w:ind w:firstLineChars="200" w:firstLine="420"/>
        <w:jc w:val="left"/>
        <w:rPr>
          <w:rFonts w:ascii="宋体" w:hAnsi="宋体" w:cs="宋体" w:hint="eastAsia"/>
          <w:kern w:val="0"/>
          <w:szCs w:val="21"/>
        </w:rPr>
      </w:pPr>
      <w:r>
        <w:rPr>
          <w:rFonts w:ascii="宋体" w:hAnsi="宋体" w:cs="宋体" w:hint="eastAsia"/>
          <w:kern w:val="0"/>
          <w:szCs w:val="21"/>
        </w:rPr>
        <w:lastRenderedPageBreak/>
        <w:t>注：招标机构将通过“信用中国”网站（www.creditchina.gov.cn）、中国政府采购网（www.ccgp.gov.cn）、“深圳市政府采购监管网” ( http://www.zfcg.sz.gov.cn)渠道查询相关主体信用记录，相关信息以开标当日的查询结果为准。</w:t>
      </w:r>
    </w:p>
    <w:p w:rsidR="000B15E9" w:rsidRDefault="000B15E9" w:rsidP="000B15E9">
      <w:pPr>
        <w:widowControl/>
        <w:spacing w:line="400" w:lineRule="exact"/>
        <w:ind w:firstLineChars="200" w:firstLine="420"/>
        <w:jc w:val="left"/>
        <w:rPr>
          <w:rFonts w:ascii="宋体" w:hAnsi="宋体" w:cs="宋体" w:hint="eastAsia"/>
          <w:kern w:val="0"/>
          <w:szCs w:val="21"/>
        </w:rPr>
      </w:pPr>
    </w:p>
    <w:p w:rsidR="000B15E9" w:rsidRDefault="000B15E9" w:rsidP="000B15E9">
      <w:pPr>
        <w:keepNext/>
        <w:keepLines/>
        <w:numPr>
          <w:ilvl w:val="0"/>
          <w:numId w:val="1"/>
        </w:numPr>
        <w:spacing w:before="260" w:after="260" w:line="412" w:lineRule="auto"/>
        <w:outlineLvl w:val="1"/>
        <w:rPr>
          <w:rFonts w:ascii="Arial" w:eastAsia="黑体" w:hAnsi="Arial" w:hint="eastAsia"/>
          <w:b/>
          <w:bCs/>
          <w:kern w:val="0"/>
          <w:sz w:val="32"/>
          <w:szCs w:val="32"/>
        </w:rPr>
      </w:pPr>
      <w:bookmarkStart w:id="6" w:name="_Toc190677672"/>
      <w:r>
        <w:rPr>
          <w:rFonts w:ascii="Arial" w:eastAsia="黑体" w:hAnsi="Arial" w:hint="eastAsia"/>
          <w:b/>
          <w:bCs/>
          <w:kern w:val="0"/>
          <w:sz w:val="32"/>
          <w:szCs w:val="32"/>
        </w:rPr>
        <w:t>投标报价</w:t>
      </w:r>
      <w:bookmarkEnd w:id="5"/>
      <w:bookmarkEnd w:id="6"/>
    </w:p>
    <w:p w:rsidR="000B15E9" w:rsidRDefault="000B15E9" w:rsidP="000B15E9">
      <w:pPr>
        <w:tabs>
          <w:tab w:val="left" w:pos="-636"/>
          <w:tab w:val="left" w:pos="2121"/>
        </w:tabs>
        <w:spacing w:afterLines="20" w:line="400" w:lineRule="exact"/>
        <w:ind w:firstLineChars="200" w:firstLine="422"/>
        <w:rPr>
          <w:szCs w:val="24"/>
        </w:rPr>
      </w:pPr>
      <w:bookmarkStart w:id="7" w:name="付款方法和条件"/>
      <w:bookmarkEnd w:id="7"/>
      <w:r>
        <w:rPr>
          <w:rFonts w:hAnsi="宋体" w:hint="eastAsia"/>
          <w:b/>
          <w:kern w:val="0"/>
          <w:szCs w:val="21"/>
        </w:rPr>
        <w:t>★</w:t>
      </w:r>
      <w:r>
        <w:rPr>
          <w:szCs w:val="24"/>
        </w:rPr>
        <w:t>1</w:t>
      </w:r>
      <w:r>
        <w:rPr>
          <w:rFonts w:hint="eastAsia"/>
          <w:szCs w:val="24"/>
        </w:rPr>
        <w:t>、</w:t>
      </w:r>
      <w:r>
        <w:rPr>
          <w:rFonts w:ascii="宋体" w:hAnsi="宋体" w:hint="eastAsia"/>
          <w:color w:val="000000"/>
          <w:szCs w:val="21"/>
        </w:rPr>
        <w:t>本项目服务费采用包干制，应包括</w:t>
      </w:r>
      <w:r>
        <w:rPr>
          <w:rFonts w:ascii="宋体" w:hAnsi="宋体" w:cs="Courier New" w:hint="eastAsia"/>
          <w:color w:val="000000"/>
          <w:szCs w:val="21"/>
        </w:rPr>
        <w:t>保安人员餐费、安保器材费、交通费、服务、设备、培训、福利、因人员伤亡产生的赔偿等所有费用。</w:t>
      </w:r>
    </w:p>
    <w:p w:rsidR="000B15E9" w:rsidRDefault="000B15E9" w:rsidP="000B15E9">
      <w:pPr>
        <w:tabs>
          <w:tab w:val="left" w:pos="-636"/>
          <w:tab w:val="left" w:pos="2121"/>
        </w:tabs>
        <w:spacing w:afterLines="20" w:line="400" w:lineRule="exact"/>
        <w:ind w:firstLineChars="200" w:firstLine="422"/>
        <w:rPr>
          <w:rFonts w:ascii="宋体" w:hAnsi="宋体" w:cs="Arial"/>
          <w:szCs w:val="21"/>
        </w:rPr>
      </w:pPr>
      <w:r>
        <w:rPr>
          <w:rFonts w:ascii="宋体" w:hAnsi="宋体" w:hint="eastAsia"/>
          <w:b/>
          <w:szCs w:val="21"/>
        </w:rPr>
        <w:t>2、</w:t>
      </w:r>
      <w:r>
        <w:rPr>
          <w:rFonts w:ascii="宋体" w:hAnsi="宋体" w:hint="eastAsia"/>
          <w:szCs w:val="21"/>
        </w:rPr>
        <w:t>投标人应根据本企业的成本自行决定报价，但不得以低于其企业成本的报价投标。</w:t>
      </w:r>
      <w:r>
        <w:rPr>
          <w:rFonts w:ascii="宋体" w:hAnsi="宋体" w:hint="eastAsia"/>
          <w:b/>
          <w:szCs w:val="21"/>
        </w:rPr>
        <w:t>根据《政府采购货物和服务招标投标管理办法》(财政部令第87号)第六十条规定，投标人的报价明显低于其他通过符合性审查投标人的报价，有可能影响服务质量或者不能诚信履约的，评标委员会有权要求投标人在评标现场合理的时间内提供书面说明，必要时提交相关证明材料，并根据投标人的说明作相应处理。投标人不能证明其报价合理性的，评标委员会应当将其作为无效投标处理。</w:t>
      </w:r>
    </w:p>
    <w:p w:rsidR="000B15E9" w:rsidRDefault="000B15E9" w:rsidP="000B15E9">
      <w:pPr>
        <w:tabs>
          <w:tab w:val="left" w:pos="-636"/>
          <w:tab w:val="left" w:pos="2121"/>
        </w:tabs>
        <w:spacing w:afterLines="20" w:line="400" w:lineRule="exact"/>
        <w:ind w:firstLineChars="200" w:firstLine="420"/>
        <w:rPr>
          <w:rFonts w:ascii="宋体" w:hAnsi="宋体" w:hint="eastAsia"/>
          <w:szCs w:val="21"/>
        </w:rPr>
      </w:pPr>
      <w:r>
        <w:rPr>
          <w:rFonts w:ascii="宋体" w:hAnsi="宋体" w:hint="eastAsia"/>
          <w:szCs w:val="21"/>
        </w:rPr>
        <w:t>3、投标人对每项服务的报价必须是唯一的。招标人不接受有任何选择的报价。</w:t>
      </w:r>
    </w:p>
    <w:p w:rsidR="000B15E9" w:rsidRDefault="000B15E9" w:rsidP="000B15E9">
      <w:pPr>
        <w:tabs>
          <w:tab w:val="left" w:pos="-636"/>
          <w:tab w:val="left" w:pos="2121"/>
        </w:tabs>
        <w:spacing w:afterLines="20" w:line="400" w:lineRule="exact"/>
        <w:ind w:firstLineChars="200" w:firstLine="420"/>
        <w:rPr>
          <w:rFonts w:ascii="宋体" w:hAnsi="宋体" w:hint="eastAsia"/>
          <w:szCs w:val="21"/>
        </w:rPr>
      </w:pPr>
      <w:r>
        <w:rPr>
          <w:rFonts w:ascii="宋体" w:hAnsi="宋体" w:hint="eastAsia"/>
          <w:szCs w:val="21"/>
        </w:rPr>
        <w:t>4、投标人的投标报价，应是本项目招标范围和招标文件及合同条款上所列的各项内容中所述的全部，不得以任何理由予以重复，并以投标人在投标文件中提出的综合单价或总价为依据。</w:t>
      </w:r>
    </w:p>
    <w:p w:rsidR="000B15E9" w:rsidRDefault="000B15E9" w:rsidP="000B15E9">
      <w:pPr>
        <w:tabs>
          <w:tab w:val="left" w:pos="-636"/>
          <w:tab w:val="left" w:pos="2121"/>
        </w:tabs>
        <w:spacing w:afterLines="20" w:line="400" w:lineRule="exact"/>
        <w:ind w:firstLineChars="200" w:firstLine="420"/>
        <w:rPr>
          <w:rFonts w:ascii="宋体" w:hAnsi="宋体" w:hint="eastAsia"/>
          <w:szCs w:val="21"/>
        </w:rPr>
      </w:pPr>
      <w:r>
        <w:rPr>
          <w:szCs w:val="24"/>
        </w:rPr>
        <w:t>5</w:t>
      </w:r>
      <w:r>
        <w:rPr>
          <w:rFonts w:hint="eastAsia"/>
          <w:szCs w:val="24"/>
        </w:rPr>
        <w:t>、除非招标代理机构通过修改招标文件予以更正，否则，投标人应毫无例外地按招标文件所列的清单</w:t>
      </w:r>
      <w:proofErr w:type="gramStart"/>
      <w:r>
        <w:rPr>
          <w:rFonts w:hint="eastAsia"/>
          <w:szCs w:val="24"/>
        </w:rPr>
        <w:t>中项目</w:t>
      </w:r>
      <w:proofErr w:type="gramEnd"/>
      <w:r>
        <w:rPr>
          <w:rFonts w:hint="eastAsia"/>
          <w:szCs w:val="24"/>
        </w:rPr>
        <w:t>和数量填报综合单价和合价。投标人未</w:t>
      </w:r>
      <w:proofErr w:type="gramStart"/>
      <w:r>
        <w:rPr>
          <w:rFonts w:hint="eastAsia"/>
          <w:szCs w:val="24"/>
        </w:rPr>
        <w:t>填综合</w:t>
      </w:r>
      <w:proofErr w:type="gramEnd"/>
      <w:r>
        <w:rPr>
          <w:rFonts w:hint="eastAsia"/>
          <w:szCs w:val="24"/>
        </w:rPr>
        <w:t>单价或合价的项目，在实施后，将不得以支付，并视作该项费用已包括在其它有价款的综合单价或合价内。</w:t>
      </w:r>
    </w:p>
    <w:p w:rsidR="000B15E9" w:rsidRDefault="000B15E9" w:rsidP="000B15E9">
      <w:pPr>
        <w:tabs>
          <w:tab w:val="left" w:pos="-636"/>
          <w:tab w:val="left" w:pos="2121"/>
        </w:tabs>
        <w:spacing w:afterLines="20" w:line="400" w:lineRule="exact"/>
        <w:ind w:firstLineChars="200" w:firstLine="420"/>
        <w:rPr>
          <w:rFonts w:hint="eastAsia"/>
          <w:szCs w:val="24"/>
        </w:rPr>
      </w:pPr>
      <w:r>
        <w:rPr>
          <w:szCs w:val="24"/>
        </w:rPr>
        <w:t>6</w:t>
      </w:r>
      <w:r>
        <w:rPr>
          <w:rFonts w:hint="eastAsia"/>
          <w:szCs w:val="24"/>
        </w:rPr>
        <w:t>、</w:t>
      </w:r>
      <w:r>
        <w:rPr>
          <w:rFonts w:ascii="宋体" w:hAnsi="宋体" w:hint="eastAsia"/>
          <w:color w:val="000000"/>
          <w:szCs w:val="21"/>
        </w:rPr>
        <w:t>投标人应充分了解市属公园的位置、情况、道路及任何其它足以影响投标报价的情况，任何因忽视或误解项目情况而导致的索赔或服务期限延长申请将不获批准。</w:t>
      </w:r>
    </w:p>
    <w:p w:rsidR="000B15E9" w:rsidRDefault="000B15E9" w:rsidP="000B15E9">
      <w:pPr>
        <w:tabs>
          <w:tab w:val="left" w:pos="-636"/>
          <w:tab w:val="left" w:pos="2121"/>
        </w:tabs>
        <w:spacing w:afterLines="20" w:line="400" w:lineRule="exact"/>
        <w:ind w:firstLineChars="200" w:firstLine="420"/>
        <w:rPr>
          <w:rFonts w:ascii="宋体" w:hAnsi="宋体"/>
          <w:szCs w:val="21"/>
        </w:rPr>
      </w:pPr>
      <w:r>
        <w:rPr>
          <w:szCs w:val="24"/>
        </w:rPr>
        <w:t>7</w:t>
      </w:r>
      <w:r>
        <w:rPr>
          <w:rFonts w:hint="eastAsia"/>
          <w:szCs w:val="24"/>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0B15E9" w:rsidRDefault="000B15E9" w:rsidP="000B15E9">
      <w:pPr>
        <w:tabs>
          <w:tab w:val="left" w:pos="-636"/>
          <w:tab w:val="left" w:pos="2121"/>
        </w:tabs>
        <w:spacing w:afterLines="20" w:line="400" w:lineRule="exact"/>
        <w:ind w:firstLineChars="200" w:firstLine="422"/>
        <w:rPr>
          <w:rFonts w:hAnsi="宋体" w:hint="eastAsia"/>
          <w:b/>
          <w:szCs w:val="21"/>
        </w:rPr>
      </w:pPr>
      <w:r>
        <w:rPr>
          <w:rFonts w:hAnsi="宋体" w:hint="eastAsia"/>
          <w:b/>
          <w:kern w:val="0"/>
          <w:szCs w:val="21"/>
        </w:rPr>
        <w:t>★</w:t>
      </w:r>
      <w:r>
        <w:rPr>
          <w:rFonts w:hAnsi="宋体"/>
          <w:b/>
          <w:kern w:val="0"/>
          <w:szCs w:val="21"/>
        </w:rPr>
        <w:t>8</w:t>
      </w:r>
      <w:r>
        <w:rPr>
          <w:rFonts w:hAnsi="宋体" w:hint="eastAsia"/>
          <w:b/>
          <w:kern w:val="0"/>
          <w:szCs w:val="21"/>
        </w:rPr>
        <w:t>、本项目</w:t>
      </w:r>
      <w:r>
        <w:rPr>
          <w:rFonts w:ascii="Times New Roman" w:hAnsi="宋体" w:hint="eastAsia"/>
          <w:b/>
          <w:szCs w:val="21"/>
        </w:rPr>
        <w:t>预算金额</w:t>
      </w:r>
      <w:r>
        <w:rPr>
          <w:rFonts w:hAnsi="宋体" w:hint="eastAsia"/>
          <w:b/>
          <w:kern w:val="0"/>
          <w:szCs w:val="21"/>
        </w:rPr>
        <w:t>为：</w:t>
      </w:r>
      <w:r>
        <w:rPr>
          <w:rFonts w:hAnsi="宋体" w:hint="eastAsia"/>
          <w:b/>
          <w:szCs w:val="21"/>
        </w:rPr>
        <w:t>人民币柒拾万零捌佰元整（¥</w:t>
      </w:r>
      <w:r>
        <w:rPr>
          <w:rFonts w:hAnsi="宋体"/>
          <w:b/>
          <w:szCs w:val="21"/>
        </w:rPr>
        <w:t>700,800.00</w:t>
      </w:r>
      <w:r>
        <w:rPr>
          <w:rFonts w:hAnsi="宋体" w:hint="eastAsia"/>
          <w:b/>
          <w:szCs w:val="21"/>
        </w:rPr>
        <w:t>），投标报价超出预算金额的投标人，其投标文件做投标无效处理。</w:t>
      </w:r>
    </w:p>
    <w:p w:rsidR="000B15E9" w:rsidRDefault="000B15E9" w:rsidP="000B15E9">
      <w:pPr>
        <w:tabs>
          <w:tab w:val="left" w:pos="-636"/>
          <w:tab w:val="left" w:pos="2121"/>
        </w:tabs>
        <w:spacing w:afterLines="20" w:line="400" w:lineRule="exact"/>
        <w:ind w:firstLineChars="200" w:firstLine="422"/>
        <w:rPr>
          <w:rFonts w:hAnsi="宋体"/>
          <w:b/>
          <w:szCs w:val="21"/>
        </w:rPr>
      </w:pPr>
    </w:p>
    <w:p w:rsidR="000B15E9" w:rsidRDefault="000B15E9" w:rsidP="000B15E9">
      <w:pPr>
        <w:keepNext/>
        <w:keepLines/>
        <w:numPr>
          <w:ilvl w:val="0"/>
          <w:numId w:val="1"/>
        </w:numPr>
        <w:spacing w:line="412" w:lineRule="auto"/>
        <w:outlineLvl w:val="1"/>
        <w:rPr>
          <w:rFonts w:ascii="Arial" w:eastAsia="黑体" w:hAnsi="Arial"/>
          <w:b/>
          <w:bCs/>
          <w:kern w:val="0"/>
          <w:sz w:val="32"/>
          <w:szCs w:val="32"/>
        </w:rPr>
      </w:pPr>
      <w:bookmarkStart w:id="8" w:name="_Toc129791970"/>
      <w:bookmarkStart w:id="9" w:name="_Toc143070916"/>
      <w:bookmarkStart w:id="10" w:name="_Toc190677673"/>
      <w:r>
        <w:rPr>
          <w:rFonts w:ascii="Arial" w:eastAsia="黑体" w:hAnsi="Arial" w:hint="eastAsia"/>
          <w:b/>
          <w:bCs/>
          <w:kern w:val="0"/>
          <w:sz w:val="32"/>
          <w:szCs w:val="32"/>
        </w:rPr>
        <w:t>商务要求</w:t>
      </w:r>
      <w:bookmarkEnd w:id="8"/>
      <w:bookmarkEnd w:id="9"/>
      <w:bookmarkEnd w:id="10"/>
    </w:p>
    <w:p w:rsidR="000B15E9" w:rsidRDefault="000B15E9" w:rsidP="000B15E9">
      <w:pPr>
        <w:tabs>
          <w:tab w:val="left" w:pos="-636"/>
          <w:tab w:val="left" w:pos="2121"/>
        </w:tabs>
        <w:spacing w:afterLines="20" w:line="400" w:lineRule="exact"/>
        <w:ind w:firstLineChars="200" w:firstLine="422"/>
        <w:rPr>
          <w:szCs w:val="24"/>
        </w:rPr>
      </w:pPr>
      <w:r>
        <w:rPr>
          <w:rFonts w:hAnsi="宋体" w:hint="eastAsia"/>
          <w:b/>
          <w:kern w:val="0"/>
          <w:szCs w:val="21"/>
        </w:rPr>
        <w:t>★</w:t>
      </w:r>
      <w:r>
        <w:rPr>
          <w:rFonts w:hint="eastAsia"/>
          <w:szCs w:val="24"/>
        </w:rPr>
        <w:t>（一）服务期限：签订合同之日起至</w:t>
      </w:r>
      <w:r>
        <w:rPr>
          <w:szCs w:val="24"/>
        </w:rPr>
        <w:t>2025</w:t>
      </w:r>
      <w:r>
        <w:rPr>
          <w:rFonts w:hint="eastAsia"/>
          <w:szCs w:val="24"/>
        </w:rPr>
        <w:t>年</w:t>
      </w:r>
      <w:r>
        <w:rPr>
          <w:szCs w:val="24"/>
        </w:rPr>
        <w:t>12</w:t>
      </w:r>
      <w:r>
        <w:rPr>
          <w:rFonts w:hint="eastAsia"/>
          <w:szCs w:val="24"/>
        </w:rPr>
        <w:t>月</w:t>
      </w:r>
      <w:r>
        <w:rPr>
          <w:szCs w:val="24"/>
        </w:rPr>
        <w:t>31</w:t>
      </w:r>
      <w:r>
        <w:rPr>
          <w:rFonts w:hint="eastAsia"/>
          <w:szCs w:val="24"/>
        </w:rPr>
        <w:t>日止。</w:t>
      </w:r>
    </w:p>
    <w:p w:rsidR="000B15E9" w:rsidRDefault="000B15E9" w:rsidP="000B15E9">
      <w:pPr>
        <w:tabs>
          <w:tab w:val="left" w:pos="-636"/>
          <w:tab w:val="left" w:pos="2121"/>
        </w:tabs>
        <w:spacing w:afterLines="20" w:line="400" w:lineRule="exact"/>
        <w:ind w:firstLineChars="200" w:firstLine="420"/>
        <w:rPr>
          <w:szCs w:val="24"/>
        </w:rPr>
      </w:pPr>
      <w:r>
        <w:rPr>
          <w:rFonts w:hint="eastAsia"/>
          <w:szCs w:val="24"/>
        </w:rPr>
        <w:lastRenderedPageBreak/>
        <w:t>本项目为长期服务项目，项目服务期结束后，经采购</w:t>
      </w:r>
      <w:proofErr w:type="gramStart"/>
      <w:r>
        <w:rPr>
          <w:rFonts w:hint="eastAsia"/>
          <w:szCs w:val="24"/>
        </w:rPr>
        <w:t>方整体</w:t>
      </w:r>
      <w:proofErr w:type="gramEnd"/>
      <w:r>
        <w:rPr>
          <w:rFonts w:hint="eastAsia"/>
          <w:szCs w:val="24"/>
        </w:rPr>
        <w:t>验收合格且履约评价为优可按相关规定续签合同，合同一年一签，履行期限最长不超过三十六个月。对服务质量不符合要求或验收不合格的，采购单位有权不与中标供应商继续签订下一年度合同。</w:t>
      </w:r>
    </w:p>
    <w:p w:rsidR="000B15E9" w:rsidRDefault="000B15E9" w:rsidP="000B15E9">
      <w:pPr>
        <w:tabs>
          <w:tab w:val="left" w:pos="-636"/>
          <w:tab w:val="left" w:pos="2121"/>
        </w:tabs>
        <w:spacing w:afterLines="20" w:line="400" w:lineRule="exact"/>
        <w:ind w:firstLineChars="200" w:firstLine="420"/>
        <w:rPr>
          <w:szCs w:val="24"/>
        </w:rPr>
      </w:pPr>
      <w:r>
        <w:rPr>
          <w:rFonts w:hint="eastAsia"/>
          <w:szCs w:val="24"/>
        </w:rPr>
        <w:t>（二）付款方式：每次增派任务结束后经公园验收人员要求、装备要求、保险及包干费使用情况，扣除违反合同事项金额后，经甲乙双方确认核实后，采购单位收到发票</w:t>
      </w:r>
      <w:r>
        <w:rPr>
          <w:szCs w:val="24"/>
        </w:rPr>
        <w:t>15</w:t>
      </w:r>
      <w:r>
        <w:rPr>
          <w:rFonts w:hint="eastAsia"/>
          <w:szCs w:val="24"/>
        </w:rPr>
        <w:t>个工作日内支付</w:t>
      </w:r>
    </w:p>
    <w:p w:rsidR="000B15E9" w:rsidRDefault="000B15E9" w:rsidP="000B15E9">
      <w:pPr>
        <w:tabs>
          <w:tab w:val="left" w:pos="-636"/>
          <w:tab w:val="left" w:pos="2121"/>
        </w:tabs>
        <w:spacing w:afterLines="20" w:line="400" w:lineRule="exact"/>
        <w:ind w:firstLineChars="200" w:firstLine="420"/>
        <w:rPr>
          <w:szCs w:val="24"/>
        </w:rPr>
      </w:pPr>
      <w:r>
        <w:rPr>
          <w:rFonts w:hint="eastAsia"/>
          <w:szCs w:val="24"/>
        </w:rPr>
        <w:t>（三）质量考核验收标准及违约金</w:t>
      </w:r>
    </w:p>
    <w:p w:rsidR="000B15E9" w:rsidRDefault="000B15E9" w:rsidP="000B15E9">
      <w:pPr>
        <w:tabs>
          <w:tab w:val="left" w:pos="-636"/>
          <w:tab w:val="left" w:pos="2121"/>
        </w:tabs>
        <w:spacing w:afterLines="20" w:line="400" w:lineRule="exact"/>
        <w:ind w:firstLineChars="200" w:firstLine="420"/>
        <w:rPr>
          <w:szCs w:val="24"/>
        </w:rPr>
      </w:pPr>
      <w:r>
        <w:rPr>
          <w:szCs w:val="24"/>
        </w:rPr>
        <w:t>1.</w:t>
      </w:r>
      <w:r>
        <w:rPr>
          <w:rFonts w:hint="eastAsia"/>
          <w:szCs w:val="24"/>
        </w:rPr>
        <w:t>质量考核验收标准：详见《深圳市公园管理中心应急增派安保人员管理考核表》、《深圳市公园管理中心安保人员优质服务岗位规范》及项目合同</w:t>
      </w:r>
    </w:p>
    <w:p w:rsidR="000B15E9" w:rsidRDefault="000B15E9" w:rsidP="000B15E9">
      <w:pPr>
        <w:tabs>
          <w:tab w:val="left" w:pos="-636"/>
          <w:tab w:val="left" w:pos="2121"/>
        </w:tabs>
        <w:spacing w:afterLines="20" w:line="400" w:lineRule="exact"/>
        <w:ind w:firstLineChars="200" w:firstLine="420"/>
        <w:rPr>
          <w:szCs w:val="24"/>
        </w:rPr>
      </w:pPr>
      <w:r>
        <w:rPr>
          <w:szCs w:val="24"/>
        </w:rPr>
        <w:t>2.</w:t>
      </w:r>
      <w:r>
        <w:rPr>
          <w:rFonts w:hint="eastAsia"/>
          <w:szCs w:val="24"/>
        </w:rPr>
        <w:t>违约金：以《深圳市公园管理中心应急增派安保人员管理考核表》扣罚标准及服务合同违约扣罚标准执行</w:t>
      </w:r>
    </w:p>
    <w:p w:rsidR="000B15E9" w:rsidRDefault="000B15E9" w:rsidP="000B15E9">
      <w:pPr>
        <w:tabs>
          <w:tab w:val="left" w:pos="-636"/>
          <w:tab w:val="left" w:pos="2121"/>
        </w:tabs>
        <w:spacing w:afterLines="20" w:line="400" w:lineRule="exact"/>
        <w:ind w:firstLineChars="200" w:firstLine="420"/>
        <w:rPr>
          <w:szCs w:val="24"/>
        </w:rPr>
      </w:pPr>
      <w:r>
        <w:rPr>
          <w:rFonts w:hint="eastAsia"/>
          <w:szCs w:val="24"/>
        </w:rPr>
        <w:t>《深圳市公园管理中心应急增派安保人员管理考核表》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6"/>
        <w:gridCol w:w="1433"/>
        <w:gridCol w:w="5486"/>
      </w:tblGrid>
      <w:tr w:rsidR="000B15E9" w:rsidTr="000B15E9">
        <w:trPr>
          <w:trHeight w:val="330"/>
          <w:jc w:val="center"/>
        </w:trPr>
        <w:tc>
          <w:tcPr>
            <w:tcW w:w="1106" w:type="dxa"/>
            <w:tcBorders>
              <w:top w:val="single" w:sz="4" w:space="0" w:color="auto"/>
              <w:left w:val="single" w:sz="4" w:space="0" w:color="auto"/>
              <w:bottom w:val="single" w:sz="4" w:space="0" w:color="auto"/>
              <w:right w:val="single" w:sz="4" w:space="0" w:color="auto"/>
            </w:tcBorders>
            <w:vAlign w:val="center"/>
            <w:hideMark/>
          </w:tcPr>
          <w:p w:rsidR="000B15E9" w:rsidRDefault="000B15E9">
            <w:pPr>
              <w:widowControl/>
              <w:spacing w:line="400" w:lineRule="exact"/>
              <w:jc w:val="center"/>
              <w:rPr>
                <w:rFonts w:ascii="宋体" w:hAnsi="宋体" w:cs="宋体"/>
                <w:b/>
                <w:color w:val="000000"/>
                <w:kern w:val="0"/>
                <w:szCs w:val="21"/>
              </w:rPr>
            </w:pPr>
            <w:r>
              <w:rPr>
                <w:rFonts w:ascii="宋体" w:hAnsi="宋体" w:cs="宋体" w:hint="eastAsia"/>
                <w:b/>
                <w:color w:val="000000"/>
                <w:kern w:val="0"/>
                <w:szCs w:val="21"/>
              </w:rPr>
              <w:t>项目</w:t>
            </w:r>
          </w:p>
        </w:tc>
        <w:tc>
          <w:tcPr>
            <w:tcW w:w="1433" w:type="dxa"/>
            <w:tcBorders>
              <w:top w:val="single" w:sz="4" w:space="0" w:color="auto"/>
              <w:left w:val="single" w:sz="4" w:space="0" w:color="auto"/>
              <w:bottom w:val="single" w:sz="4" w:space="0" w:color="auto"/>
              <w:right w:val="single" w:sz="4" w:space="0" w:color="auto"/>
            </w:tcBorders>
            <w:vAlign w:val="center"/>
            <w:hideMark/>
          </w:tcPr>
          <w:p w:rsidR="000B15E9" w:rsidRDefault="000B15E9">
            <w:pPr>
              <w:widowControl/>
              <w:spacing w:line="400" w:lineRule="exact"/>
              <w:jc w:val="center"/>
              <w:rPr>
                <w:rFonts w:ascii="宋体" w:hAnsi="宋体" w:cs="宋体"/>
                <w:b/>
                <w:color w:val="000000"/>
                <w:kern w:val="0"/>
                <w:szCs w:val="21"/>
              </w:rPr>
            </w:pPr>
            <w:r>
              <w:rPr>
                <w:rFonts w:ascii="宋体" w:hAnsi="宋体" w:cs="宋体" w:hint="eastAsia"/>
                <w:b/>
                <w:color w:val="000000"/>
                <w:kern w:val="0"/>
                <w:szCs w:val="21"/>
              </w:rPr>
              <w:t>检查说明</w:t>
            </w:r>
          </w:p>
        </w:tc>
        <w:tc>
          <w:tcPr>
            <w:tcW w:w="5486" w:type="dxa"/>
            <w:tcBorders>
              <w:top w:val="single" w:sz="4" w:space="0" w:color="auto"/>
              <w:left w:val="single" w:sz="4" w:space="0" w:color="auto"/>
              <w:bottom w:val="single" w:sz="4" w:space="0" w:color="auto"/>
              <w:right w:val="single" w:sz="4" w:space="0" w:color="auto"/>
            </w:tcBorders>
            <w:vAlign w:val="center"/>
            <w:hideMark/>
          </w:tcPr>
          <w:p w:rsidR="000B15E9" w:rsidRDefault="000B15E9">
            <w:pPr>
              <w:widowControl/>
              <w:spacing w:line="400" w:lineRule="exact"/>
              <w:jc w:val="center"/>
              <w:rPr>
                <w:rFonts w:ascii="宋体" w:hAnsi="宋体" w:cs="宋体"/>
                <w:b/>
                <w:color w:val="000000"/>
                <w:kern w:val="0"/>
                <w:szCs w:val="21"/>
              </w:rPr>
            </w:pPr>
            <w:r>
              <w:rPr>
                <w:rFonts w:ascii="宋体" w:hAnsi="宋体" w:cs="宋体" w:hint="eastAsia"/>
                <w:b/>
                <w:color w:val="000000"/>
                <w:kern w:val="0"/>
                <w:szCs w:val="21"/>
              </w:rPr>
              <w:t>检查办法</w:t>
            </w:r>
          </w:p>
        </w:tc>
      </w:tr>
      <w:tr w:rsidR="000B15E9" w:rsidTr="000B15E9">
        <w:trPr>
          <w:trHeight w:val="330"/>
          <w:jc w:val="center"/>
        </w:trPr>
        <w:tc>
          <w:tcPr>
            <w:tcW w:w="1106" w:type="dxa"/>
            <w:tcBorders>
              <w:top w:val="single" w:sz="4" w:space="0" w:color="auto"/>
              <w:left w:val="single" w:sz="4" w:space="0" w:color="auto"/>
              <w:bottom w:val="single" w:sz="4" w:space="0" w:color="auto"/>
              <w:right w:val="single" w:sz="4" w:space="0" w:color="auto"/>
            </w:tcBorders>
            <w:vAlign w:val="center"/>
            <w:hideMark/>
          </w:tcPr>
          <w:p w:rsidR="000B15E9" w:rsidRDefault="000B15E9">
            <w:pPr>
              <w:widowControl/>
              <w:spacing w:line="400" w:lineRule="exact"/>
              <w:jc w:val="center"/>
              <w:rPr>
                <w:rFonts w:ascii="宋体" w:hAnsi="宋体" w:cs="宋体"/>
                <w:b/>
                <w:color w:val="000000"/>
                <w:kern w:val="0"/>
                <w:szCs w:val="21"/>
              </w:rPr>
            </w:pPr>
            <w:r>
              <w:rPr>
                <w:rFonts w:ascii="宋体" w:hAnsi="宋体" w:cs="宋体" w:hint="eastAsia"/>
                <w:b/>
                <w:color w:val="000000"/>
                <w:kern w:val="0"/>
                <w:szCs w:val="21"/>
              </w:rPr>
              <w:t>工作要求</w:t>
            </w:r>
          </w:p>
        </w:tc>
        <w:tc>
          <w:tcPr>
            <w:tcW w:w="1433" w:type="dxa"/>
            <w:tcBorders>
              <w:top w:val="single" w:sz="4" w:space="0" w:color="auto"/>
              <w:left w:val="single" w:sz="4" w:space="0" w:color="auto"/>
              <w:bottom w:val="single" w:sz="4" w:space="0" w:color="auto"/>
              <w:right w:val="single" w:sz="4" w:space="0" w:color="auto"/>
            </w:tcBorders>
            <w:vAlign w:val="center"/>
            <w:hideMark/>
          </w:tcPr>
          <w:p w:rsidR="000B15E9" w:rsidRDefault="000B15E9">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服从指挥和调度</w:t>
            </w:r>
          </w:p>
        </w:tc>
        <w:tc>
          <w:tcPr>
            <w:tcW w:w="5486" w:type="dxa"/>
            <w:tcBorders>
              <w:top w:val="single" w:sz="4" w:space="0" w:color="auto"/>
              <w:left w:val="single" w:sz="4" w:space="0" w:color="auto"/>
              <w:bottom w:val="single" w:sz="4" w:space="0" w:color="auto"/>
              <w:right w:val="single" w:sz="4" w:space="0" w:color="auto"/>
            </w:tcBorders>
            <w:vAlign w:val="center"/>
            <w:hideMark/>
          </w:tcPr>
          <w:p w:rsidR="000B15E9" w:rsidRDefault="000B15E9">
            <w:pPr>
              <w:spacing w:line="400" w:lineRule="exact"/>
              <w:rPr>
                <w:rFonts w:ascii="宋体" w:hAnsi="宋体" w:cs="宋体"/>
                <w:b/>
                <w:color w:val="000000"/>
                <w:kern w:val="0"/>
                <w:szCs w:val="21"/>
              </w:rPr>
            </w:pPr>
            <w:r>
              <w:rPr>
                <w:rFonts w:ascii="宋体" w:hAnsi="宋体" w:hint="eastAsia"/>
                <w:color w:val="000000"/>
              </w:rPr>
              <w:t>实施保安服务过程中，中标单位须服从采购单位相关公园的指挥和合理调整。出现不服从指挥和调整的，公园验收上报后，扣罚服务费用200元/人次。</w:t>
            </w:r>
          </w:p>
        </w:tc>
      </w:tr>
      <w:tr w:rsidR="000B15E9" w:rsidTr="000B15E9">
        <w:trPr>
          <w:jc w:val="center"/>
        </w:trPr>
        <w:tc>
          <w:tcPr>
            <w:tcW w:w="1106" w:type="dxa"/>
            <w:tcBorders>
              <w:top w:val="single" w:sz="4" w:space="0" w:color="auto"/>
              <w:left w:val="single" w:sz="4" w:space="0" w:color="auto"/>
              <w:bottom w:val="single" w:sz="4" w:space="0" w:color="auto"/>
              <w:right w:val="single" w:sz="4" w:space="0" w:color="auto"/>
            </w:tcBorders>
            <w:vAlign w:val="center"/>
            <w:hideMark/>
          </w:tcPr>
          <w:p w:rsidR="000B15E9" w:rsidRDefault="000B15E9">
            <w:pPr>
              <w:widowControl/>
              <w:spacing w:line="400" w:lineRule="exact"/>
              <w:jc w:val="center"/>
              <w:rPr>
                <w:rFonts w:ascii="宋体" w:hAnsi="宋体" w:cs="宋体"/>
                <w:b/>
                <w:color w:val="000000"/>
                <w:kern w:val="0"/>
                <w:szCs w:val="21"/>
              </w:rPr>
            </w:pPr>
            <w:r>
              <w:rPr>
                <w:rFonts w:ascii="宋体" w:hAnsi="宋体" w:cs="宋体" w:hint="eastAsia"/>
                <w:b/>
                <w:color w:val="000000"/>
                <w:kern w:val="0"/>
                <w:szCs w:val="21"/>
              </w:rPr>
              <w:t>持证上岗</w:t>
            </w:r>
          </w:p>
        </w:tc>
        <w:tc>
          <w:tcPr>
            <w:tcW w:w="1433" w:type="dxa"/>
            <w:tcBorders>
              <w:top w:val="single" w:sz="4" w:space="0" w:color="auto"/>
              <w:left w:val="single" w:sz="4" w:space="0" w:color="auto"/>
              <w:bottom w:val="single" w:sz="4" w:space="0" w:color="auto"/>
              <w:right w:val="single" w:sz="4" w:space="0" w:color="auto"/>
            </w:tcBorders>
            <w:vAlign w:val="center"/>
            <w:hideMark/>
          </w:tcPr>
          <w:p w:rsidR="000B15E9" w:rsidRDefault="000B15E9">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持证上岗</w:t>
            </w:r>
          </w:p>
        </w:tc>
        <w:tc>
          <w:tcPr>
            <w:tcW w:w="5486" w:type="dxa"/>
            <w:tcBorders>
              <w:top w:val="single" w:sz="4" w:space="0" w:color="auto"/>
              <w:left w:val="single" w:sz="4" w:space="0" w:color="auto"/>
              <w:bottom w:val="single" w:sz="4" w:space="0" w:color="auto"/>
              <w:right w:val="single" w:sz="4" w:space="0" w:color="auto"/>
            </w:tcBorders>
            <w:vAlign w:val="center"/>
            <w:hideMark/>
          </w:tcPr>
          <w:p w:rsidR="000B15E9" w:rsidRDefault="000B15E9">
            <w:pPr>
              <w:widowControl/>
              <w:spacing w:line="400" w:lineRule="exact"/>
              <w:rPr>
                <w:rFonts w:ascii="宋体" w:hAnsi="宋体" w:cs="宋体"/>
                <w:color w:val="000000"/>
                <w:kern w:val="0"/>
                <w:szCs w:val="21"/>
              </w:rPr>
            </w:pPr>
            <w:r>
              <w:rPr>
                <w:rFonts w:ascii="宋体" w:hAnsi="宋体" w:cs="宋体" w:hint="eastAsia"/>
                <w:color w:val="000000"/>
                <w:kern w:val="0"/>
                <w:szCs w:val="21"/>
              </w:rPr>
              <w:t>执行招标</w:t>
            </w:r>
            <w:r>
              <w:rPr>
                <w:rFonts w:ascii="宋体" w:hAnsi="宋体" w:hint="eastAsia"/>
                <w:color w:val="000000"/>
              </w:rPr>
              <w:t>单位任务时被公安机关</w:t>
            </w:r>
            <w:proofErr w:type="gramStart"/>
            <w:r>
              <w:rPr>
                <w:rFonts w:ascii="宋体" w:hAnsi="宋体" w:hint="eastAsia"/>
                <w:color w:val="000000"/>
              </w:rPr>
              <w:t>作出</w:t>
            </w:r>
            <w:proofErr w:type="gramEnd"/>
            <w:r>
              <w:rPr>
                <w:rFonts w:ascii="宋体" w:hAnsi="宋体" w:hint="eastAsia"/>
                <w:color w:val="000000"/>
              </w:rPr>
              <w:t>有关未持保安员证上岗的行政处罚的，1次扣20000元；保安员未持保安员证上岗的，1人次扣1000元；证件过期的，1人次扣500元。</w:t>
            </w:r>
          </w:p>
        </w:tc>
      </w:tr>
      <w:tr w:rsidR="000B15E9" w:rsidTr="000B15E9">
        <w:trPr>
          <w:jc w:val="center"/>
        </w:trPr>
        <w:tc>
          <w:tcPr>
            <w:tcW w:w="1106" w:type="dxa"/>
            <w:tcBorders>
              <w:top w:val="single" w:sz="4" w:space="0" w:color="auto"/>
              <w:left w:val="single" w:sz="4" w:space="0" w:color="auto"/>
              <w:bottom w:val="single" w:sz="4" w:space="0" w:color="auto"/>
              <w:right w:val="single" w:sz="4" w:space="0" w:color="auto"/>
            </w:tcBorders>
            <w:vAlign w:val="center"/>
            <w:hideMark/>
          </w:tcPr>
          <w:p w:rsidR="000B15E9" w:rsidRDefault="000B15E9">
            <w:pPr>
              <w:widowControl/>
              <w:spacing w:line="400" w:lineRule="exact"/>
              <w:jc w:val="center"/>
              <w:rPr>
                <w:rFonts w:ascii="宋体" w:hAnsi="宋体" w:cs="宋体"/>
                <w:b/>
                <w:color w:val="000000"/>
                <w:kern w:val="0"/>
                <w:szCs w:val="21"/>
              </w:rPr>
            </w:pPr>
            <w:r>
              <w:rPr>
                <w:rFonts w:ascii="宋体" w:hAnsi="宋体" w:cs="宋体" w:hint="eastAsia"/>
                <w:b/>
                <w:color w:val="000000"/>
                <w:kern w:val="0"/>
                <w:szCs w:val="21"/>
              </w:rPr>
              <w:t>人员要求</w:t>
            </w:r>
          </w:p>
        </w:tc>
        <w:tc>
          <w:tcPr>
            <w:tcW w:w="1433" w:type="dxa"/>
            <w:tcBorders>
              <w:top w:val="single" w:sz="4" w:space="0" w:color="auto"/>
              <w:left w:val="single" w:sz="4" w:space="0" w:color="auto"/>
              <w:bottom w:val="single" w:sz="4" w:space="0" w:color="auto"/>
              <w:right w:val="single" w:sz="4" w:space="0" w:color="auto"/>
            </w:tcBorders>
            <w:vAlign w:val="center"/>
            <w:hideMark/>
          </w:tcPr>
          <w:p w:rsidR="000B15E9" w:rsidRDefault="000B15E9">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人员不符要求</w:t>
            </w:r>
          </w:p>
        </w:tc>
        <w:tc>
          <w:tcPr>
            <w:tcW w:w="5486" w:type="dxa"/>
            <w:tcBorders>
              <w:top w:val="single" w:sz="4" w:space="0" w:color="auto"/>
              <w:left w:val="single" w:sz="4" w:space="0" w:color="auto"/>
              <w:bottom w:val="single" w:sz="4" w:space="0" w:color="auto"/>
              <w:right w:val="single" w:sz="4" w:space="0" w:color="auto"/>
            </w:tcBorders>
            <w:vAlign w:val="center"/>
            <w:hideMark/>
          </w:tcPr>
          <w:p w:rsidR="000B15E9" w:rsidRDefault="000B15E9">
            <w:pPr>
              <w:widowControl/>
              <w:spacing w:line="400" w:lineRule="exact"/>
              <w:rPr>
                <w:rFonts w:ascii="宋体" w:hAnsi="宋体" w:cs="宋体"/>
                <w:color w:val="000000"/>
                <w:kern w:val="0"/>
                <w:szCs w:val="21"/>
              </w:rPr>
            </w:pPr>
            <w:r>
              <w:rPr>
                <w:rFonts w:ascii="宋体" w:hAnsi="宋体" w:cs="宋体" w:hint="eastAsia"/>
                <w:color w:val="000000"/>
                <w:kern w:val="0"/>
                <w:szCs w:val="21"/>
              </w:rPr>
              <w:t>中标企业派遣的应急保安人员不符合招标文件及合同对人员要求的，公园有权要求进行更换，公园验收上报后，扣罚服务费500元/人次。</w:t>
            </w:r>
          </w:p>
        </w:tc>
      </w:tr>
      <w:tr w:rsidR="000B15E9" w:rsidTr="000B15E9">
        <w:trPr>
          <w:jc w:val="center"/>
        </w:trPr>
        <w:tc>
          <w:tcPr>
            <w:tcW w:w="1106" w:type="dxa"/>
            <w:vMerge w:val="restart"/>
            <w:tcBorders>
              <w:top w:val="single" w:sz="4" w:space="0" w:color="auto"/>
              <w:left w:val="single" w:sz="4" w:space="0" w:color="auto"/>
              <w:bottom w:val="single" w:sz="4" w:space="0" w:color="auto"/>
              <w:right w:val="single" w:sz="4" w:space="0" w:color="auto"/>
            </w:tcBorders>
            <w:vAlign w:val="center"/>
            <w:hideMark/>
          </w:tcPr>
          <w:p w:rsidR="000B15E9" w:rsidRDefault="000B15E9">
            <w:pPr>
              <w:widowControl/>
              <w:spacing w:line="400" w:lineRule="exact"/>
              <w:jc w:val="center"/>
              <w:rPr>
                <w:rFonts w:ascii="宋体" w:hAnsi="宋体" w:cs="宋体"/>
                <w:color w:val="000000"/>
                <w:kern w:val="0"/>
                <w:szCs w:val="21"/>
              </w:rPr>
            </w:pPr>
            <w:r>
              <w:rPr>
                <w:rFonts w:ascii="宋体" w:hAnsi="宋体" w:cs="宋体" w:hint="eastAsia"/>
                <w:b/>
                <w:color w:val="000000"/>
                <w:kern w:val="0"/>
                <w:szCs w:val="21"/>
              </w:rPr>
              <w:t>上岗要求</w:t>
            </w:r>
          </w:p>
        </w:tc>
        <w:tc>
          <w:tcPr>
            <w:tcW w:w="1433" w:type="dxa"/>
            <w:tcBorders>
              <w:top w:val="single" w:sz="4" w:space="0" w:color="auto"/>
              <w:left w:val="single" w:sz="4" w:space="0" w:color="auto"/>
              <w:bottom w:val="single" w:sz="4" w:space="0" w:color="auto"/>
              <w:right w:val="single" w:sz="4" w:space="0" w:color="auto"/>
            </w:tcBorders>
            <w:vAlign w:val="center"/>
            <w:hideMark/>
          </w:tcPr>
          <w:p w:rsidR="000B15E9" w:rsidRDefault="000B15E9">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投诉处理</w:t>
            </w:r>
          </w:p>
        </w:tc>
        <w:tc>
          <w:tcPr>
            <w:tcW w:w="5486" w:type="dxa"/>
            <w:tcBorders>
              <w:top w:val="single" w:sz="4" w:space="0" w:color="auto"/>
              <w:left w:val="single" w:sz="4" w:space="0" w:color="auto"/>
              <w:bottom w:val="single" w:sz="4" w:space="0" w:color="auto"/>
              <w:right w:val="single" w:sz="4" w:space="0" w:color="auto"/>
            </w:tcBorders>
            <w:vAlign w:val="center"/>
            <w:hideMark/>
          </w:tcPr>
          <w:p w:rsidR="000B15E9" w:rsidRDefault="000B15E9">
            <w:pPr>
              <w:widowControl/>
              <w:spacing w:line="400" w:lineRule="exact"/>
              <w:jc w:val="left"/>
              <w:rPr>
                <w:rFonts w:ascii="宋体" w:hAnsi="宋体" w:cs="宋体"/>
                <w:color w:val="000000"/>
                <w:kern w:val="0"/>
                <w:szCs w:val="21"/>
              </w:rPr>
            </w:pPr>
            <w:r>
              <w:rPr>
                <w:rFonts w:ascii="宋体" w:hAnsi="宋体" w:cs="宋体" w:hint="eastAsia"/>
                <w:color w:val="000000"/>
                <w:kern w:val="0"/>
                <w:szCs w:val="21"/>
              </w:rPr>
              <w:t>在执行招标单位任务过程中，增派的安保队员由于行为、语言不当以及礼节礼貌问题，遭市民游客投诉的，经招标单位查实属于有效投诉的，1次扣罚5000元。</w:t>
            </w:r>
          </w:p>
        </w:tc>
      </w:tr>
      <w:tr w:rsidR="000B15E9" w:rsidTr="000B15E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15E9" w:rsidRDefault="000B15E9">
            <w:pPr>
              <w:widowControl/>
              <w:jc w:val="left"/>
              <w:rPr>
                <w:rFonts w:ascii="宋体" w:hAnsi="宋体" w:cs="宋体"/>
                <w:color w:val="000000"/>
                <w:kern w:val="0"/>
                <w:szCs w:val="21"/>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0B15E9" w:rsidRDefault="000B15E9">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配套装备要求</w:t>
            </w:r>
          </w:p>
        </w:tc>
        <w:tc>
          <w:tcPr>
            <w:tcW w:w="5486" w:type="dxa"/>
            <w:tcBorders>
              <w:top w:val="single" w:sz="4" w:space="0" w:color="auto"/>
              <w:left w:val="single" w:sz="4" w:space="0" w:color="auto"/>
              <w:bottom w:val="single" w:sz="4" w:space="0" w:color="auto"/>
              <w:right w:val="single" w:sz="4" w:space="0" w:color="auto"/>
            </w:tcBorders>
            <w:vAlign w:val="center"/>
            <w:hideMark/>
          </w:tcPr>
          <w:p w:rsidR="000B15E9" w:rsidRDefault="000B15E9">
            <w:pPr>
              <w:widowControl/>
              <w:spacing w:line="400" w:lineRule="exact"/>
              <w:jc w:val="left"/>
              <w:rPr>
                <w:rFonts w:ascii="宋体" w:hAnsi="宋体" w:cs="宋体"/>
                <w:color w:val="000000"/>
                <w:kern w:val="0"/>
                <w:szCs w:val="21"/>
              </w:rPr>
            </w:pPr>
            <w:r>
              <w:rPr>
                <w:rFonts w:ascii="宋体" w:hAnsi="宋体" w:cs="Courier New" w:hint="eastAsia"/>
                <w:color w:val="000000"/>
                <w:szCs w:val="21"/>
              </w:rPr>
              <w:t>增派的安保队员未配置招标单位要求的安保配套设备的（包括但不限于对讲机、肩灯、口哨、警棍、盾牌、丁字棍、钢叉等基本安保器材装备），扣罚500元</w:t>
            </w:r>
            <w:r>
              <w:rPr>
                <w:rFonts w:ascii="宋体" w:hAnsi="宋体" w:cs="宋体" w:hint="eastAsia"/>
                <w:color w:val="000000"/>
                <w:kern w:val="0"/>
                <w:szCs w:val="21"/>
              </w:rPr>
              <w:t>/人次。未配置</w:t>
            </w:r>
            <w:r>
              <w:rPr>
                <w:rFonts w:ascii="宋体" w:hAnsi="宋体" w:cs="Courier New" w:hint="eastAsia"/>
                <w:color w:val="000000"/>
                <w:szCs w:val="21"/>
              </w:rPr>
              <w:t>招标单位要求的抢险配套装备的（包括但不限于雨靴、分体式雨衣）等装备，扣罚200元</w:t>
            </w:r>
            <w:r>
              <w:rPr>
                <w:rFonts w:ascii="宋体" w:hAnsi="宋体" w:cs="宋体" w:hint="eastAsia"/>
                <w:color w:val="000000"/>
                <w:kern w:val="0"/>
                <w:szCs w:val="21"/>
              </w:rPr>
              <w:t>/人次。</w:t>
            </w:r>
          </w:p>
        </w:tc>
      </w:tr>
    </w:tbl>
    <w:p w:rsidR="000B15E9" w:rsidRDefault="000B15E9" w:rsidP="000B15E9">
      <w:pPr>
        <w:pStyle w:val="a5"/>
        <w:spacing w:line="400" w:lineRule="exact"/>
        <w:ind w:firstLineChars="200" w:firstLine="420"/>
        <w:rPr>
          <w:rFonts w:ascii="宋体" w:hAnsi="宋体"/>
          <w:szCs w:val="21"/>
        </w:rPr>
      </w:pPr>
    </w:p>
    <w:p w:rsidR="000B15E9" w:rsidRDefault="000B15E9" w:rsidP="000B15E9">
      <w:pPr>
        <w:pStyle w:val="a5"/>
        <w:rPr>
          <w:rFonts w:hint="eastAsia"/>
        </w:rPr>
      </w:pPr>
    </w:p>
    <w:p w:rsidR="000B15E9" w:rsidRDefault="000B15E9" w:rsidP="000B15E9">
      <w:pPr>
        <w:keepNext/>
        <w:keepLines/>
        <w:numPr>
          <w:ilvl w:val="0"/>
          <w:numId w:val="1"/>
        </w:numPr>
        <w:spacing w:before="260" w:after="260" w:line="412" w:lineRule="auto"/>
        <w:outlineLvl w:val="1"/>
        <w:rPr>
          <w:rFonts w:ascii="Arial" w:eastAsia="黑体" w:hAnsi="Arial"/>
          <w:b/>
          <w:bCs/>
          <w:kern w:val="0"/>
          <w:sz w:val="32"/>
          <w:szCs w:val="32"/>
        </w:rPr>
      </w:pPr>
      <w:bookmarkStart w:id="11" w:name="Fivetoubiaobaojia6"/>
      <w:bookmarkStart w:id="12" w:name="商务要求"/>
      <w:bookmarkStart w:id="13" w:name="_Toc143070917"/>
      <w:bookmarkStart w:id="14" w:name="_Toc190677674"/>
      <w:bookmarkStart w:id="15" w:name="_Toc184089366"/>
      <w:bookmarkEnd w:id="4"/>
      <w:bookmarkEnd w:id="11"/>
      <w:bookmarkEnd w:id="12"/>
      <w:r>
        <w:rPr>
          <w:rFonts w:ascii="Arial" w:eastAsia="黑体" w:hAnsi="Arial" w:hint="eastAsia"/>
          <w:b/>
          <w:bCs/>
          <w:kern w:val="0"/>
          <w:sz w:val="32"/>
          <w:szCs w:val="32"/>
        </w:rPr>
        <w:lastRenderedPageBreak/>
        <w:t>技术（服务）要求</w:t>
      </w:r>
      <w:bookmarkStart w:id="16" w:name="技术要求"/>
      <w:bookmarkEnd w:id="13"/>
      <w:bookmarkEnd w:id="14"/>
      <w:bookmarkEnd w:id="16"/>
    </w:p>
    <w:bookmarkEnd w:id="15"/>
    <w:p w:rsidR="000B15E9" w:rsidRDefault="000B15E9" w:rsidP="000B15E9">
      <w:pPr>
        <w:widowControl/>
        <w:spacing w:line="400" w:lineRule="exact"/>
        <w:jc w:val="left"/>
        <w:rPr>
          <w:rFonts w:ascii="宋体" w:hAnsi="宋体" w:cs="Courier New"/>
          <w:color w:val="000000"/>
          <w:szCs w:val="21"/>
        </w:rPr>
      </w:pPr>
      <w:r>
        <w:rPr>
          <w:rFonts w:ascii="宋体" w:hAnsi="宋体" w:cs="Courier New" w:hint="eastAsia"/>
          <w:color w:val="000000"/>
          <w:szCs w:val="21"/>
        </w:rPr>
        <w:t>（一）总体要求</w:t>
      </w:r>
    </w:p>
    <w:p w:rsidR="000B15E9" w:rsidRDefault="000B15E9" w:rsidP="000B15E9">
      <w:pPr>
        <w:widowControl/>
        <w:spacing w:line="400" w:lineRule="exact"/>
        <w:ind w:firstLineChars="200" w:firstLine="420"/>
        <w:jc w:val="left"/>
        <w:rPr>
          <w:rFonts w:ascii="宋体" w:hAnsi="宋体" w:cs="Courier New" w:hint="eastAsia"/>
          <w:color w:val="000000"/>
          <w:szCs w:val="21"/>
        </w:rPr>
      </w:pPr>
      <w:r>
        <w:rPr>
          <w:rFonts w:ascii="宋体" w:hAnsi="宋体" w:cs="Courier New" w:hint="eastAsia"/>
          <w:color w:val="000000"/>
          <w:szCs w:val="21"/>
        </w:rPr>
        <w:t>中标供应商根据招标单位的应急增派要求，在规定时间内增派符合采购文件及合同中人员要求的应急安保力量至指定公园（分布在全市各行政区）或上级要求的增援地点。进行突发事件应急抢险及救援（含台风、暴雨等情况）、临时安全保障（公园各类文化活动的</w:t>
      </w:r>
      <w:proofErr w:type="gramStart"/>
      <w:r>
        <w:rPr>
          <w:rFonts w:ascii="宋体" w:hAnsi="宋体" w:cs="Courier New" w:hint="eastAsia"/>
          <w:color w:val="000000"/>
          <w:szCs w:val="21"/>
        </w:rPr>
        <w:t>维稳综</w:t>
      </w:r>
      <w:proofErr w:type="gramEnd"/>
      <w:r>
        <w:rPr>
          <w:rFonts w:ascii="宋体" w:hAnsi="宋体" w:cs="Courier New" w:hint="eastAsia"/>
          <w:color w:val="000000"/>
          <w:szCs w:val="21"/>
        </w:rPr>
        <w:t>治、人流量疏导、护林防火、游客服务）等工作，本项目按照实际出勤人次结算，但费用不超过中标金额。</w:t>
      </w:r>
    </w:p>
    <w:p w:rsidR="000B15E9" w:rsidRDefault="000B15E9" w:rsidP="000B15E9">
      <w:pPr>
        <w:widowControl/>
        <w:spacing w:line="400" w:lineRule="exact"/>
        <w:jc w:val="left"/>
        <w:rPr>
          <w:rFonts w:ascii="宋体" w:hAnsi="宋体" w:cs="Courier New" w:hint="eastAsia"/>
          <w:color w:val="000000"/>
          <w:szCs w:val="21"/>
        </w:rPr>
      </w:pPr>
      <w:r>
        <w:rPr>
          <w:rFonts w:ascii="宋体" w:hAnsi="宋体" w:cs="Courier New" w:hint="eastAsia"/>
          <w:color w:val="000000"/>
          <w:szCs w:val="21"/>
        </w:rPr>
        <w:t>（二）工作要求及服务内容</w:t>
      </w:r>
    </w:p>
    <w:p w:rsidR="000B15E9" w:rsidRDefault="000B15E9" w:rsidP="000B15E9">
      <w:pPr>
        <w:widowControl/>
        <w:spacing w:line="400" w:lineRule="exact"/>
        <w:jc w:val="left"/>
        <w:rPr>
          <w:rFonts w:ascii="宋体" w:hAnsi="宋体" w:cs="Courier New" w:hint="eastAsia"/>
          <w:color w:val="000000"/>
          <w:szCs w:val="21"/>
        </w:rPr>
      </w:pPr>
      <w:r>
        <w:rPr>
          <w:rFonts w:hAnsi="宋体" w:hint="eastAsia"/>
          <w:b/>
          <w:kern w:val="0"/>
          <w:szCs w:val="21"/>
        </w:rPr>
        <w:t>★</w:t>
      </w:r>
      <w:r>
        <w:rPr>
          <w:rFonts w:ascii="宋体" w:hAnsi="宋体" w:cs="Courier New" w:hint="eastAsia"/>
          <w:color w:val="000000"/>
          <w:szCs w:val="21"/>
        </w:rPr>
        <w:t>1、增派的安保人员必须持保安员证上岗，且证件在有效期内；</w:t>
      </w:r>
    </w:p>
    <w:p w:rsidR="000B15E9" w:rsidRDefault="000B15E9" w:rsidP="000B15E9">
      <w:pPr>
        <w:widowControl/>
        <w:spacing w:line="400" w:lineRule="exact"/>
        <w:jc w:val="left"/>
        <w:rPr>
          <w:rFonts w:ascii="宋体" w:hAnsi="宋体" w:cs="Courier New" w:hint="eastAsia"/>
          <w:color w:val="000000"/>
          <w:szCs w:val="21"/>
        </w:rPr>
      </w:pPr>
      <w:r>
        <w:rPr>
          <w:rFonts w:hAnsi="宋体" w:hint="eastAsia"/>
          <w:b/>
          <w:kern w:val="0"/>
          <w:szCs w:val="21"/>
        </w:rPr>
        <w:t>★</w:t>
      </w:r>
      <w:r>
        <w:rPr>
          <w:rFonts w:ascii="宋体" w:hAnsi="宋体" w:cs="Courier New" w:hint="eastAsia"/>
          <w:color w:val="000000"/>
          <w:szCs w:val="21"/>
        </w:rPr>
        <w:t>2、增派的安保人员要求，须身体健康，体检合格，无劳动教育及犯罪记录，五官端正，精神面貌佳，应变能力强，服务态度好，身高1.65米以上，高中（或同等学力）及以上文化，裸视或矫正视力在4.8及以上，年龄在18 - 45周岁。</w:t>
      </w:r>
    </w:p>
    <w:p w:rsidR="000B15E9" w:rsidRDefault="000B15E9" w:rsidP="000B15E9">
      <w:pPr>
        <w:widowControl/>
        <w:spacing w:line="400" w:lineRule="exact"/>
        <w:jc w:val="left"/>
        <w:rPr>
          <w:rFonts w:ascii="宋体" w:hAnsi="宋体" w:cs="Courier New" w:hint="eastAsia"/>
          <w:color w:val="000000"/>
          <w:szCs w:val="21"/>
        </w:rPr>
      </w:pPr>
      <w:r>
        <w:rPr>
          <w:rFonts w:ascii="宋体" w:hAnsi="宋体" w:cs="Courier New" w:hint="eastAsia"/>
          <w:color w:val="000000"/>
          <w:szCs w:val="21"/>
        </w:rPr>
        <w:t>3、增派的安保人员着装应规范、统一为黑色99式特勤服；</w:t>
      </w:r>
    </w:p>
    <w:p w:rsidR="000B15E9" w:rsidRDefault="000B15E9" w:rsidP="000B15E9">
      <w:pPr>
        <w:widowControl/>
        <w:spacing w:line="400" w:lineRule="exact"/>
        <w:jc w:val="left"/>
        <w:rPr>
          <w:rFonts w:ascii="宋体" w:hAnsi="宋体" w:cs="Courier New" w:hint="eastAsia"/>
          <w:color w:val="000000"/>
          <w:szCs w:val="21"/>
        </w:rPr>
      </w:pPr>
      <w:r>
        <w:rPr>
          <w:rFonts w:hAnsi="宋体" w:hint="eastAsia"/>
          <w:b/>
          <w:kern w:val="0"/>
          <w:szCs w:val="21"/>
        </w:rPr>
        <w:t>★</w:t>
      </w:r>
      <w:r>
        <w:rPr>
          <w:rFonts w:ascii="宋体" w:hAnsi="宋体" w:cs="Courier New" w:hint="eastAsia"/>
          <w:color w:val="000000"/>
          <w:szCs w:val="21"/>
        </w:rPr>
        <w:t>4、增派的安保队员应配置相应的安保装备包括但不限于对讲机、肩灯、口哨、警棍、盾牌、丁字棍、钢叉等基本安保器材装备，或雨靴、分体式雨衣（按照招标单位及公安部门实际要求配置）；</w:t>
      </w:r>
    </w:p>
    <w:p w:rsidR="000B15E9" w:rsidRDefault="000B15E9" w:rsidP="000B15E9">
      <w:pPr>
        <w:widowControl/>
        <w:spacing w:line="400" w:lineRule="exact"/>
        <w:jc w:val="left"/>
        <w:rPr>
          <w:rFonts w:ascii="宋体" w:hAnsi="宋体" w:cs="Courier New" w:hint="eastAsia"/>
          <w:color w:val="000000"/>
          <w:szCs w:val="21"/>
        </w:rPr>
      </w:pPr>
      <w:r>
        <w:rPr>
          <w:rFonts w:ascii="宋体" w:hAnsi="宋体" w:cs="Courier New" w:hint="eastAsia"/>
          <w:color w:val="000000"/>
          <w:szCs w:val="21"/>
        </w:rPr>
        <w:t>5、服务内容包括突发事件应急抢险及救援（含台风、暴雨等情况）、临时安全保障（公园各类文化活动的</w:t>
      </w:r>
      <w:proofErr w:type="gramStart"/>
      <w:r>
        <w:rPr>
          <w:rFonts w:ascii="宋体" w:hAnsi="宋体" w:cs="Courier New" w:hint="eastAsia"/>
          <w:color w:val="000000"/>
          <w:szCs w:val="21"/>
        </w:rPr>
        <w:t>维稳综</w:t>
      </w:r>
      <w:proofErr w:type="gramEnd"/>
      <w:r>
        <w:rPr>
          <w:rFonts w:ascii="宋体" w:hAnsi="宋体" w:cs="Courier New" w:hint="eastAsia"/>
          <w:color w:val="000000"/>
          <w:szCs w:val="21"/>
        </w:rPr>
        <w:t>治、人流量疏导、护林防火、游客服务）。在合同期内，如因实际需要，招标单位可调整保安服务管理内容及范围。</w:t>
      </w:r>
    </w:p>
    <w:p w:rsidR="000B15E9" w:rsidRDefault="000B15E9" w:rsidP="000B15E9">
      <w:pPr>
        <w:widowControl/>
        <w:spacing w:line="400" w:lineRule="exact"/>
        <w:jc w:val="left"/>
        <w:rPr>
          <w:rFonts w:ascii="宋体" w:hAnsi="宋体" w:cs="Courier New" w:hint="eastAsia"/>
          <w:color w:val="000000"/>
          <w:szCs w:val="21"/>
        </w:rPr>
      </w:pPr>
      <w:r>
        <w:rPr>
          <w:rFonts w:hAnsi="宋体" w:hint="eastAsia"/>
          <w:b/>
          <w:kern w:val="0"/>
          <w:szCs w:val="21"/>
        </w:rPr>
        <w:t>★</w:t>
      </w:r>
      <w:r>
        <w:rPr>
          <w:rFonts w:ascii="宋体" w:hAnsi="宋体" w:cs="Courier New" w:hint="eastAsia"/>
          <w:color w:val="000000"/>
          <w:szCs w:val="21"/>
        </w:rPr>
        <w:t>（三）购买意外险</w:t>
      </w:r>
    </w:p>
    <w:p w:rsidR="000B15E9" w:rsidRDefault="000B15E9" w:rsidP="000B15E9">
      <w:pPr>
        <w:widowControl/>
        <w:spacing w:line="400" w:lineRule="exact"/>
        <w:jc w:val="left"/>
        <w:rPr>
          <w:rFonts w:ascii="宋体" w:hAnsi="宋体" w:cs="Courier New" w:hint="eastAsia"/>
          <w:color w:val="000000"/>
          <w:szCs w:val="21"/>
        </w:rPr>
      </w:pPr>
      <w:r>
        <w:rPr>
          <w:rFonts w:ascii="宋体" w:hAnsi="宋体" w:cs="Courier New" w:hint="eastAsia"/>
          <w:color w:val="000000"/>
          <w:szCs w:val="21"/>
        </w:rPr>
        <w:t>投标供应商</w:t>
      </w:r>
      <w:proofErr w:type="gramStart"/>
      <w:r>
        <w:rPr>
          <w:rFonts w:ascii="宋体" w:hAnsi="宋体" w:cs="Courier New" w:hint="eastAsia"/>
          <w:color w:val="000000"/>
          <w:szCs w:val="21"/>
        </w:rPr>
        <w:t>需承诺</w:t>
      </w:r>
      <w:proofErr w:type="gramEnd"/>
      <w:r>
        <w:rPr>
          <w:rFonts w:ascii="宋体" w:hAnsi="宋体" w:cs="Courier New" w:hint="eastAsia"/>
          <w:color w:val="000000"/>
          <w:szCs w:val="21"/>
        </w:rPr>
        <w:t>中标后负责为增派的所有队员购买个人意外伤害保险，保额不少于50万元/人/60天。投标人须提供承诺函</w:t>
      </w:r>
      <w:r>
        <w:rPr>
          <w:rFonts w:ascii="宋体" w:hAnsi="宋体" w:cs="Courier New" w:hint="eastAsia"/>
          <w:b/>
          <w:color w:val="000000"/>
          <w:szCs w:val="21"/>
        </w:rPr>
        <w:t>（承诺函格式自拟，承诺为增派队员购买个人意外伤害保险，保额不少于50万元/人/60天）</w:t>
      </w:r>
      <w:r>
        <w:rPr>
          <w:rFonts w:ascii="宋体" w:hAnsi="宋体" w:cs="Courier New" w:hint="eastAsia"/>
          <w:color w:val="000000"/>
          <w:szCs w:val="21"/>
        </w:rPr>
        <w:t>，否则视为未实质性满足招标文件要求。</w:t>
      </w:r>
    </w:p>
    <w:p w:rsidR="000B15E9" w:rsidRDefault="000B15E9" w:rsidP="000B15E9">
      <w:pPr>
        <w:widowControl/>
        <w:spacing w:line="400" w:lineRule="exact"/>
        <w:jc w:val="left"/>
        <w:rPr>
          <w:rFonts w:ascii="宋体" w:hAnsi="宋体" w:cs="Courier New" w:hint="eastAsia"/>
          <w:color w:val="000000"/>
          <w:szCs w:val="21"/>
        </w:rPr>
      </w:pPr>
      <w:r>
        <w:rPr>
          <w:rFonts w:hAnsi="宋体" w:hint="eastAsia"/>
          <w:b/>
          <w:kern w:val="0"/>
          <w:szCs w:val="21"/>
        </w:rPr>
        <w:t>★</w:t>
      </w:r>
      <w:r>
        <w:rPr>
          <w:rFonts w:ascii="宋体" w:hAnsi="宋体" w:cs="Courier New" w:hint="eastAsia"/>
          <w:color w:val="000000"/>
          <w:szCs w:val="21"/>
        </w:rPr>
        <w:t>（四）增派要求</w:t>
      </w:r>
    </w:p>
    <w:p w:rsidR="000B15E9" w:rsidRDefault="000B15E9" w:rsidP="000B15E9">
      <w:pPr>
        <w:widowControl/>
        <w:spacing w:line="400" w:lineRule="exact"/>
        <w:jc w:val="left"/>
        <w:rPr>
          <w:rFonts w:ascii="宋体" w:hAnsi="宋体" w:cs="Courier New" w:hint="eastAsia"/>
          <w:color w:val="000000"/>
          <w:szCs w:val="21"/>
        </w:rPr>
      </w:pPr>
      <w:r>
        <w:rPr>
          <w:rFonts w:ascii="宋体" w:hAnsi="宋体" w:cs="Courier New" w:hint="eastAsia"/>
          <w:color w:val="000000"/>
          <w:szCs w:val="21"/>
        </w:rPr>
        <w:t>投标供应商</w:t>
      </w:r>
      <w:proofErr w:type="gramStart"/>
      <w:r>
        <w:rPr>
          <w:rFonts w:ascii="宋体" w:hAnsi="宋体" w:cs="Courier New" w:hint="eastAsia"/>
          <w:color w:val="000000"/>
          <w:szCs w:val="21"/>
        </w:rPr>
        <w:t>需承诺</w:t>
      </w:r>
      <w:proofErr w:type="gramEnd"/>
      <w:r>
        <w:rPr>
          <w:rFonts w:ascii="宋体" w:hAnsi="宋体" w:cs="Courier New" w:hint="eastAsia"/>
          <w:color w:val="000000"/>
          <w:szCs w:val="21"/>
        </w:rPr>
        <w:t>中标后在招标单位提出应急增派需求后，原则上在24小时内调派符合招标文件及合同中人员要求的应急安保力量至指定公园；</w:t>
      </w:r>
      <w:r>
        <w:rPr>
          <w:rFonts w:ascii="宋体" w:hAnsi="宋体" w:cs="Courier New" w:hint="eastAsia"/>
          <w:b/>
          <w:color w:val="000000"/>
          <w:szCs w:val="21"/>
        </w:rPr>
        <w:t>投标人须提供承诺函（承诺函格式自拟）</w:t>
      </w:r>
      <w:r>
        <w:rPr>
          <w:rFonts w:ascii="宋体" w:hAnsi="宋体" w:cs="Courier New" w:hint="eastAsia"/>
          <w:color w:val="000000"/>
          <w:szCs w:val="21"/>
        </w:rPr>
        <w:t>，否则视为未实质性满足招标文件要求。</w:t>
      </w:r>
    </w:p>
    <w:p w:rsidR="000B15E9" w:rsidRDefault="000B15E9" w:rsidP="000B15E9">
      <w:pPr>
        <w:widowControl/>
        <w:spacing w:line="400" w:lineRule="exact"/>
        <w:jc w:val="left"/>
        <w:rPr>
          <w:rFonts w:ascii="宋体" w:hAnsi="宋体" w:cs="Courier New" w:hint="eastAsia"/>
          <w:color w:val="000000"/>
          <w:szCs w:val="21"/>
        </w:rPr>
      </w:pPr>
    </w:p>
    <w:p w:rsidR="000B15E9" w:rsidRDefault="000B15E9" w:rsidP="000B15E9">
      <w:pPr>
        <w:spacing w:afterLines="20" w:line="400" w:lineRule="exact"/>
        <w:ind w:firstLineChars="200" w:firstLine="420"/>
        <w:rPr>
          <w:rFonts w:ascii="宋体" w:hAnsi="宋体" w:cs="宋体" w:hint="eastAsia"/>
          <w:szCs w:val="21"/>
        </w:rPr>
      </w:pPr>
    </w:p>
    <w:p w:rsidR="000B15E9" w:rsidRDefault="000B15E9" w:rsidP="000B15E9">
      <w:pPr>
        <w:spacing w:afterLines="20" w:line="400" w:lineRule="exact"/>
        <w:ind w:firstLineChars="200" w:firstLine="420"/>
        <w:rPr>
          <w:rFonts w:ascii="宋体" w:hAnsi="宋体" w:cs="宋体" w:hint="eastAsia"/>
          <w:szCs w:val="21"/>
        </w:rPr>
      </w:pPr>
    </w:p>
    <w:p w:rsidR="000B15E9" w:rsidRDefault="000B15E9" w:rsidP="000B15E9">
      <w:pPr>
        <w:spacing w:afterLines="20" w:line="400" w:lineRule="exact"/>
        <w:ind w:firstLineChars="200" w:firstLine="420"/>
        <w:rPr>
          <w:rFonts w:ascii="宋体" w:hAnsi="宋体" w:cs="宋体" w:hint="eastAsia"/>
          <w:szCs w:val="21"/>
        </w:rPr>
      </w:pPr>
    </w:p>
    <w:p w:rsidR="000B15E9" w:rsidRDefault="000B15E9" w:rsidP="000B15E9">
      <w:pPr>
        <w:spacing w:afterLines="20" w:line="400" w:lineRule="exact"/>
        <w:ind w:firstLineChars="200" w:firstLine="420"/>
        <w:rPr>
          <w:rFonts w:ascii="宋体" w:hAnsi="宋体" w:cs="宋体" w:hint="eastAsia"/>
          <w:szCs w:val="21"/>
        </w:rPr>
      </w:pPr>
    </w:p>
    <w:p w:rsidR="000B15E9" w:rsidRDefault="000B15E9" w:rsidP="000B15E9">
      <w:pPr>
        <w:rPr>
          <w:rFonts w:hint="eastAsia"/>
        </w:rPr>
      </w:pPr>
      <w:r>
        <w:br w:type="page"/>
      </w:r>
    </w:p>
    <w:p w:rsidR="000B15E9" w:rsidRDefault="000B15E9" w:rsidP="000B15E9">
      <w:pPr>
        <w:keepNext/>
        <w:keepLines/>
        <w:numPr>
          <w:ilvl w:val="0"/>
          <w:numId w:val="1"/>
        </w:numPr>
        <w:spacing w:before="260" w:after="260" w:line="412" w:lineRule="auto"/>
        <w:outlineLvl w:val="1"/>
        <w:rPr>
          <w:rFonts w:ascii="Arial" w:eastAsia="黑体" w:hAnsi="Arial"/>
          <w:b/>
          <w:bCs/>
          <w:kern w:val="0"/>
          <w:sz w:val="32"/>
          <w:szCs w:val="32"/>
        </w:rPr>
      </w:pPr>
      <w:bookmarkStart w:id="17" w:name="_Toc190677685"/>
      <w:bookmarkStart w:id="18" w:name="_Toc143070930"/>
      <w:bookmarkStart w:id="19" w:name="_Toc184089380"/>
      <w:bookmarkStart w:id="20" w:name="_Toc180831529"/>
      <w:r>
        <w:rPr>
          <w:rFonts w:ascii="Arial" w:eastAsia="黑体" w:hAnsi="Arial" w:hint="eastAsia"/>
          <w:b/>
          <w:bCs/>
          <w:kern w:val="0"/>
          <w:sz w:val="32"/>
          <w:szCs w:val="32"/>
        </w:rPr>
        <w:lastRenderedPageBreak/>
        <w:t>评标表格</w:t>
      </w:r>
      <w:bookmarkEnd w:id="17"/>
      <w:bookmarkEnd w:id="18"/>
    </w:p>
    <w:p w:rsidR="000B15E9" w:rsidRDefault="000B15E9" w:rsidP="000B15E9">
      <w:pPr>
        <w:keepNext/>
        <w:keepLines/>
        <w:spacing w:before="260" w:after="260"/>
        <w:outlineLvl w:val="2"/>
        <w:rPr>
          <w:rFonts w:ascii="宋体" w:hAnsi="宋体"/>
          <w:b/>
          <w:bCs/>
          <w:kern w:val="0"/>
          <w:szCs w:val="21"/>
        </w:rPr>
      </w:pPr>
      <w:bookmarkStart w:id="21" w:name="_Toc190677686"/>
      <w:bookmarkStart w:id="22" w:name="_Toc143070931"/>
      <w:bookmarkEnd w:id="19"/>
      <w:bookmarkEnd w:id="20"/>
      <w:r>
        <w:rPr>
          <w:rFonts w:ascii="宋体" w:hAnsi="宋体" w:hint="eastAsia"/>
          <w:b/>
          <w:bCs/>
          <w:kern w:val="0"/>
          <w:szCs w:val="21"/>
        </w:rPr>
        <w:t>表1：《资格证明审查表》</w:t>
      </w:r>
      <w:bookmarkEnd w:id="21"/>
      <w:bookmarkEnd w:id="22"/>
    </w:p>
    <w:tbl>
      <w:tblPr>
        <w:tblW w:w="0" w:type="auto"/>
        <w:tblCellSpacing w:w="0" w:type="dxa"/>
        <w:tblBorders>
          <w:top w:val="outset" w:sz="6" w:space="0" w:color="DDDDDD"/>
          <w:left w:val="outset" w:sz="6" w:space="0" w:color="DDDDDD"/>
          <w:bottom w:val="outset" w:sz="6" w:space="0" w:color="DDDDDD"/>
          <w:right w:val="outset" w:sz="6" w:space="0" w:color="DDDDDD"/>
        </w:tblBorders>
        <w:tblLayout w:type="fixed"/>
        <w:tblLook w:val="04A0"/>
      </w:tblPr>
      <w:tblGrid>
        <w:gridCol w:w="597"/>
        <w:gridCol w:w="6237"/>
        <w:gridCol w:w="1843"/>
      </w:tblGrid>
      <w:tr w:rsidR="000B15E9" w:rsidTr="000B15E9">
        <w:trPr>
          <w:tblCellSpacing w:w="0" w:type="dxa"/>
        </w:trPr>
        <w:tc>
          <w:tcPr>
            <w:tcW w:w="597" w:type="dxa"/>
            <w:tcBorders>
              <w:top w:val="outset" w:sz="6" w:space="0" w:color="DDDDDD"/>
              <w:left w:val="outset" w:sz="6" w:space="0" w:color="DDDDDD"/>
              <w:bottom w:val="outset" w:sz="6" w:space="0" w:color="DDDDDD"/>
              <w:right w:val="outset" w:sz="6" w:space="0" w:color="auto"/>
            </w:tcBorders>
            <w:shd w:val="clear" w:color="auto" w:fill="EEEEEE"/>
            <w:tcMar>
              <w:top w:w="15" w:type="dxa"/>
              <w:left w:w="15" w:type="dxa"/>
              <w:bottom w:w="15" w:type="dxa"/>
              <w:right w:w="15" w:type="dxa"/>
            </w:tcMar>
            <w:vAlign w:val="center"/>
            <w:hideMark/>
          </w:tcPr>
          <w:p w:rsidR="000B15E9" w:rsidRDefault="000B15E9">
            <w:pPr>
              <w:jc w:val="center"/>
              <w:rPr>
                <w:rFonts w:ascii="宋体" w:hAnsi="宋体"/>
                <w:szCs w:val="24"/>
              </w:rPr>
            </w:pPr>
            <w:r>
              <w:rPr>
                <w:rFonts w:ascii="宋体" w:hAnsi="宋体" w:hint="eastAsia"/>
                <w:szCs w:val="24"/>
              </w:rPr>
              <w:t>序号</w:t>
            </w:r>
          </w:p>
        </w:tc>
        <w:tc>
          <w:tcPr>
            <w:tcW w:w="6237" w:type="dxa"/>
            <w:tcBorders>
              <w:top w:val="outset" w:sz="6" w:space="0" w:color="DDDDDD"/>
              <w:left w:val="outset" w:sz="6" w:space="0" w:color="auto"/>
              <w:bottom w:val="outset" w:sz="6" w:space="0" w:color="DDDDDD"/>
              <w:right w:val="outset" w:sz="6" w:space="0" w:color="DDDDDD"/>
            </w:tcBorders>
            <w:shd w:val="clear" w:color="auto" w:fill="EEEEEE"/>
            <w:tcMar>
              <w:top w:w="15" w:type="dxa"/>
              <w:left w:w="15" w:type="dxa"/>
              <w:bottom w:w="15" w:type="dxa"/>
              <w:right w:w="15" w:type="dxa"/>
            </w:tcMar>
            <w:vAlign w:val="center"/>
            <w:hideMark/>
          </w:tcPr>
          <w:p w:rsidR="000B15E9" w:rsidRDefault="000B15E9">
            <w:pPr>
              <w:jc w:val="center"/>
              <w:rPr>
                <w:rFonts w:ascii="宋体" w:hAnsi="宋体"/>
                <w:szCs w:val="24"/>
              </w:rPr>
            </w:pPr>
            <w:r>
              <w:rPr>
                <w:rFonts w:ascii="宋体" w:hAnsi="宋体" w:hint="eastAsia"/>
                <w:szCs w:val="24"/>
              </w:rPr>
              <w:t>内    容</w:t>
            </w:r>
          </w:p>
        </w:tc>
        <w:tc>
          <w:tcPr>
            <w:tcW w:w="1843" w:type="dxa"/>
            <w:tcBorders>
              <w:top w:val="outset" w:sz="6" w:space="0" w:color="DDDDDD"/>
              <w:left w:val="outset" w:sz="6" w:space="0" w:color="DDDDDD"/>
              <w:bottom w:val="outset" w:sz="6" w:space="0" w:color="DDDDDD"/>
              <w:right w:val="outset" w:sz="6" w:space="0" w:color="DDDDDD"/>
            </w:tcBorders>
            <w:shd w:val="clear" w:color="auto" w:fill="EEEEEE"/>
            <w:tcMar>
              <w:top w:w="15" w:type="dxa"/>
              <w:left w:w="15" w:type="dxa"/>
              <w:bottom w:w="15" w:type="dxa"/>
              <w:right w:w="15" w:type="dxa"/>
            </w:tcMar>
            <w:vAlign w:val="center"/>
            <w:hideMark/>
          </w:tcPr>
          <w:p w:rsidR="000B15E9" w:rsidRDefault="000B15E9">
            <w:pPr>
              <w:jc w:val="center"/>
              <w:rPr>
                <w:rFonts w:ascii="宋体" w:hAnsi="宋体"/>
                <w:szCs w:val="24"/>
              </w:rPr>
            </w:pPr>
            <w:r>
              <w:rPr>
                <w:rFonts w:ascii="宋体" w:hAnsi="宋体" w:hint="eastAsia"/>
                <w:szCs w:val="24"/>
              </w:rPr>
              <w:t>标    准</w:t>
            </w:r>
          </w:p>
        </w:tc>
      </w:tr>
      <w:tr w:rsidR="000B15E9" w:rsidTr="000B15E9">
        <w:trPr>
          <w:trHeight w:val="305"/>
          <w:tblCellSpacing w:w="0" w:type="dxa"/>
        </w:trPr>
        <w:tc>
          <w:tcPr>
            <w:tcW w:w="597" w:type="dxa"/>
            <w:tcBorders>
              <w:top w:val="outset" w:sz="6" w:space="0" w:color="DDDDDD"/>
              <w:left w:val="outset" w:sz="6" w:space="0" w:color="DDDDDD"/>
              <w:bottom w:val="outset" w:sz="6" w:space="0" w:color="DDDDDD"/>
              <w:right w:val="outset" w:sz="6" w:space="0" w:color="auto"/>
            </w:tcBorders>
            <w:tcMar>
              <w:top w:w="15" w:type="dxa"/>
              <w:left w:w="15" w:type="dxa"/>
              <w:bottom w:w="15" w:type="dxa"/>
              <w:right w:w="15" w:type="dxa"/>
            </w:tcMar>
            <w:vAlign w:val="center"/>
            <w:hideMark/>
          </w:tcPr>
          <w:p w:rsidR="000B15E9" w:rsidRDefault="000B15E9">
            <w:pPr>
              <w:jc w:val="center"/>
              <w:rPr>
                <w:rFonts w:ascii="宋体" w:hAnsi="宋体"/>
                <w:szCs w:val="24"/>
              </w:rPr>
            </w:pPr>
            <w:r>
              <w:rPr>
                <w:rFonts w:ascii="宋体" w:hAnsi="宋体" w:hint="eastAsia"/>
                <w:szCs w:val="24"/>
              </w:rPr>
              <w:t>1</w:t>
            </w:r>
          </w:p>
        </w:tc>
        <w:tc>
          <w:tcPr>
            <w:tcW w:w="6237" w:type="dxa"/>
            <w:tcBorders>
              <w:top w:val="outset" w:sz="6" w:space="0" w:color="DDDDDD"/>
              <w:left w:val="outset" w:sz="6" w:space="0" w:color="auto"/>
              <w:bottom w:val="outset" w:sz="6" w:space="0" w:color="DDDDDD"/>
              <w:right w:val="outset" w:sz="6" w:space="0" w:color="DDDDDD"/>
            </w:tcBorders>
            <w:tcMar>
              <w:top w:w="15" w:type="dxa"/>
              <w:left w:w="15" w:type="dxa"/>
              <w:bottom w:w="15" w:type="dxa"/>
              <w:right w:w="15" w:type="dxa"/>
            </w:tcMar>
            <w:hideMark/>
          </w:tcPr>
          <w:p w:rsidR="000B15E9" w:rsidRDefault="000B15E9">
            <w:pPr>
              <w:jc w:val="left"/>
              <w:rPr>
                <w:rFonts w:ascii="宋体" w:hAnsi="宋体"/>
                <w:szCs w:val="21"/>
              </w:rPr>
            </w:pPr>
            <w:r>
              <w:rPr>
                <w:rFonts w:ascii="宋体" w:hAnsi="宋体" w:cs="宋体" w:hint="eastAsia"/>
                <w:kern w:val="0"/>
                <w:szCs w:val="21"/>
              </w:rPr>
              <w:t>投标人必须是在中华人民共和国境内注册的具有独立承担民事责任能力的法人或其他组织。分支机构参与投标的，须同时提供总公司授权文件且授权书载明其民事责任由总公司承担，提供总公司及分支机构的营业执照扫描件，总公司或者分支机构只允许一家投标，不允许同时参与本项目投标）提供营业执照副本（或事业单位法人证书，或社会团体法人登记证书，或执业许可证等证明文件）复印件（加盖公章）。</w:t>
            </w:r>
          </w:p>
        </w:tc>
        <w:tc>
          <w:tcPr>
            <w:tcW w:w="1843"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0B15E9" w:rsidRDefault="000B15E9">
            <w:pPr>
              <w:jc w:val="center"/>
              <w:rPr>
                <w:rFonts w:ascii="宋体" w:hAnsi="宋体"/>
                <w:szCs w:val="21"/>
              </w:rPr>
            </w:pPr>
            <w:r>
              <w:rPr>
                <w:rFonts w:ascii="宋体" w:hAnsi="宋体" w:hint="eastAsia"/>
                <w:szCs w:val="21"/>
              </w:rPr>
              <w:t>通过/未通过</w:t>
            </w:r>
          </w:p>
        </w:tc>
      </w:tr>
      <w:tr w:rsidR="000B15E9" w:rsidTr="000B15E9">
        <w:trPr>
          <w:trHeight w:val="305"/>
          <w:tblCellSpacing w:w="0" w:type="dxa"/>
        </w:trPr>
        <w:tc>
          <w:tcPr>
            <w:tcW w:w="597" w:type="dxa"/>
            <w:tcBorders>
              <w:top w:val="outset" w:sz="6" w:space="0" w:color="DDDDDD"/>
              <w:left w:val="outset" w:sz="6" w:space="0" w:color="DDDDDD"/>
              <w:bottom w:val="outset" w:sz="6" w:space="0" w:color="DDDDDD"/>
              <w:right w:val="outset" w:sz="6" w:space="0" w:color="auto"/>
            </w:tcBorders>
            <w:tcMar>
              <w:top w:w="15" w:type="dxa"/>
              <w:left w:w="15" w:type="dxa"/>
              <w:bottom w:w="15" w:type="dxa"/>
              <w:right w:w="15" w:type="dxa"/>
            </w:tcMar>
            <w:vAlign w:val="center"/>
            <w:hideMark/>
          </w:tcPr>
          <w:p w:rsidR="000B15E9" w:rsidRDefault="000B15E9">
            <w:pPr>
              <w:jc w:val="center"/>
              <w:rPr>
                <w:rFonts w:ascii="宋体" w:hAnsi="宋体"/>
                <w:szCs w:val="24"/>
              </w:rPr>
            </w:pPr>
            <w:r>
              <w:rPr>
                <w:rFonts w:ascii="宋体" w:hAnsi="宋体" w:hint="eastAsia"/>
                <w:szCs w:val="24"/>
              </w:rPr>
              <w:t>2</w:t>
            </w:r>
          </w:p>
        </w:tc>
        <w:tc>
          <w:tcPr>
            <w:tcW w:w="6237" w:type="dxa"/>
            <w:tcBorders>
              <w:top w:val="outset" w:sz="6" w:space="0" w:color="DDDDDD"/>
              <w:left w:val="outset" w:sz="6" w:space="0" w:color="auto"/>
              <w:bottom w:val="outset" w:sz="6" w:space="0" w:color="DDDDDD"/>
              <w:right w:val="outset" w:sz="6" w:space="0" w:color="DDDDDD"/>
            </w:tcBorders>
            <w:tcMar>
              <w:top w:w="15" w:type="dxa"/>
              <w:left w:w="15" w:type="dxa"/>
              <w:bottom w:w="15" w:type="dxa"/>
              <w:right w:w="15" w:type="dxa"/>
            </w:tcMar>
            <w:hideMark/>
          </w:tcPr>
          <w:p w:rsidR="000B15E9" w:rsidRDefault="000B15E9">
            <w:pPr>
              <w:jc w:val="left"/>
              <w:rPr>
                <w:rFonts w:ascii="宋体" w:hAnsi="宋体"/>
                <w:szCs w:val="21"/>
              </w:rPr>
            </w:pPr>
            <w:r>
              <w:rPr>
                <w:rFonts w:ascii="宋体" w:hAnsi="宋体" w:hint="eastAsia"/>
                <w:szCs w:val="21"/>
              </w:rPr>
              <w:t>参与本项目投标前三年内，在政府采购活动（应急安全保障服务经营活动）中没有重大违法记录（由供应商在《政府采购投标及履约承诺函》中</w:t>
            </w:r>
            <w:proofErr w:type="gramStart"/>
            <w:r>
              <w:rPr>
                <w:rFonts w:ascii="宋体" w:hAnsi="宋体" w:hint="eastAsia"/>
                <w:szCs w:val="21"/>
              </w:rPr>
              <w:t>作出</w:t>
            </w:r>
            <w:proofErr w:type="gramEnd"/>
            <w:r>
              <w:rPr>
                <w:rFonts w:ascii="宋体" w:hAnsi="宋体" w:hint="eastAsia"/>
                <w:szCs w:val="21"/>
              </w:rPr>
              <w:t>声明）。</w:t>
            </w:r>
          </w:p>
        </w:tc>
        <w:tc>
          <w:tcPr>
            <w:tcW w:w="1843"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0B15E9" w:rsidRDefault="000B15E9">
            <w:pPr>
              <w:jc w:val="center"/>
              <w:rPr>
                <w:rFonts w:ascii="宋体" w:hAnsi="宋体"/>
                <w:szCs w:val="21"/>
              </w:rPr>
            </w:pPr>
            <w:r>
              <w:rPr>
                <w:rFonts w:ascii="宋体" w:hAnsi="宋体" w:hint="eastAsia"/>
                <w:szCs w:val="21"/>
              </w:rPr>
              <w:t>通过/未通过</w:t>
            </w:r>
          </w:p>
        </w:tc>
      </w:tr>
      <w:tr w:rsidR="000B15E9" w:rsidTr="000B15E9">
        <w:trPr>
          <w:tblCellSpacing w:w="0" w:type="dxa"/>
        </w:trPr>
        <w:tc>
          <w:tcPr>
            <w:tcW w:w="597" w:type="dxa"/>
            <w:tcBorders>
              <w:top w:val="outset" w:sz="6" w:space="0" w:color="DDDDDD"/>
              <w:left w:val="outset" w:sz="6" w:space="0" w:color="DDDDDD"/>
              <w:bottom w:val="outset" w:sz="6" w:space="0" w:color="DDDDDD"/>
              <w:right w:val="outset" w:sz="6" w:space="0" w:color="auto"/>
            </w:tcBorders>
            <w:tcMar>
              <w:top w:w="15" w:type="dxa"/>
              <w:left w:w="15" w:type="dxa"/>
              <w:bottom w:w="15" w:type="dxa"/>
              <w:right w:w="15" w:type="dxa"/>
            </w:tcMar>
            <w:vAlign w:val="center"/>
            <w:hideMark/>
          </w:tcPr>
          <w:p w:rsidR="000B15E9" w:rsidRDefault="000B15E9">
            <w:pPr>
              <w:jc w:val="center"/>
              <w:rPr>
                <w:rFonts w:ascii="宋体" w:hAnsi="宋体"/>
                <w:szCs w:val="24"/>
              </w:rPr>
            </w:pPr>
            <w:r>
              <w:rPr>
                <w:rFonts w:ascii="宋体" w:hAnsi="宋体" w:hint="eastAsia"/>
                <w:szCs w:val="24"/>
              </w:rPr>
              <w:t>3</w:t>
            </w:r>
          </w:p>
        </w:tc>
        <w:tc>
          <w:tcPr>
            <w:tcW w:w="6237" w:type="dxa"/>
            <w:tcBorders>
              <w:top w:val="outset" w:sz="6" w:space="0" w:color="DDDDDD"/>
              <w:left w:val="outset" w:sz="6" w:space="0" w:color="auto"/>
              <w:bottom w:val="outset" w:sz="6" w:space="0" w:color="DDDDDD"/>
              <w:right w:val="outset" w:sz="6" w:space="0" w:color="DDDDDD"/>
            </w:tcBorders>
            <w:tcMar>
              <w:top w:w="15" w:type="dxa"/>
              <w:left w:w="15" w:type="dxa"/>
              <w:bottom w:w="15" w:type="dxa"/>
              <w:right w:w="15" w:type="dxa"/>
            </w:tcMar>
            <w:hideMark/>
          </w:tcPr>
          <w:p w:rsidR="000B15E9" w:rsidRDefault="000B15E9">
            <w:pPr>
              <w:jc w:val="left"/>
              <w:rPr>
                <w:rFonts w:ascii="宋体" w:hAnsi="宋体"/>
                <w:szCs w:val="21"/>
              </w:rPr>
            </w:pPr>
            <w:r>
              <w:rPr>
                <w:rFonts w:ascii="宋体" w:hAnsi="宋体" w:hint="eastAsia"/>
                <w:szCs w:val="21"/>
              </w:rPr>
              <w:t>参与本项目政府采购活动时不存在被有关部门禁止参与政府采购活动且在有效期内的情况（由供应商在《政府采购投标及履约承诺函》中</w:t>
            </w:r>
            <w:proofErr w:type="gramStart"/>
            <w:r>
              <w:rPr>
                <w:rFonts w:ascii="宋体" w:hAnsi="宋体" w:hint="eastAsia"/>
                <w:szCs w:val="21"/>
              </w:rPr>
              <w:t>作出</w:t>
            </w:r>
            <w:proofErr w:type="gramEnd"/>
            <w:r>
              <w:rPr>
                <w:rFonts w:ascii="宋体" w:hAnsi="宋体" w:hint="eastAsia"/>
                <w:szCs w:val="21"/>
              </w:rPr>
              <w:t>声明）。</w:t>
            </w:r>
          </w:p>
        </w:tc>
        <w:tc>
          <w:tcPr>
            <w:tcW w:w="1843"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0B15E9" w:rsidRDefault="000B15E9">
            <w:pPr>
              <w:jc w:val="center"/>
              <w:rPr>
                <w:rFonts w:ascii="宋体" w:hAnsi="宋体"/>
                <w:szCs w:val="24"/>
              </w:rPr>
            </w:pPr>
            <w:r>
              <w:rPr>
                <w:rFonts w:ascii="宋体" w:hAnsi="宋体" w:hint="eastAsia"/>
                <w:szCs w:val="21"/>
              </w:rPr>
              <w:t>通过/未通过</w:t>
            </w:r>
          </w:p>
        </w:tc>
      </w:tr>
      <w:tr w:rsidR="000B15E9" w:rsidTr="000B15E9">
        <w:trPr>
          <w:tblCellSpacing w:w="0" w:type="dxa"/>
        </w:trPr>
        <w:tc>
          <w:tcPr>
            <w:tcW w:w="597" w:type="dxa"/>
            <w:tcBorders>
              <w:top w:val="outset" w:sz="6" w:space="0" w:color="DDDDDD"/>
              <w:left w:val="outset" w:sz="6" w:space="0" w:color="DDDDDD"/>
              <w:bottom w:val="outset" w:sz="6" w:space="0" w:color="DDDDDD"/>
              <w:right w:val="outset" w:sz="6" w:space="0" w:color="auto"/>
            </w:tcBorders>
            <w:tcMar>
              <w:top w:w="15" w:type="dxa"/>
              <w:left w:w="15" w:type="dxa"/>
              <w:bottom w:w="15" w:type="dxa"/>
              <w:right w:w="15" w:type="dxa"/>
            </w:tcMar>
            <w:vAlign w:val="center"/>
            <w:hideMark/>
          </w:tcPr>
          <w:p w:rsidR="000B15E9" w:rsidRDefault="000B15E9">
            <w:pPr>
              <w:jc w:val="center"/>
              <w:rPr>
                <w:rFonts w:ascii="宋体" w:hAnsi="宋体"/>
                <w:szCs w:val="24"/>
              </w:rPr>
            </w:pPr>
            <w:r>
              <w:rPr>
                <w:rFonts w:ascii="宋体" w:hAnsi="宋体" w:hint="eastAsia"/>
                <w:szCs w:val="24"/>
              </w:rPr>
              <w:t>4</w:t>
            </w:r>
          </w:p>
        </w:tc>
        <w:tc>
          <w:tcPr>
            <w:tcW w:w="6237" w:type="dxa"/>
            <w:tcBorders>
              <w:top w:val="outset" w:sz="6" w:space="0" w:color="DDDDDD"/>
              <w:left w:val="outset" w:sz="6" w:space="0" w:color="auto"/>
              <w:bottom w:val="outset" w:sz="6" w:space="0" w:color="DDDDDD"/>
              <w:right w:val="outset" w:sz="6" w:space="0" w:color="DDDDDD"/>
            </w:tcBorders>
            <w:tcMar>
              <w:top w:w="15" w:type="dxa"/>
              <w:left w:w="15" w:type="dxa"/>
              <w:bottom w:w="15" w:type="dxa"/>
              <w:right w:w="15" w:type="dxa"/>
            </w:tcMar>
            <w:hideMark/>
          </w:tcPr>
          <w:p w:rsidR="000B15E9" w:rsidRDefault="000B15E9">
            <w:pPr>
              <w:jc w:val="left"/>
              <w:rPr>
                <w:szCs w:val="21"/>
              </w:rPr>
            </w:pPr>
            <w:r>
              <w:rPr>
                <w:rFonts w:ascii="宋体" w:hAnsi="宋体" w:hint="eastAsia"/>
                <w:szCs w:val="21"/>
              </w:rPr>
              <w:t>具备《中华人民共和国政府采购法》第二十二条第一款的条件（由供应商在《政府采购投标及履约承诺函》中</w:t>
            </w:r>
            <w:proofErr w:type="gramStart"/>
            <w:r>
              <w:rPr>
                <w:rFonts w:ascii="宋体" w:hAnsi="宋体" w:hint="eastAsia"/>
                <w:szCs w:val="21"/>
              </w:rPr>
              <w:t>作出</w:t>
            </w:r>
            <w:proofErr w:type="gramEnd"/>
            <w:r>
              <w:rPr>
                <w:rFonts w:ascii="宋体" w:hAnsi="宋体" w:hint="eastAsia"/>
                <w:szCs w:val="21"/>
              </w:rPr>
              <w:t>声明）</w:t>
            </w:r>
            <w:r>
              <w:rPr>
                <w:rFonts w:ascii="宋体" w:hAnsi="宋体" w:cs="宋体" w:hint="eastAsia"/>
                <w:kern w:val="0"/>
                <w:szCs w:val="21"/>
              </w:rPr>
              <w:t>。</w:t>
            </w:r>
          </w:p>
        </w:tc>
        <w:tc>
          <w:tcPr>
            <w:tcW w:w="1843"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0B15E9" w:rsidRDefault="000B15E9">
            <w:pPr>
              <w:jc w:val="center"/>
              <w:rPr>
                <w:rFonts w:ascii="宋体" w:hAnsi="宋体"/>
                <w:szCs w:val="21"/>
              </w:rPr>
            </w:pPr>
            <w:r>
              <w:rPr>
                <w:rFonts w:ascii="宋体" w:hAnsi="宋体" w:hint="eastAsia"/>
                <w:szCs w:val="21"/>
              </w:rPr>
              <w:t>通过/未通过</w:t>
            </w:r>
          </w:p>
        </w:tc>
      </w:tr>
      <w:tr w:rsidR="000B15E9" w:rsidTr="000B15E9">
        <w:trPr>
          <w:tblCellSpacing w:w="0" w:type="dxa"/>
        </w:trPr>
        <w:tc>
          <w:tcPr>
            <w:tcW w:w="597" w:type="dxa"/>
            <w:tcBorders>
              <w:top w:val="outset" w:sz="6" w:space="0" w:color="DDDDDD"/>
              <w:left w:val="outset" w:sz="6" w:space="0" w:color="DDDDDD"/>
              <w:bottom w:val="outset" w:sz="6" w:space="0" w:color="DDDDDD"/>
              <w:right w:val="outset" w:sz="6" w:space="0" w:color="auto"/>
            </w:tcBorders>
            <w:tcMar>
              <w:top w:w="15" w:type="dxa"/>
              <w:left w:w="15" w:type="dxa"/>
              <w:bottom w:w="15" w:type="dxa"/>
              <w:right w:w="15" w:type="dxa"/>
            </w:tcMar>
            <w:vAlign w:val="center"/>
            <w:hideMark/>
          </w:tcPr>
          <w:p w:rsidR="000B15E9" w:rsidRDefault="000B15E9">
            <w:pPr>
              <w:jc w:val="center"/>
              <w:rPr>
                <w:rFonts w:ascii="宋体" w:hAnsi="宋体"/>
                <w:szCs w:val="24"/>
              </w:rPr>
            </w:pPr>
            <w:r>
              <w:rPr>
                <w:rFonts w:ascii="宋体" w:hAnsi="宋体" w:hint="eastAsia"/>
                <w:szCs w:val="24"/>
              </w:rPr>
              <w:t>5</w:t>
            </w:r>
          </w:p>
        </w:tc>
        <w:tc>
          <w:tcPr>
            <w:tcW w:w="6237" w:type="dxa"/>
            <w:tcBorders>
              <w:top w:val="outset" w:sz="6" w:space="0" w:color="DDDDDD"/>
              <w:left w:val="outset" w:sz="6" w:space="0" w:color="auto"/>
              <w:bottom w:val="outset" w:sz="6" w:space="0" w:color="DDDDDD"/>
              <w:right w:val="outset" w:sz="6" w:space="0" w:color="DDDDDD"/>
            </w:tcBorders>
            <w:tcMar>
              <w:top w:w="15" w:type="dxa"/>
              <w:left w:w="15" w:type="dxa"/>
              <w:bottom w:w="15" w:type="dxa"/>
              <w:right w:w="15" w:type="dxa"/>
            </w:tcMar>
            <w:hideMark/>
          </w:tcPr>
          <w:p w:rsidR="000B15E9" w:rsidRDefault="000B15E9">
            <w:pPr>
              <w:jc w:val="left"/>
              <w:rPr>
                <w:rFonts w:ascii="宋体" w:hAnsi="宋体"/>
                <w:szCs w:val="21"/>
              </w:rPr>
            </w:pPr>
            <w:r>
              <w:rPr>
                <w:rFonts w:ascii="宋体" w:hAnsi="宋体" w:hint="eastAsia"/>
                <w:szCs w:val="21"/>
              </w:rPr>
              <w:t>未被列入失信被执行人、重大税收违法案件当事人名单、政府采购严重违法失信行为记录名单（由供应商在《政府采购投标及履约承诺函》中</w:t>
            </w:r>
            <w:proofErr w:type="gramStart"/>
            <w:r>
              <w:rPr>
                <w:rFonts w:ascii="宋体" w:hAnsi="宋体" w:hint="eastAsia"/>
                <w:szCs w:val="21"/>
              </w:rPr>
              <w:t>作出</w:t>
            </w:r>
            <w:proofErr w:type="gramEnd"/>
            <w:r>
              <w:rPr>
                <w:rFonts w:ascii="宋体" w:hAnsi="宋体" w:hint="eastAsia"/>
                <w:szCs w:val="21"/>
              </w:rPr>
              <w:t>声明）。</w:t>
            </w:r>
          </w:p>
        </w:tc>
        <w:tc>
          <w:tcPr>
            <w:tcW w:w="1843"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0B15E9" w:rsidRDefault="000B15E9">
            <w:pPr>
              <w:jc w:val="center"/>
              <w:rPr>
                <w:rFonts w:ascii="宋体" w:hAnsi="宋体"/>
                <w:szCs w:val="24"/>
              </w:rPr>
            </w:pPr>
            <w:r>
              <w:rPr>
                <w:rFonts w:ascii="宋体" w:hAnsi="宋体" w:hint="eastAsia"/>
                <w:szCs w:val="21"/>
              </w:rPr>
              <w:t>通过/未通过</w:t>
            </w:r>
          </w:p>
        </w:tc>
      </w:tr>
      <w:tr w:rsidR="000B15E9" w:rsidTr="000B15E9">
        <w:trPr>
          <w:tblCellSpacing w:w="0" w:type="dxa"/>
        </w:trPr>
        <w:tc>
          <w:tcPr>
            <w:tcW w:w="597" w:type="dxa"/>
            <w:tcBorders>
              <w:top w:val="outset" w:sz="6" w:space="0" w:color="DDDDDD"/>
              <w:left w:val="outset" w:sz="6" w:space="0" w:color="DDDDDD"/>
              <w:bottom w:val="outset" w:sz="6" w:space="0" w:color="DDDDDD"/>
              <w:right w:val="outset" w:sz="6" w:space="0" w:color="auto"/>
            </w:tcBorders>
            <w:tcMar>
              <w:top w:w="15" w:type="dxa"/>
              <w:left w:w="15" w:type="dxa"/>
              <w:bottom w:w="15" w:type="dxa"/>
              <w:right w:w="15" w:type="dxa"/>
            </w:tcMar>
            <w:vAlign w:val="center"/>
            <w:hideMark/>
          </w:tcPr>
          <w:p w:rsidR="000B15E9" w:rsidRDefault="000B15E9">
            <w:pPr>
              <w:jc w:val="center"/>
              <w:rPr>
                <w:rFonts w:ascii="宋体" w:hAnsi="宋体"/>
                <w:szCs w:val="24"/>
              </w:rPr>
            </w:pPr>
            <w:r>
              <w:rPr>
                <w:rFonts w:ascii="宋体" w:hAnsi="宋体" w:hint="eastAsia"/>
                <w:szCs w:val="24"/>
              </w:rPr>
              <w:t>6</w:t>
            </w:r>
          </w:p>
        </w:tc>
        <w:tc>
          <w:tcPr>
            <w:tcW w:w="6237" w:type="dxa"/>
            <w:tcBorders>
              <w:top w:val="outset" w:sz="6" w:space="0" w:color="DDDDDD"/>
              <w:left w:val="outset" w:sz="6" w:space="0" w:color="auto"/>
              <w:bottom w:val="outset" w:sz="6" w:space="0" w:color="DDDDDD"/>
              <w:right w:val="outset" w:sz="6" w:space="0" w:color="DDDDDD"/>
            </w:tcBorders>
            <w:tcMar>
              <w:top w:w="15" w:type="dxa"/>
              <w:left w:w="15" w:type="dxa"/>
              <w:bottom w:w="15" w:type="dxa"/>
              <w:right w:w="15" w:type="dxa"/>
            </w:tcMar>
            <w:hideMark/>
          </w:tcPr>
          <w:p w:rsidR="000B15E9" w:rsidRDefault="000B15E9">
            <w:pPr>
              <w:jc w:val="left"/>
              <w:rPr>
                <w:rFonts w:ascii="宋体" w:hAnsi="宋体"/>
                <w:szCs w:val="21"/>
              </w:rPr>
            </w:pPr>
            <w:r>
              <w:rPr>
                <w:rFonts w:ascii="宋体" w:hAnsi="宋体" w:cs="宋体" w:hint="eastAsia"/>
                <w:kern w:val="0"/>
                <w:szCs w:val="21"/>
              </w:rPr>
              <w:t>参与本项目政府采购活动时不存在《深圳市财政局政府采购供应商信用信息管理办法》（深财</w:t>
            </w:r>
            <w:proofErr w:type="gramStart"/>
            <w:r>
              <w:rPr>
                <w:rFonts w:ascii="宋体" w:hAnsi="宋体" w:cs="宋体" w:hint="eastAsia"/>
                <w:kern w:val="0"/>
                <w:szCs w:val="21"/>
              </w:rPr>
              <w:t>规</w:t>
            </w:r>
            <w:proofErr w:type="gramEnd"/>
            <w:r>
              <w:rPr>
                <w:rFonts w:ascii="宋体" w:hAnsi="宋体" w:cs="宋体" w:hint="eastAsia"/>
                <w:kern w:val="0"/>
                <w:szCs w:val="21"/>
              </w:rPr>
              <w:t>〔2023〕3号）列明的严重违法失信行为（由供应商在《政府采购投标及履约承诺函》中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tc>
        <w:tc>
          <w:tcPr>
            <w:tcW w:w="1843"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0B15E9" w:rsidRDefault="000B15E9">
            <w:pPr>
              <w:jc w:val="center"/>
              <w:rPr>
                <w:rFonts w:ascii="宋体" w:hAnsi="宋体"/>
                <w:szCs w:val="21"/>
              </w:rPr>
            </w:pPr>
            <w:r>
              <w:rPr>
                <w:rFonts w:ascii="宋体" w:hAnsi="宋体" w:hint="eastAsia"/>
                <w:szCs w:val="21"/>
              </w:rPr>
              <w:t>通过/未通过</w:t>
            </w:r>
          </w:p>
        </w:tc>
      </w:tr>
      <w:tr w:rsidR="000B15E9" w:rsidTr="000B15E9">
        <w:trPr>
          <w:tblCellSpacing w:w="0" w:type="dxa"/>
        </w:trPr>
        <w:tc>
          <w:tcPr>
            <w:tcW w:w="597" w:type="dxa"/>
            <w:tcBorders>
              <w:top w:val="outset" w:sz="6" w:space="0" w:color="DDDDDD"/>
              <w:left w:val="outset" w:sz="6" w:space="0" w:color="DDDDDD"/>
              <w:bottom w:val="outset" w:sz="6" w:space="0" w:color="DDDDDD"/>
              <w:right w:val="outset" w:sz="6" w:space="0" w:color="auto"/>
            </w:tcBorders>
            <w:tcMar>
              <w:top w:w="15" w:type="dxa"/>
              <w:left w:w="15" w:type="dxa"/>
              <w:bottom w:w="15" w:type="dxa"/>
              <w:right w:w="15" w:type="dxa"/>
            </w:tcMar>
            <w:vAlign w:val="center"/>
            <w:hideMark/>
          </w:tcPr>
          <w:p w:rsidR="000B15E9" w:rsidRDefault="000B15E9">
            <w:pPr>
              <w:jc w:val="center"/>
              <w:rPr>
                <w:rFonts w:ascii="宋体" w:hAnsi="宋体"/>
                <w:szCs w:val="24"/>
              </w:rPr>
            </w:pPr>
            <w:r>
              <w:rPr>
                <w:rFonts w:ascii="宋体" w:hAnsi="宋体" w:hint="eastAsia"/>
                <w:szCs w:val="24"/>
              </w:rPr>
              <w:t>7</w:t>
            </w:r>
          </w:p>
        </w:tc>
        <w:tc>
          <w:tcPr>
            <w:tcW w:w="6237" w:type="dxa"/>
            <w:tcBorders>
              <w:top w:val="outset" w:sz="6" w:space="0" w:color="DDDDDD"/>
              <w:left w:val="outset" w:sz="6" w:space="0" w:color="auto"/>
              <w:bottom w:val="outset" w:sz="6" w:space="0" w:color="DDDDDD"/>
              <w:right w:val="outset" w:sz="6" w:space="0" w:color="DDDDDD"/>
            </w:tcBorders>
            <w:tcMar>
              <w:top w:w="15" w:type="dxa"/>
              <w:left w:w="15" w:type="dxa"/>
              <w:bottom w:w="15" w:type="dxa"/>
              <w:right w:w="15" w:type="dxa"/>
            </w:tcMar>
            <w:hideMark/>
          </w:tcPr>
          <w:p w:rsidR="000B15E9" w:rsidRDefault="000B15E9">
            <w:pPr>
              <w:jc w:val="left"/>
              <w:rPr>
                <w:rFonts w:ascii="宋体" w:hAnsi="宋体"/>
                <w:szCs w:val="21"/>
              </w:rPr>
            </w:pPr>
            <w:r>
              <w:rPr>
                <w:rFonts w:ascii="宋体" w:hAnsi="宋体" w:cs="宋体" w:hint="eastAsia"/>
                <w:kern w:val="0"/>
                <w:szCs w:val="21"/>
              </w:rPr>
              <w:t>具有公安机关颁发的《保安服务许可证》，且《营业执照》与《保安服务许可证》上的法人必须一致（如果《营业执照》与《保安服务许可证》上法人不一致的，还需提供正在办理法人变更手续的证明材料）（提供有效证明扫描件，原件备查）。</w:t>
            </w:r>
          </w:p>
        </w:tc>
        <w:tc>
          <w:tcPr>
            <w:tcW w:w="1843"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0B15E9" w:rsidRDefault="000B15E9">
            <w:pPr>
              <w:jc w:val="center"/>
              <w:rPr>
                <w:rFonts w:ascii="宋体" w:hAnsi="宋体"/>
                <w:szCs w:val="21"/>
              </w:rPr>
            </w:pPr>
            <w:r>
              <w:rPr>
                <w:rFonts w:ascii="宋体" w:hAnsi="宋体" w:hint="eastAsia"/>
                <w:szCs w:val="21"/>
              </w:rPr>
              <w:t>通过/未通过</w:t>
            </w:r>
          </w:p>
        </w:tc>
      </w:tr>
      <w:tr w:rsidR="000B15E9" w:rsidTr="000B15E9">
        <w:trPr>
          <w:tblCellSpacing w:w="0" w:type="dxa"/>
        </w:trPr>
        <w:tc>
          <w:tcPr>
            <w:tcW w:w="597" w:type="dxa"/>
            <w:tcBorders>
              <w:top w:val="outset" w:sz="6" w:space="0" w:color="DDDDDD"/>
              <w:left w:val="outset" w:sz="6" w:space="0" w:color="DDDDDD"/>
              <w:bottom w:val="outset" w:sz="6" w:space="0" w:color="DDDDDD"/>
              <w:right w:val="outset" w:sz="6" w:space="0" w:color="auto"/>
            </w:tcBorders>
            <w:tcMar>
              <w:top w:w="15" w:type="dxa"/>
              <w:left w:w="15" w:type="dxa"/>
              <w:bottom w:w="15" w:type="dxa"/>
              <w:right w:w="15" w:type="dxa"/>
            </w:tcMar>
            <w:vAlign w:val="center"/>
            <w:hideMark/>
          </w:tcPr>
          <w:p w:rsidR="000B15E9" w:rsidRDefault="000B15E9">
            <w:pPr>
              <w:jc w:val="center"/>
              <w:rPr>
                <w:rFonts w:ascii="宋体" w:hAnsi="宋体"/>
                <w:szCs w:val="24"/>
              </w:rPr>
            </w:pPr>
            <w:r>
              <w:rPr>
                <w:rFonts w:ascii="宋体" w:hAnsi="宋体" w:hint="eastAsia"/>
                <w:szCs w:val="24"/>
              </w:rPr>
              <w:t>8</w:t>
            </w:r>
          </w:p>
        </w:tc>
        <w:tc>
          <w:tcPr>
            <w:tcW w:w="6237" w:type="dxa"/>
            <w:tcBorders>
              <w:top w:val="outset" w:sz="6" w:space="0" w:color="DDDDDD"/>
              <w:left w:val="outset" w:sz="6" w:space="0" w:color="auto"/>
              <w:bottom w:val="outset" w:sz="6" w:space="0" w:color="DDDDDD"/>
              <w:right w:val="outset" w:sz="6" w:space="0" w:color="DDDDDD"/>
            </w:tcBorders>
            <w:tcMar>
              <w:top w:w="15" w:type="dxa"/>
              <w:left w:w="15" w:type="dxa"/>
              <w:bottom w:w="15" w:type="dxa"/>
              <w:right w:w="15" w:type="dxa"/>
            </w:tcMar>
            <w:hideMark/>
          </w:tcPr>
          <w:p w:rsidR="000B15E9" w:rsidRDefault="000B15E9">
            <w:pPr>
              <w:jc w:val="left"/>
              <w:rPr>
                <w:rFonts w:ascii="宋体" w:hAnsi="宋体" w:cs="宋体"/>
                <w:kern w:val="0"/>
                <w:szCs w:val="21"/>
              </w:rPr>
            </w:pPr>
            <w:r>
              <w:rPr>
                <w:rFonts w:ascii="宋体" w:hAnsi="宋体" w:cs="宋体" w:hint="eastAsia"/>
                <w:kern w:val="0"/>
                <w:szCs w:val="21"/>
              </w:rPr>
              <w:t>跨省、自治区、直辖市的供应商需取得《保安服务公司跨区域经营服务备案回执》。</w:t>
            </w:r>
          </w:p>
        </w:tc>
        <w:tc>
          <w:tcPr>
            <w:tcW w:w="1843"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0B15E9" w:rsidRDefault="000B15E9">
            <w:pPr>
              <w:jc w:val="center"/>
              <w:rPr>
                <w:rFonts w:ascii="宋体" w:hAnsi="宋体"/>
                <w:szCs w:val="21"/>
              </w:rPr>
            </w:pPr>
            <w:r>
              <w:rPr>
                <w:rFonts w:ascii="宋体" w:hAnsi="宋体" w:hint="eastAsia"/>
                <w:szCs w:val="21"/>
              </w:rPr>
              <w:t>通过/未通过</w:t>
            </w:r>
          </w:p>
        </w:tc>
      </w:tr>
      <w:tr w:rsidR="000B15E9" w:rsidTr="000B15E9">
        <w:trPr>
          <w:trHeight w:val="509"/>
          <w:tblCellSpacing w:w="0" w:type="dxa"/>
        </w:trPr>
        <w:tc>
          <w:tcPr>
            <w:tcW w:w="597" w:type="dxa"/>
            <w:tcBorders>
              <w:top w:val="outset" w:sz="6" w:space="0" w:color="DDDDDD"/>
              <w:left w:val="outset" w:sz="6" w:space="0" w:color="DDDDDD"/>
              <w:bottom w:val="outset" w:sz="6" w:space="0" w:color="DDDDDD"/>
              <w:right w:val="outset" w:sz="6" w:space="0" w:color="auto"/>
            </w:tcBorders>
            <w:tcMar>
              <w:top w:w="15" w:type="dxa"/>
              <w:left w:w="15" w:type="dxa"/>
              <w:bottom w:w="15" w:type="dxa"/>
              <w:right w:w="15" w:type="dxa"/>
            </w:tcMar>
            <w:vAlign w:val="center"/>
            <w:hideMark/>
          </w:tcPr>
          <w:p w:rsidR="000B15E9" w:rsidRDefault="000B15E9">
            <w:pPr>
              <w:jc w:val="center"/>
              <w:rPr>
                <w:rFonts w:ascii="宋体" w:hAnsi="宋体"/>
                <w:szCs w:val="24"/>
              </w:rPr>
            </w:pPr>
            <w:r>
              <w:rPr>
                <w:rFonts w:ascii="宋体" w:hAnsi="宋体" w:hint="eastAsia"/>
                <w:szCs w:val="24"/>
              </w:rPr>
              <w:t>9</w:t>
            </w:r>
          </w:p>
        </w:tc>
        <w:tc>
          <w:tcPr>
            <w:tcW w:w="6237" w:type="dxa"/>
            <w:tcBorders>
              <w:top w:val="outset" w:sz="6" w:space="0" w:color="DDDDDD"/>
              <w:left w:val="outset" w:sz="6" w:space="0" w:color="auto"/>
              <w:bottom w:val="outset" w:sz="6" w:space="0" w:color="DDDDDD"/>
              <w:right w:val="outset" w:sz="6" w:space="0" w:color="DDDDDD"/>
            </w:tcBorders>
            <w:tcMar>
              <w:top w:w="15" w:type="dxa"/>
              <w:left w:w="15" w:type="dxa"/>
              <w:bottom w:w="15" w:type="dxa"/>
              <w:right w:w="15" w:type="dxa"/>
            </w:tcMar>
            <w:vAlign w:val="center"/>
            <w:hideMark/>
          </w:tcPr>
          <w:p w:rsidR="000B15E9" w:rsidRDefault="000B15E9">
            <w:pPr>
              <w:rPr>
                <w:rFonts w:ascii="宋体" w:hAnsi="宋体"/>
                <w:szCs w:val="21"/>
              </w:rPr>
            </w:pPr>
            <w:r>
              <w:rPr>
                <w:rFonts w:ascii="宋体" w:hAnsi="宋体" w:hint="eastAsia"/>
                <w:szCs w:val="21"/>
              </w:rPr>
              <w:t>本项目不接受联合体投标，不允许分包转包（由投标人在《政府采购投标及履约承诺函》中</w:t>
            </w:r>
            <w:proofErr w:type="gramStart"/>
            <w:r>
              <w:rPr>
                <w:rFonts w:ascii="宋体" w:hAnsi="宋体" w:hint="eastAsia"/>
                <w:szCs w:val="21"/>
              </w:rPr>
              <w:t>作出</w:t>
            </w:r>
            <w:proofErr w:type="gramEnd"/>
            <w:r>
              <w:rPr>
                <w:rFonts w:ascii="宋体" w:hAnsi="宋体" w:hint="eastAsia"/>
                <w:szCs w:val="21"/>
              </w:rPr>
              <w:t>声明）。</w:t>
            </w:r>
          </w:p>
        </w:tc>
        <w:tc>
          <w:tcPr>
            <w:tcW w:w="1843"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0B15E9" w:rsidRDefault="000B15E9">
            <w:pPr>
              <w:jc w:val="center"/>
              <w:rPr>
                <w:rFonts w:ascii="宋体" w:hAnsi="宋体"/>
                <w:szCs w:val="21"/>
              </w:rPr>
            </w:pPr>
            <w:r>
              <w:rPr>
                <w:rFonts w:ascii="宋体" w:hAnsi="宋体" w:hint="eastAsia"/>
                <w:szCs w:val="21"/>
              </w:rPr>
              <w:t>通过/未通过</w:t>
            </w:r>
          </w:p>
        </w:tc>
      </w:tr>
      <w:tr w:rsidR="000B15E9" w:rsidTr="000B15E9">
        <w:trPr>
          <w:trHeight w:val="414"/>
          <w:tblCellSpacing w:w="0" w:type="dxa"/>
        </w:trPr>
        <w:tc>
          <w:tcPr>
            <w:tcW w:w="597" w:type="dxa"/>
            <w:tcBorders>
              <w:top w:val="outset" w:sz="6" w:space="0" w:color="DDDDDD"/>
              <w:left w:val="outset" w:sz="6" w:space="0" w:color="DDDDDD"/>
              <w:bottom w:val="outset" w:sz="6" w:space="0" w:color="DDDDDD"/>
              <w:right w:val="outset" w:sz="6" w:space="0" w:color="auto"/>
            </w:tcBorders>
            <w:tcMar>
              <w:top w:w="15" w:type="dxa"/>
              <w:left w:w="15" w:type="dxa"/>
              <w:bottom w:w="15" w:type="dxa"/>
              <w:right w:w="15" w:type="dxa"/>
            </w:tcMar>
            <w:vAlign w:val="center"/>
          </w:tcPr>
          <w:p w:rsidR="000B15E9" w:rsidRDefault="000B15E9">
            <w:pPr>
              <w:jc w:val="center"/>
              <w:rPr>
                <w:rFonts w:ascii="宋体" w:hAnsi="宋体"/>
                <w:szCs w:val="24"/>
              </w:rPr>
            </w:pPr>
          </w:p>
        </w:tc>
        <w:tc>
          <w:tcPr>
            <w:tcW w:w="6237" w:type="dxa"/>
            <w:tcBorders>
              <w:top w:val="outset" w:sz="6" w:space="0" w:color="DDDDDD"/>
              <w:left w:val="outset" w:sz="6" w:space="0" w:color="auto"/>
              <w:bottom w:val="outset" w:sz="6" w:space="0" w:color="DDDDDD"/>
              <w:right w:val="outset" w:sz="6" w:space="0" w:color="DDDDDD"/>
            </w:tcBorders>
            <w:tcMar>
              <w:top w:w="15" w:type="dxa"/>
              <w:left w:w="15" w:type="dxa"/>
              <w:bottom w:w="15" w:type="dxa"/>
              <w:right w:w="15" w:type="dxa"/>
            </w:tcMar>
            <w:vAlign w:val="center"/>
            <w:hideMark/>
          </w:tcPr>
          <w:p w:rsidR="000B15E9" w:rsidRDefault="000B15E9">
            <w:pPr>
              <w:ind w:left="90"/>
              <w:jc w:val="center"/>
              <w:rPr>
                <w:rFonts w:ascii="宋体" w:hAnsi="宋体"/>
                <w:szCs w:val="24"/>
              </w:rPr>
            </w:pPr>
            <w:r>
              <w:rPr>
                <w:rFonts w:ascii="宋体" w:hAnsi="宋体" w:hint="eastAsia"/>
                <w:szCs w:val="24"/>
              </w:rPr>
              <w:t>结   论</w:t>
            </w:r>
          </w:p>
        </w:tc>
        <w:tc>
          <w:tcPr>
            <w:tcW w:w="1843"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0B15E9" w:rsidRDefault="000B15E9">
            <w:pPr>
              <w:jc w:val="center"/>
              <w:rPr>
                <w:rFonts w:ascii="宋体" w:hAnsi="宋体"/>
                <w:szCs w:val="24"/>
              </w:rPr>
            </w:pPr>
            <w:r>
              <w:rPr>
                <w:rFonts w:ascii="宋体" w:hAnsi="宋体" w:hint="eastAsia"/>
                <w:szCs w:val="24"/>
              </w:rPr>
              <w:t>合格或不合格</w:t>
            </w:r>
          </w:p>
        </w:tc>
      </w:tr>
    </w:tbl>
    <w:p w:rsidR="000B15E9" w:rsidRDefault="000B15E9" w:rsidP="000B15E9">
      <w:pPr>
        <w:keepNext/>
        <w:keepLines/>
        <w:spacing w:before="260" w:after="260"/>
        <w:outlineLvl w:val="2"/>
        <w:rPr>
          <w:rFonts w:ascii="宋体" w:hAnsi="宋体" w:hint="eastAsia"/>
          <w:kern w:val="0"/>
          <w:sz w:val="32"/>
          <w:szCs w:val="32"/>
        </w:rPr>
      </w:pPr>
      <w:bookmarkStart w:id="23" w:name="_Toc190677687"/>
      <w:bookmarkStart w:id="24" w:name="_Toc143070932"/>
      <w:r>
        <w:rPr>
          <w:rFonts w:ascii="宋体" w:hAnsi="宋体" w:hint="eastAsia"/>
          <w:b/>
          <w:bCs/>
          <w:kern w:val="0"/>
          <w:szCs w:val="21"/>
        </w:rPr>
        <w:t>表2：《符合性检查表》</w:t>
      </w:r>
      <w:bookmarkEnd w:id="23"/>
      <w:bookmarkEnd w:id="24"/>
    </w:p>
    <w:tbl>
      <w:tblPr>
        <w:tblW w:w="0" w:type="auto"/>
        <w:tblCellSpacing w:w="0" w:type="dxa"/>
        <w:tblBorders>
          <w:top w:val="outset" w:sz="6" w:space="0" w:color="DDDDDD"/>
          <w:left w:val="outset" w:sz="6" w:space="0" w:color="DDDDDD"/>
          <w:bottom w:val="outset" w:sz="6" w:space="0" w:color="DDDDDD"/>
          <w:right w:val="outset" w:sz="6" w:space="0" w:color="DDDDDD"/>
        </w:tblBorders>
        <w:tblLayout w:type="fixed"/>
        <w:tblLook w:val="04A0"/>
      </w:tblPr>
      <w:tblGrid>
        <w:gridCol w:w="597"/>
        <w:gridCol w:w="6237"/>
        <w:gridCol w:w="1843"/>
      </w:tblGrid>
      <w:tr w:rsidR="000B15E9" w:rsidTr="000B15E9">
        <w:trPr>
          <w:tblCellSpacing w:w="0" w:type="dxa"/>
        </w:trPr>
        <w:tc>
          <w:tcPr>
            <w:tcW w:w="597" w:type="dxa"/>
            <w:tcBorders>
              <w:top w:val="outset" w:sz="6" w:space="0" w:color="DDDDDD"/>
              <w:left w:val="outset" w:sz="6" w:space="0" w:color="DDDDDD"/>
              <w:bottom w:val="outset" w:sz="6" w:space="0" w:color="DDDDDD"/>
              <w:right w:val="outset" w:sz="6" w:space="0" w:color="auto"/>
            </w:tcBorders>
            <w:shd w:val="clear" w:color="auto" w:fill="EEEEEE"/>
            <w:tcMar>
              <w:top w:w="15" w:type="dxa"/>
              <w:left w:w="15" w:type="dxa"/>
              <w:bottom w:w="15" w:type="dxa"/>
              <w:right w:w="15" w:type="dxa"/>
            </w:tcMar>
            <w:vAlign w:val="center"/>
            <w:hideMark/>
          </w:tcPr>
          <w:p w:rsidR="000B15E9" w:rsidRDefault="000B15E9">
            <w:pPr>
              <w:jc w:val="center"/>
              <w:rPr>
                <w:rFonts w:ascii="宋体" w:hAnsi="宋体"/>
                <w:szCs w:val="24"/>
              </w:rPr>
            </w:pPr>
            <w:r>
              <w:rPr>
                <w:rFonts w:ascii="宋体" w:hAnsi="宋体" w:hint="eastAsia"/>
                <w:szCs w:val="24"/>
              </w:rPr>
              <w:t>序号</w:t>
            </w:r>
          </w:p>
        </w:tc>
        <w:tc>
          <w:tcPr>
            <w:tcW w:w="6237" w:type="dxa"/>
            <w:tcBorders>
              <w:top w:val="outset" w:sz="6" w:space="0" w:color="DDDDDD"/>
              <w:left w:val="outset" w:sz="6" w:space="0" w:color="auto"/>
              <w:bottom w:val="outset" w:sz="6" w:space="0" w:color="DDDDDD"/>
              <w:right w:val="outset" w:sz="6" w:space="0" w:color="DDDDDD"/>
            </w:tcBorders>
            <w:shd w:val="clear" w:color="auto" w:fill="EEEEEE"/>
            <w:tcMar>
              <w:top w:w="15" w:type="dxa"/>
              <w:left w:w="15" w:type="dxa"/>
              <w:bottom w:w="15" w:type="dxa"/>
              <w:right w:w="15" w:type="dxa"/>
            </w:tcMar>
            <w:vAlign w:val="center"/>
            <w:hideMark/>
          </w:tcPr>
          <w:p w:rsidR="000B15E9" w:rsidRDefault="000B15E9">
            <w:pPr>
              <w:jc w:val="center"/>
              <w:rPr>
                <w:rFonts w:ascii="宋体" w:hAnsi="宋体"/>
                <w:szCs w:val="24"/>
              </w:rPr>
            </w:pPr>
            <w:r>
              <w:rPr>
                <w:rFonts w:ascii="宋体" w:hAnsi="宋体" w:hint="eastAsia"/>
                <w:szCs w:val="24"/>
              </w:rPr>
              <w:t>内    容</w:t>
            </w:r>
          </w:p>
        </w:tc>
        <w:tc>
          <w:tcPr>
            <w:tcW w:w="1843" w:type="dxa"/>
            <w:tcBorders>
              <w:top w:val="outset" w:sz="6" w:space="0" w:color="DDDDDD"/>
              <w:left w:val="outset" w:sz="6" w:space="0" w:color="DDDDDD"/>
              <w:bottom w:val="outset" w:sz="6" w:space="0" w:color="DDDDDD"/>
              <w:right w:val="outset" w:sz="6" w:space="0" w:color="DDDDDD"/>
            </w:tcBorders>
            <w:shd w:val="clear" w:color="auto" w:fill="EEEEEE"/>
            <w:tcMar>
              <w:top w:w="15" w:type="dxa"/>
              <w:left w:w="15" w:type="dxa"/>
              <w:bottom w:w="15" w:type="dxa"/>
              <w:right w:w="15" w:type="dxa"/>
            </w:tcMar>
            <w:vAlign w:val="center"/>
            <w:hideMark/>
          </w:tcPr>
          <w:p w:rsidR="000B15E9" w:rsidRDefault="000B15E9">
            <w:pPr>
              <w:jc w:val="center"/>
              <w:rPr>
                <w:rFonts w:ascii="宋体" w:hAnsi="宋体"/>
                <w:szCs w:val="24"/>
              </w:rPr>
            </w:pPr>
            <w:r>
              <w:rPr>
                <w:rFonts w:ascii="宋体" w:hAnsi="宋体" w:hint="eastAsia"/>
                <w:szCs w:val="24"/>
              </w:rPr>
              <w:t>标    准</w:t>
            </w:r>
          </w:p>
        </w:tc>
      </w:tr>
      <w:tr w:rsidR="000B15E9" w:rsidTr="000B15E9">
        <w:trPr>
          <w:tblCellSpacing w:w="0" w:type="dxa"/>
        </w:trPr>
        <w:tc>
          <w:tcPr>
            <w:tcW w:w="597" w:type="dxa"/>
            <w:tcBorders>
              <w:top w:val="outset" w:sz="6" w:space="0" w:color="DDDDDD"/>
              <w:left w:val="outset" w:sz="6" w:space="0" w:color="DDDDDD"/>
              <w:bottom w:val="outset" w:sz="6" w:space="0" w:color="DDDDDD"/>
              <w:right w:val="outset" w:sz="6" w:space="0" w:color="auto"/>
            </w:tcBorders>
            <w:tcMar>
              <w:top w:w="15" w:type="dxa"/>
              <w:left w:w="15" w:type="dxa"/>
              <w:bottom w:w="15" w:type="dxa"/>
              <w:right w:w="15" w:type="dxa"/>
            </w:tcMar>
            <w:vAlign w:val="center"/>
            <w:hideMark/>
          </w:tcPr>
          <w:p w:rsidR="000B15E9" w:rsidRDefault="000B15E9">
            <w:pPr>
              <w:jc w:val="center"/>
              <w:rPr>
                <w:rFonts w:ascii="宋体" w:hAnsi="宋体"/>
                <w:szCs w:val="24"/>
              </w:rPr>
            </w:pPr>
            <w:r>
              <w:rPr>
                <w:rFonts w:ascii="宋体" w:hAnsi="宋体" w:hint="eastAsia"/>
                <w:szCs w:val="24"/>
              </w:rPr>
              <w:t>1</w:t>
            </w:r>
          </w:p>
        </w:tc>
        <w:tc>
          <w:tcPr>
            <w:tcW w:w="6237" w:type="dxa"/>
            <w:tcBorders>
              <w:top w:val="outset" w:sz="6" w:space="0" w:color="DDDDDD"/>
              <w:left w:val="outset" w:sz="6" w:space="0" w:color="auto"/>
              <w:bottom w:val="outset" w:sz="6" w:space="0" w:color="DDDDDD"/>
              <w:right w:val="outset" w:sz="6" w:space="0" w:color="DDDDDD"/>
            </w:tcBorders>
            <w:tcMar>
              <w:top w:w="15" w:type="dxa"/>
              <w:left w:w="15" w:type="dxa"/>
              <w:bottom w:w="15" w:type="dxa"/>
              <w:right w:w="15" w:type="dxa"/>
            </w:tcMar>
            <w:vAlign w:val="center"/>
            <w:hideMark/>
          </w:tcPr>
          <w:p w:rsidR="000B15E9" w:rsidRDefault="000B15E9">
            <w:pPr>
              <w:rPr>
                <w:rFonts w:ascii="宋体" w:hAnsi="宋体"/>
                <w:szCs w:val="21"/>
              </w:rPr>
            </w:pPr>
            <w:r>
              <w:rPr>
                <w:rFonts w:ascii="宋体" w:hAnsi="宋体" w:hint="eastAsia"/>
                <w:szCs w:val="21"/>
              </w:rPr>
              <w:t>投标报价是否超出财政预算金额</w:t>
            </w:r>
          </w:p>
        </w:tc>
        <w:tc>
          <w:tcPr>
            <w:tcW w:w="1843"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0B15E9" w:rsidRDefault="000B15E9">
            <w:pPr>
              <w:jc w:val="center"/>
              <w:rPr>
                <w:rFonts w:ascii="宋体" w:hAnsi="宋体"/>
                <w:szCs w:val="21"/>
              </w:rPr>
            </w:pPr>
            <w:r>
              <w:rPr>
                <w:rFonts w:ascii="宋体" w:hAnsi="宋体" w:hint="eastAsia"/>
                <w:szCs w:val="21"/>
              </w:rPr>
              <w:t xml:space="preserve">未超出/超出 </w:t>
            </w:r>
          </w:p>
        </w:tc>
      </w:tr>
      <w:tr w:rsidR="000B15E9" w:rsidTr="000B15E9">
        <w:trPr>
          <w:tblCellSpacing w:w="0" w:type="dxa"/>
        </w:trPr>
        <w:tc>
          <w:tcPr>
            <w:tcW w:w="597" w:type="dxa"/>
            <w:tcBorders>
              <w:top w:val="outset" w:sz="6" w:space="0" w:color="DDDDDD"/>
              <w:left w:val="outset" w:sz="6" w:space="0" w:color="DDDDDD"/>
              <w:bottom w:val="outset" w:sz="6" w:space="0" w:color="DDDDDD"/>
              <w:right w:val="outset" w:sz="6" w:space="0" w:color="auto"/>
            </w:tcBorders>
            <w:tcMar>
              <w:top w:w="15" w:type="dxa"/>
              <w:left w:w="15" w:type="dxa"/>
              <w:bottom w:w="15" w:type="dxa"/>
              <w:right w:w="15" w:type="dxa"/>
            </w:tcMar>
            <w:vAlign w:val="center"/>
            <w:hideMark/>
          </w:tcPr>
          <w:p w:rsidR="000B15E9" w:rsidRDefault="000B15E9">
            <w:pPr>
              <w:jc w:val="center"/>
              <w:rPr>
                <w:rFonts w:ascii="宋体" w:hAnsi="宋体"/>
                <w:szCs w:val="24"/>
              </w:rPr>
            </w:pPr>
            <w:r>
              <w:rPr>
                <w:rFonts w:ascii="宋体" w:hAnsi="宋体" w:hint="eastAsia"/>
                <w:szCs w:val="24"/>
              </w:rPr>
              <w:t>2</w:t>
            </w:r>
          </w:p>
        </w:tc>
        <w:tc>
          <w:tcPr>
            <w:tcW w:w="6237" w:type="dxa"/>
            <w:tcBorders>
              <w:top w:val="outset" w:sz="6" w:space="0" w:color="DDDDDD"/>
              <w:left w:val="outset" w:sz="6" w:space="0" w:color="auto"/>
              <w:bottom w:val="outset" w:sz="6" w:space="0" w:color="DDDDDD"/>
              <w:right w:val="outset" w:sz="6" w:space="0" w:color="DDDDDD"/>
            </w:tcBorders>
            <w:tcMar>
              <w:top w:w="15" w:type="dxa"/>
              <w:left w:w="15" w:type="dxa"/>
              <w:bottom w:w="15" w:type="dxa"/>
              <w:right w:w="15" w:type="dxa"/>
            </w:tcMar>
            <w:vAlign w:val="center"/>
            <w:hideMark/>
          </w:tcPr>
          <w:p w:rsidR="000B15E9" w:rsidRDefault="000B15E9">
            <w:pPr>
              <w:rPr>
                <w:rFonts w:ascii="宋体" w:hAnsi="宋体"/>
                <w:szCs w:val="24"/>
              </w:rPr>
            </w:pPr>
            <w:r>
              <w:rPr>
                <w:rFonts w:ascii="宋体" w:hAnsi="宋体" w:hint="eastAsia"/>
                <w:szCs w:val="24"/>
              </w:rPr>
              <w:t>投标函</w:t>
            </w:r>
          </w:p>
        </w:tc>
        <w:tc>
          <w:tcPr>
            <w:tcW w:w="1843"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0B15E9" w:rsidRDefault="000B15E9">
            <w:pPr>
              <w:jc w:val="center"/>
              <w:rPr>
                <w:rFonts w:ascii="宋体" w:hAnsi="宋体"/>
                <w:szCs w:val="21"/>
              </w:rPr>
            </w:pPr>
            <w:r>
              <w:rPr>
                <w:rFonts w:ascii="宋体" w:hAnsi="宋体" w:hint="eastAsia"/>
                <w:szCs w:val="21"/>
              </w:rPr>
              <w:t>通过/未通过</w:t>
            </w:r>
          </w:p>
        </w:tc>
      </w:tr>
      <w:tr w:rsidR="000B15E9" w:rsidTr="000B15E9">
        <w:trPr>
          <w:tblCellSpacing w:w="0" w:type="dxa"/>
        </w:trPr>
        <w:tc>
          <w:tcPr>
            <w:tcW w:w="597" w:type="dxa"/>
            <w:tcBorders>
              <w:top w:val="outset" w:sz="6" w:space="0" w:color="DDDDDD"/>
              <w:left w:val="outset" w:sz="6" w:space="0" w:color="DDDDDD"/>
              <w:bottom w:val="outset" w:sz="6" w:space="0" w:color="DDDDDD"/>
              <w:right w:val="outset" w:sz="6" w:space="0" w:color="auto"/>
            </w:tcBorders>
            <w:tcMar>
              <w:top w:w="15" w:type="dxa"/>
              <w:left w:w="15" w:type="dxa"/>
              <w:bottom w:w="15" w:type="dxa"/>
              <w:right w:w="15" w:type="dxa"/>
            </w:tcMar>
            <w:vAlign w:val="center"/>
            <w:hideMark/>
          </w:tcPr>
          <w:p w:rsidR="000B15E9" w:rsidRDefault="000B15E9">
            <w:pPr>
              <w:jc w:val="center"/>
              <w:rPr>
                <w:rFonts w:ascii="宋体" w:hAnsi="宋体"/>
                <w:szCs w:val="24"/>
              </w:rPr>
            </w:pPr>
            <w:r>
              <w:rPr>
                <w:rFonts w:ascii="宋体" w:hAnsi="宋体" w:hint="eastAsia"/>
                <w:szCs w:val="24"/>
              </w:rPr>
              <w:lastRenderedPageBreak/>
              <w:t>3</w:t>
            </w:r>
          </w:p>
        </w:tc>
        <w:tc>
          <w:tcPr>
            <w:tcW w:w="6237" w:type="dxa"/>
            <w:tcBorders>
              <w:top w:val="outset" w:sz="6" w:space="0" w:color="DDDDDD"/>
              <w:left w:val="outset" w:sz="6" w:space="0" w:color="auto"/>
              <w:bottom w:val="outset" w:sz="6" w:space="0" w:color="DDDDDD"/>
              <w:right w:val="outset" w:sz="6" w:space="0" w:color="DDDDDD"/>
            </w:tcBorders>
            <w:tcMar>
              <w:top w:w="15" w:type="dxa"/>
              <w:left w:w="15" w:type="dxa"/>
              <w:bottom w:w="15" w:type="dxa"/>
              <w:right w:w="15" w:type="dxa"/>
            </w:tcMar>
            <w:vAlign w:val="center"/>
            <w:hideMark/>
          </w:tcPr>
          <w:p w:rsidR="000B15E9" w:rsidRDefault="000B15E9">
            <w:pPr>
              <w:rPr>
                <w:rFonts w:ascii="宋体" w:hAnsi="宋体"/>
                <w:szCs w:val="24"/>
              </w:rPr>
            </w:pPr>
            <w:r>
              <w:rPr>
                <w:rFonts w:ascii="宋体" w:hAnsi="宋体" w:hint="eastAsia"/>
                <w:szCs w:val="24"/>
              </w:rPr>
              <w:t>投标分项报价表</w:t>
            </w:r>
          </w:p>
        </w:tc>
        <w:tc>
          <w:tcPr>
            <w:tcW w:w="1843"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0B15E9" w:rsidRDefault="000B15E9">
            <w:pPr>
              <w:jc w:val="center"/>
              <w:rPr>
                <w:rFonts w:ascii="宋体" w:hAnsi="宋体"/>
                <w:szCs w:val="24"/>
              </w:rPr>
            </w:pPr>
            <w:r>
              <w:rPr>
                <w:rFonts w:ascii="宋体" w:hAnsi="宋体" w:hint="eastAsia"/>
                <w:szCs w:val="21"/>
              </w:rPr>
              <w:t>通过/未通过</w:t>
            </w:r>
          </w:p>
        </w:tc>
      </w:tr>
      <w:tr w:rsidR="000B15E9" w:rsidTr="000B15E9">
        <w:trPr>
          <w:tblCellSpacing w:w="0" w:type="dxa"/>
        </w:trPr>
        <w:tc>
          <w:tcPr>
            <w:tcW w:w="597" w:type="dxa"/>
            <w:tcBorders>
              <w:top w:val="outset" w:sz="6" w:space="0" w:color="DDDDDD"/>
              <w:left w:val="outset" w:sz="6" w:space="0" w:color="DDDDDD"/>
              <w:bottom w:val="outset" w:sz="6" w:space="0" w:color="DDDDDD"/>
              <w:right w:val="outset" w:sz="6" w:space="0" w:color="auto"/>
            </w:tcBorders>
            <w:tcMar>
              <w:top w:w="15" w:type="dxa"/>
              <w:left w:w="15" w:type="dxa"/>
              <w:bottom w:w="15" w:type="dxa"/>
              <w:right w:w="15" w:type="dxa"/>
            </w:tcMar>
            <w:vAlign w:val="center"/>
            <w:hideMark/>
          </w:tcPr>
          <w:p w:rsidR="000B15E9" w:rsidRDefault="000B15E9">
            <w:pPr>
              <w:jc w:val="center"/>
              <w:rPr>
                <w:rFonts w:ascii="宋体" w:hAnsi="宋体"/>
                <w:szCs w:val="24"/>
              </w:rPr>
            </w:pPr>
            <w:r>
              <w:rPr>
                <w:rFonts w:ascii="宋体" w:hAnsi="宋体" w:hint="eastAsia"/>
                <w:szCs w:val="24"/>
              </w:rPr>
              <w:t>4</w:t>
            </w:r>
          </w:p>
        </w:tc>
        <w:tc>
          <w:tcPr>
            <w:tcW w:w="6237" w:type="dxa"/>
            <w:tcBorders>
              <w:top w:val="outset" w:sz="6" w:space="0" w:color="DDDDDD"/>
              <w:left w:val="outset" w:sz="6" w:space="0" w:color="auto"/>
              <w:bottom w:val="outset" w:sz="6" w:space="0" w:color="DDDDDD"/>
              <w:right w:val="outset" w:sz="6" w:space="0" w:color="DDDDDD"/>
            </w:tcBorders>
            <w:tcMar>
              <w:top w:w="15" w:type="dxa"/>
              <w:left w:w="15" w:type="dxa"/>
              <w:bottom w:w="15" w:type="dxa"/>
              <w:right w:w="15" w:type="dxa"/>
            </w:tcMar>
            <w:vAlign w:val="center"/>
            <w:hideMark/>
          </w:tcPr>
          <w:p w:rsidR="000B15E9" w:rsidRDefault="000B15E9">
            <w:pPr>
              <w:rPr>
                <w:rFonts w:ascii="宋体" w:hAnsi="宋体"/>
                <w:szCs w:val="24"/>
              </w:rPr>
            </w:pPr>
            <w:r>
              <w:rPr>
                <w:rFonts w:ascii="宋体" w:hAnsi="宋体" w:hint="eastAsia"/>
                <w:szCs w:val="24"/>
              </w:rPr>
              <w:t>法定代表人证明书及法人授权委托证明书（法定代表人代表签署时，无需提供法人授权委托证明书）</w:t>
            </w:r>
          </w:p>
        </w:tc>
        <w:tc>
          <w:tcPr>
            <w:tcW w:w="1843"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0B15E9" w:rsidRDefault="000B15E9">
            <w:pPr>
              <w:jc w:val="center"/>
              <w:rPr>
                <w:rFonts w:ascii="宋体" w:hAnsi="宋体"/>
                <w:szCs w:val="24"/>
              </w:rPr>
            </w:pPr>
            <w:r>
              <w:rPr>
                <w:rFonts w:ascii="宋体" w:hAnsi="宋体" w:hint="eastAsia"/>
                <w:szCs w:val="21"/>
              </w:rPr>
              <w:t>通过/未通过</w:t>
            </w:r>
          </w:p>
        </w:tc>
      </w:tr>
      <w:tr w:rsidR="000B15E9" w:rsidTr="000B15E9">
        <w:trPr>
          <w:tblCellSpacing w:w="0" w:type="dxa"/>
        </w:trPr>
        <w:tc>
          <w:tcPr>
            <w:tcW w:w="597" w:type="dxa"/>
            <w:tcBorders>
              <w:top w:val="outset" w:sz="6" w:space="0" w:color="DDDDDD"/>
              <w:left w:val="outset" w:sz="6" w:space="0" w:color="DDDDDD"/>
              <w:bottom w:val="outset" w:sz="6" w:space="0" w:color="DDDDDD"/>
              <w:right w:val="outset" w:sz="6" w:space="0" w:color="auto"/>
            </w:tcBorders>
            <w:tcMar>
              <w:top w:w="15" w:type="dxa"/>
              <w:left w:w="15" w:type="dxa"/>
              <w:bottom w:w="15" w:type="dxa"/>
              <w:right w:w="15" w:type="dxa"/>
            </w:tcMar>
            <w:vAlign w:val="center"/>
            <w:hideMark/>
          </w:tcPr>
          <w:p w:rsidR="000B15E9" w:rsidRDefault="000B15E9">
            <w:pPr>
              <w:jc w:val="center"/>
              <w:rPr>
                <w:rFonts w:ascii="宋体" w:hAnsi="宋体"/>
                <w:szCs w:val="24"/>
              </w:rPr>
            </w:pPr>
            <w:r>
              <w:rPr>
                <w:rFonts w:ascii="宋体" w:hAnsi="宋体" w:hint="eastAsia"/>
                <w:szCs w:val="24"/>
              </w:rPr>
              <w:t>5</w:t>
            </w:r>
          </w:p>
        </w:tc>
        <w:tc>
          <w:tcPr>
            <w:tcW w:w="6237" w:type="dxa"/>
            <w:tcBorders>
              <w:top w:val="outset" w:sz="6" w:space="0" w:color="DDDDDD"/>
              <w:left w:val="outset" w:sz="6" w:space="0" w:color="auto"/>
              <w:bottom w:val="outset" w:sz="6" w:space="0" w:color="DDDDDD"/>
              <w:right w:val="outset" w:sz="6" w:space="0" w:color="DDDDDD"/>
            </w:tcBorders>
            <w:tcMar>
              <w:top w:w="15" w:type="dxa"/>
              <w:left w:w="15" w:type="dxa"/>
              <w:bottom w:w="15" w:type="dxa"/>
              <w:right w:w="15" w:type="dxa"/>
            </w:tcMar>
            <w:vAlign w:val="center"/>
            <w:hideMark/>
          </w:tcPr>
          <w:p w:rsidR="000B15E9" w:rsidRDefault="000B15E9">
            <w:pPr>
              <w:rPr>
                <w:rFonts w:ascii="宋体" w:hAnsi="宋体"/>
                <w:szCs w:val="24"/>
              </w:rPr>
            </w:pPr>
            <w:r>
              <w:rPr>
                <w:rFonts w:ascii="宋体" w:hAnsi="宋体" w:hint="eastAsia"/>
                <w:szCs w:val="24"/>
              </w:rPr>
              <w:t>商务条款对照说明表</w:t>
            </w:r>
          </w:p>
        </w:tc>
        <w:tc>
          <w:tcPr>
            <w:tcW w:w="1843"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0B15E9" w:rsidRDefault="000B15E9">
            <w:pPr>
              <w:jc w:val="center"/>
              <w:rPr>
                <w:rFonts w:ascii="宋体" w:hAnsi="宋体"/>
                <w:szCs w:val="24"/>
              </w:rPr>
            </w:pPr>
            <w:r>
              <w:rPr>
                <w:rFonts w:ascii="宋体" w:hAnsi="宋体" w:hint="eastAsia"/>
                <w:szCs w:val="21"/>
              </w:rPr>
              <w:t>通过/未通过</w:t>
            </w:r>
          </w:p>
        </w:tc>
      </w:tr>
      <w:tr w:rsidR="000B15E9" w:rsidTr="000B15E9">
        <w:trPr>
          <w:tblCellSpacing w:w="0" w:type="dxa"/>
        </w:trPr>
        <w:tc>
          <w:tcPr>
            <w:tcW w:w="597" w:type="dxa"/>
            <w:tcBorders>
              <w:top w:val="outset" w:sz="6" w:space="0" w:color="DDDDDD"/>
              <w:left w:val="outset" w:sz="6" w:space="0" w:color="DDDDDD"/>
              <w:bottom w:val="outset" w:sz="6" w:space="0" w:color="DDDDDD"/>
              <w:right w:val="outset" w:sz="6" w:space="0" w:color="auto"/>
            </w:tcBorders>
            <w:tcMar>
              <w:top w:w="15" w:type="dxa"/>
              <w:left w:w="15" w:type="dxa"/>
              <w:bottom w:w="15" w:type="dxa"/>
              <w:right w:w="15" w:type="dxa"/>
            </w:tcMar>
            <w:vAlign w:val="center"/>
            <w:hideMark/>
          </w:tcPr>
          <w:p w:rsidR="000B15E9" w:rsidRDefault="000B15E9">
            <w:pPr>
              <w:jc w:val="center"/>
              <w:rPr>
                <w:rFonts w:ascii="宋体" w:hAnsi="宋体"/>
                <w:szCs w:val="24"/>
              </w:rPr>
            </w:pPr>
            <w:r>
              <w:rPr>
                <w:rFonts w:ascii="宋体" w:hAnsi="宋体" w:hint="eastAsia"/>
                <w:szCs w:val="24"/>
              </w:rPr>
              <w:t>6</w:t>
            </w:r>
          </w:p>
        </w:tc>
        <w:tc>
          <w:tcPr>
            <w:tcW w:w="6237" w:type="dxa"/>
            <w:tcBorders>
              <w:top w:val="outset" w:sz="6" w:space="0" w:color="DDDDDD"/>
              <w:left w:val="outset" w:sz="6" w:space="0" w:color="auto"/>
              <w:bottom w:val="outset" w:sz="6" w:space="0" w:color="DDDDDD"/>
              <w:right w:val="outset" w:sz="6" w:space="0" w:color="DDDDDD"/>
            </w:tcBorders>
            <w:tcMar>
              <w:top w:w="15" w:type="dxa"/>
              <w:left w:w="15" w:type="dxa"/>
              <w:bottom w:w="15" w:type="dxa"/>
              <w:right w:w="15" w:type="dxa"/>
            </w:tcMar>
            <w:vAlign w:val="center"/>
            <w:hideMark/>
          </w:tcPr>
          <w:p w:rsidR="000B15E9" w:rsidRDefault="000B15E9">
            <w:pPr>
              <w:rPr>
                <w:rFonts w:ascii="宋体" w:hAnsi="宋体"/>
                <w:szCs w:val="24"/>
              </w:rPr>
            </w:pPr>
            <w:r>
              <w:rPr>
                <w:rFonts w:ascii="宋体" w:hAnsi="宋体" w:hint="eastAsia"/>
                <w:szCs w:val="24"/>
              </w:rPr>
              <w:t>技术条款对照说明表</w:t>
            </w:r>
          </w:p>
        </w:tc>
        <w:tc>
          <w:tcPr>
            <w:tcW w:w="1843"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0B15E9" w:rsidRDefault="000B15E9">
            <w:pPr>
              <w:jc w:val="center"/>
              <w:rPr>
                <w:rFonts w:ascii="宋体" w:hAnsi="宋体"/>
                <w:szCs w:val="24"/>
              </w:rPr>
            </w:pPr>
            <w:r>
              <w:rPr>
                <w:rFonts w:ascii="宋体" w:hAnsi="宋体" w:hint="eastAsia"/>
                <w:szCs w:val="21"/>
              </w:rPr>
              <w:t>通过/未通过</w:t>
            </w:r>
          </w:p>
        </w:tc>
      </w:tr>
      <w:tr w:rsidR="000B15E9" w:rsidTr="000B15E9">
        <w:trPr>
          <w:tblCellSpacing w:w="0" w:type="dxa"/>
        </w:trPr>
        <w:tc>
          <w:tcPr>
            <w:tcW w:w="597" w:type="dxa"/>
            <w:tcBorders>
              <w:top w:val="outset" w:sz="6" w:space="0" w:color="DDDDDD"/>
              <w:left w:val="outset" w:sz="6" w:space="0" w:color="DDDDDD"/>
              <w:bottom w:val="outset" w:sz="6" w:space="0" w:color="DDDDDD"/>
              <w:right w:val="outset" w:sz="6" w:space="0" w:color="auto"/>
            </w:tcBorders>
            <w:tcMar>
              <w:top w:w="15" w:type="dxa"/>
              <w:left w:w="15" w:type="dxa"/>
              <w:bottom w:w="15" w:type="dxa"/>
              <w:right w:w="15" w:type="dxa"/>
            </w:tcMar>
            <w:vAlign w:val="center"/>
          </w:tcPr>
          <w:p w:rsidR="000B15E9" w:rsidRDefault="000B15E9">
            <w:pPr>
              <w:jc w:val="center"/>
              <w:rPr>
                <w:rFonts w:ascii="宋体" w:hAnsi="宋体"/>
                <w:szCs w:val="24"/>
              </w:rPr>
            </w:pPr>
          </w:p>
        </w:tc>
        <w:tc>
          <w:tcPr>
            <w:tcW w:w="6237" w:type="dxa"/>
            <w:tcBorders>
              <w:top w:val="outset" w:sz="6" w:space="0" w:color="DDDDDD"/>
              <w:left w:val="outset" w:sz="6" w:space="0" w:color="auto"/>
              <w:bottom w:val="outset" w:sz="6" w:space="0" w:color="DDDDDD"/>
              <w:right w:val="outset" w:sz="6" w:space="0" w:color="DDDDDD"/>
            </w:tcBorders>
            <w:tcMar>
              <w:top w:w="15" w:type="dxa"/>
              <w:left w:w="15" w:type="dxa"/>
              <w:bottom w:w="15" w:type="dxa"/>
              <w:right w:w="15" w:type="dxa"/>
            </w:tcMar>
            <w:vAlign w:val="center"/>
            <w:hideMark/>
          </w:tcPr>
          <w:p w:rsidR="000B15E9" w:rsidRDefault="000B15E9">
            <w:pPr>
              <w:ind w:left="90"/>
              <w:jc w:val="center"/>
              <w:rPr>
                <w:rFonts w:ascii="宋体" w:hAnsi="宋体"/>
                <w:szCs w:val="24"/>
              </w:rPr>
            </w:pPr>
            <w:r>
              <w:rPr>
                <w:rFonts w:ascii="宋体" w:hAnsi="宋体" w:hint="eastAsia"/>
                <w:szCs w:val="24"/>
              </w:rPr>
              <w:t>结   论</w:t>
            </w:r>
          </w:p>
        </w:tc>
        <w:tc>
          <w:tcPr>
            <w:tcW w:w="1843"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0B15E9" w:rsidRDefault="000B15E9">
            <w:pPr>
              <w:jc w:val="center"/>
              <w:rPr>
                <w:rFonts w:ascii="宋体" w:hAnsi="宋体"/>
                <w:szCs w:val="24"/>
              </w:rPr>
            </w:pPr>
            <w:r>
              <w:rPr>
                <w:rFonts w:ascii="宋体" w:hAnsi="宋体" w:hint="eastAsia"/>
                <w:szCs w:val="24"/>
              </w:rPr>
              <w:t>合格或不合格</w:t>
            </w:r>
          </w:p>
        </w:tc>
      </w:tr>
    </w:tbl>
    <w:p w:rsidR="000B15E9" w:rsidRDefault="000B15E9" w:rsidP="000B15E9">
      <w:pPr>
        <w:keepNext/>
        <w:keepLines/>
        <w:spacing w:before="260" w:after="260"/>
        <w:outlineLvl w:val="2"/>
        <w:rPr>
          <w:rFonts w:hint="eastAsia"/>
          <w:kern w:val="0"/>
          <w:sz w:val="32"/>
          <w:szCs w:val="21"/>
        </w:rPr>
      </w:pPr>
      <w:bookmarkStart w:id="25" w:name="_Toc143070933"/>
      <w:bookmarkStart w:id="26" w:name="_Toc190677688"/>
      <w:r>
        <w:rPr>
          <w:rFonts w:ascii="宋体" w:hAnsi="宋体" w:hint="eastAsia"/>
          <w:b/>
          <w:bCs/>
          <w:kern w:val="0"/>
          <w:szCs w:val="21"/>
        </w:rPr>
        <w:t>表3：《重要商务及技术条款检查表》</w:t>
      </w:r>
      <w:bookmarkEnd w:id="25"/>
      <w:bookmarkEnd w:id="26"/>
    </w:p>
    <w:tbl>
      <w:tblPr>
        <w:tblW w:w="0" w:type="auto"/>
        <w:tblCellSpacing w:w="0" w:type="dxa"/>
        <w:tblBorders>
          <w:top w:val="outset" w:sz="6" w:space="0" w:color="DDDDDD"/>
          <w:left w:val="outset" w:sz="6" w:space="0" w:color="DDDDDD"/>
          <w:bottom w:val="outset" w:sz="6" w:space="0" w:color="DDDDDD"/>
          <w:right w:val="outset" w:sz="6" w:space="0" w:color="DDDDDD"/>
        </w:tblBorders>
        <w:tblLayout w:type="fixed"/>
        <w:tblLook w:val="04A0"/>
      </w:tblPr>
      <w:tblGrid>
        <w:gridCol w:w="597"/>
        <w:gridCol w:w="2749"/>
        <w:gridCol w:w="2589"/>
        <w:gridCol w:w="2742"/>
      </w:tblGrid>
      <w:tr w:rsidR="000B15E9" w:rsidTr="000B15E9">
        <w:trPr>
          <w:tblCellSpacing w:w="0" w:type="dxa"/>
        </w:trPr>
        <w:tc>
          <w:tcPr>
            <w:tcW w:w="597" w:type="dxa"/>
            <w:tcBorders>
              <w:top w:val="outset" w:sz="6" w:space="0" w:color="DDDDDD"/>
              <w:left w:val="outset" w:sz="6" w:space="0" w:color="DDDDDD"/>
              <w:bottom w:val="outset" w:sz="6" w:space="0" w:color="DDDDDD"/>
              <w:right w:val="outset" w:sz="6" w:space="0" w:color="auto"/>
            </w:tcBorders>
            <w:shd w:val="clear" w:color="auto" w:fill="EEEEEE"/>
            <w:tcMar>
              <w:top w:w="15" w:type="dxa"/>
              <w:left w:w="15" w:type="dxa"/>
              <w:bottom w:w="15" w:type="dxa"/>
              <w:right w:w="15" w:type="dxa"/>
            </w:tcMar>
            <w:vAlign w:val="center"/>
            <w:hideMark/>
          </w:tcPr>
          <w:p w:rsidR="000B15E9" w:rsidRDefault="000B15E9">
            <w:pPr>
              <w:jc w:val="center"/>
              <w:rPr>
                <w:rFonts w:ascii="宋体"/>
                <w:szCs w:val="24"/>
              </w:rPr>
            </w:pPr>
            <w:r>
              <w:rPr>
                <w:rFonts w:ascii="宋体" w:hint="eastAsia"/>
                <w:szCs w:val="24"/>
              </w:rPr>
              <w:t>序号</w:t>
            </w:r>
          </w:p>
        </w:tc>
        <w:tc>
          <w:tcPr>
            <w:tcW w:w="2749" w:type="dxa"/>
            <w:tcBorders>
              <w:top w:val="outset" w:sz="6" w:space="0" w:color="DDDDDD"/>
              <w:left w:val="outset" w:sz="6" w:space="0" w:color="auto"/>
              <w:bottom w:val="outset" w:sz="6" w:space="0" w:color="DDDDDD"/>
              <w:right w:val="outset" w:sz="6" w:space="0" w:color="auto"/>
            </w:tcBorders>
            <w:shd w:val="clear" w:color="auto" w:fill="EEEEEE"/>
            <w:tcMar>
              <w:top w:w="15" w:type="dxa"/>
              <w:left w:w="15" w:type="dxa"/>
              <w:bottom w:w="15" w:type="dxa"/>
              <w:right w:w="15" w:type="dxa"/>
            </w:tcMar>
            <w:vAlign w:val="center"/>
            <w:hideMark/>
          </w:tcPr>
          <w:p w:rsidR="000B15E9" w:rsidRDefault="000B15E9">
            <w:pPr>
              <w:ind w:firstLineChars="200" w:firstLine="420"/>
              <w:rPr>
                <w:rFonts w:ascii="宋体"/>
                <w:szCs w:val="24"/>
              </w:rPr>
            </w:pPr>
            <w:r>
              <w:rPr>
                <w:rFonts w:ascii="宋体" w:hint="eastAsia"/>
                <w:szCs w:val="24"/>
              </w:rPr>
              <w:t>招标文件要求</w:t>
            </w:r>
          </w:p>
        </w:tc>
        <w:tc>
          <w:tcPr>
            <w:tcW w:w="2589" w:type="dxa"/>
            <w:tcBorders>
              <w:top w:val="outset" w:sz="6" w:space="0" w:color="DDDDDD"/>
              <w:left w:val="outset" w:sz="6" w:space="0" w:color="auto"/>
              <w:bottom w:val="outset" w:sz="6" w:space="0" w:color="DDDDDD"/>
              <w:right w:val="outset" w:sz="6" w:space="0" w:color="DDDDDD"/>
            </w:tcBorders>
            <w:shd w:val="clear" w:color="auto" w:fill="EEEEEE"/>
            <w:tcMar>
              <w:top w:w="15" w:type="dxa"/>
              <w:left w:w="15" w:type="dxa"/>
              <w:bottom w:w="15" w:type="dxa"/>
              <w:right w:w="15" w:type="dxa"/>
            </w:tcMar>
            <w:vAlign w:val="center"/>
            <w:hideMark/>
          </w:tcPr>
          <w:p w:rsidR="000B15E9" w:rsidRDefault="000B15E9">
            <w:pPr>
              <w:ind w:firstLineChars="200" w:firstLine="420"/>
              <w:rPr>
                <w:rFonts w:ascii="宋体"/>
                <w:szCs w:val="24"/>
              </w:rPr>
            </w:pPr>
            <w:r>
              <w:rPr>
                <w:rFonts w:ascii="宋体" w:hint="eastAsia"/>
                <w:szCs w:val="24"/>
              </w:rPr>
              <w:t>投标文件的响应</w:t>
            </w:r>
          </w:p>
        </w:tc>
        <w:tc>
          <w:tcPr>
            <w:tcW w:w="2742" w:type="dxa"/>
            <w:tcBorders>
              <w:top w:val="outset" w:sz="6" w:space="0" w:color="DDDDDD"/>
              <w:left w:val="outset" w:sz="6" w:space="0" w:color="DDDDDD"/>
              <w:bottom w:val="outset" w:sz="6" w:space="0" w:color="DDDDDD"/>
              <w:right w:val="outset" w:sz="6" w:space="0" w:color="DDDDDD"/>
            </w:tcBorders>
            <w:shd w:val="clear" w:color="auto" w:fill="EEEEEE"/>
            <w:tcMar>
              <w:top w:w="15" w:type="dxa"/>
              <w:left w:w="15" w:type="dxa"/>
              <w:bottom w:w="15" w:type="dxa"/>
              <w:right w:w="15" w:type="dxa"/>
            </w:tcMar>
            <w:vAlign w:val="center"/>
            <w:hideMark/>
          </w:tcPr>
          <w:p w:rsidR="000B15E9" w:rsidRDefault="000B15E9">
            <w:pPr>
              <w:jc w:val="center"/>
              <w:rPr>
                <w:rFonts w:ascii="宋体"/>
                <w:szCs w:val="24"/>
              </w:rPr>
            </w:pPr>
            <w:r>
              <w:rPr>
                <w:rFonts w:hint="eastAsia"/>
                <w:szCs w:val="24"/>
              </w:rPr>
              <w:t>满足与否</w:t>
            </w:r>
          </w:p>
        </w:tc>
      </w:tr>
      <w:tr w:rsidR="000B15E9" w:rsidTr="000B15E9">
        <w:trPr>
          <w:trHeight w:val="405"/>
          <w:tblCellSpacing w:w="0" w:type="dxa"/>
        </w:trPr>
        <w:tc>
          <w:tcPr>
            <w:tcW w:w="597" w:type="dxa"/>
            <w:tcBorders>
              <w:top w:val="outset" w:sz="6" w:space="0" w:color="DDDDDD"/>
              <w:left w:val="outset" w:sz="6" w:space="0" w:color="DDDDDD"/>
              <w:bottom w:val="outset" w:sz="6" w:space="0" w:color="DDDDDD"/>
              <w:right w:val="outset" w:sz="6" w:space="0" w:color="auto"/>
            </w:tcBorders>
            <w:tcMar>
              <w:top w:w="15" w:type="dxa"/>
              <w:left w:w="15" w:type="dxa"/>
              <w:bottom w:w="15" w:type="dxa"/>
              <w:right w:w="15" w:type="dxa"/>
            </w:tcMar>
            <w:vAlign w:val="center"/>
            <w:hideMark/>
          </w:tcPr>
          <w:p w:rsidR="000B15E9" w:rsidRDefault="000B15E9">
            <w:pPr>
              <w:jc w:val="center"/>
              <w:rPr>
                <w:szCs w:val="24"/>
              </w:rPr>
            </w:pPr>
            <w:r>
              <w:rPr>
                <w:szCs w:val="24"/>
              </w:rPr>
              <w:t>1</w:t>
            </w:r>
          </w:p>
        </w:tc>
        <w:tc>
          <w:tcPr>
            <w:tcW w:w="2749" w:type="dxa"/>
            <w:tcBorders>
              <w:top w:val="outset" w:sz="6" w:space="0" w:color="DDDDDD"/>
              <w:left w:val="outset" w:sz="6" w:space="0" w:color="auto"/>
              <w:bottom w:val="outset" w:sz="6" w:space="0" w:color="DDDDDD"/>
              <w:right w:val="outset" w:sz="6" w:space="0" w:color="auto"/>
            </w:tcBorders>
            <w:tcMar>
              <w:top w:w="15" w:type="dxa"/>
              <w:left w:w="15" w:type="dxa"/>
              <w:bottom w:w="15" w:type="dxa"/>
              <w:right w:w="15" w:type="dxa"/>
            </w:tcMar>
            <w:vAlign w:val="center"/>
            <w:hideMark/>
          </w:tcPr>
          <w:p w:rsidR="000B15E9" w:rsidRDefault="000B15E9">
            <w:pPr>
              <w:ind w:left="90"/>
              <w:rPr>
                <w:szCs w:val="24"/>
              </w:rPr>
            </w:pPr>
            <w:r>
              <w:rPr>
                <w:rFonts w:hint="eastAsia"/>
                <w:bCs/>
                <w:szCs w:val="24"/>
              </w:rPr>
              <w:t>标注（</w:t>
            </w:r>
            <w:r>
              <w:rPr>
                <w:bCs/>
                <w:szCs w:val="24"/>
              </w:rPr>
              <w:t>"</w:t>
            </w:r>
            <w:r>
              <w:rPr>
                <w:rFonts w:hint="eastAsia"/>
                <w:bCs/>
                <w:szCs w:val="24"/>
              </w:rPr>
              <w:t>★</w:t>
            </w:r>
            <w:r>
              <w:rPr>
                <w:bCs/>
                <w:szCs w:val="24"/>
              </w:rPr>
              <w:t>"</w:t>
            </w:r>
            <w:r>
              <w:rPr>
                <w:rFonts w:hint="eastAsia"/>
                <w:bCs/>
                <w:szCs w:val="24"/>
              </w:rPr>
              <w:t>）号的重要条款</w:t>
            </w:r>
          </w:p>
        </w:tc>
        <w:tc>
          <w:tcPr>
            <w:tcW w:w="2589" w:type="dxa"/>
            <w:tcBorders>
              <w:top w:val="outset" w:sz="6" w:space="0" w:color="DDDDDD"/>
              <w:left w:val="outset" w:sz="6" w:space="0" w:color="auto"/>
              <w:bottom w:val="outset" w:sz="6" w:space="0" w:color="DDDDDD"/>
              <w:right w:val="outset" w:sz="6" w:space="0" w:color="DDDDDD"/>
            </w:tcBorders>
            <w:tcMar>
              <w:top w:w="15" w:type="dxa"/>
              <w:left w:w="15" w:type="dxa"/>
              <w:bottom w:w="15" w:type="dxa"/>
              <w:right w:w="15" w:type="dxa"/>
            </w:tcMar>
            <w:vAlign w:val="center"/>
          </w:tcPr>
          <w:p w:rsidR="000B15E9" w:rsidRDefault="000B15E9">
            <w:pPr>
              <w:ind w:left="90"/>
              <w:rPr>
                <w:szCs w:val="24"/>
              </w:rPr>
            </w:pPr>
          </w:p>
        </w:tc>
        <w:tc>
          <w:tcPr>
            <w:tcW w:w="2742"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0B15E9" w:rsidRDefault="000B15E9">
            <w:pPr>
              <w:jc w:val="center"/>
              <w:rPr>
                <w:szCs w:val="24"/>
              </w:rPr>
            </w:pPr>
            <w:r>
              <w:rPr>
                <w:rFonts w:hint="eastAsia"/>
                <w:szCs w:val="24"/>
              </w:rPr>
              <w:t>满足</w:t>
            </w:r>
            <w:r>
              <w:rPr>
                <w:szCs w:val="24"/>
              </w:rPr>
              <w:t>/</w:t>
            </w:r>
            <w:r>
              <w:rPr>
                <w:rFonts w:hint="eastAsia"/>
                <w:szCs w:val="24"/>
              </w:rPr>
              <w:t>不满足</w:t>
            </w:r>
          </w:p>
        </w:tc>
      </w:tr>
      <w:tr w:rsidR="000B15E9" w:rsidTr="000B15E9">
        <w:trPr>
          <w:trHeight w:val="405"/>
          <w:tblCellSpacing w:w="0" w:type="dxa"/>
        </w:trPr>
        <w:tc>
          <w:tcPr>
            <w:tcW w:w="597" w:type="dxa"/>
            <w:tcBorders>
              <w:top w:val="outset" w:sz="6" w:space="0" w:color="DDDDDD"/>
              <w:left w:val="outset" w:sz="6" w:space="0" w:color="DDDDDD"/>
              <w:bottom w:val="outset" w:sz="6" w:space="0" w:color="auto"/>
              <w:right w:val="outset" w:sz="6" w:space="0" w:color="auto"/>
            </w:tcBorders>
            <w:tcMar>
              <w:top w:w="15" w:type="dxa"/>
              <w:left w:w="15" w:type="dxa"/>
              <w:bottom w:w="15" w:type="dxa"/>
              <w:right w:w="15" w:type="dxa"/>
            </w:tcMar>
            <w:vAlign w:val="center"/>
            <w:hideMark/>
          </w:tcPr>
          <w:p w:rsidR="000B15E9" w:rsidRDefault="000B15E9">
            <w:pPr>
              <w:jc w:val="center"/>
              <w:rPr>
                <w:szCs w:val="24"/>
              </w:rPr>
            </w:pPr>
            <w:r>
              <w:rPr>
                <w:szCs w:val="24"/>
              </w:rPr>
              <w:t>2</w:t>
            </w:r>
          </w:p>
        </w:tc>
        <w:tc>
          <w:tcPr>
            <w:tcW w:w="2749" w:type="dxa"/>
            <w:tcBorders>
              <w:top w:val="outset" w:sz="6" w:space="0" w:color="DDDDDD"/>
              <w:left w:val="outset" w:sz="6" w:space="0" w:color="auto"/>
              <w:bottom w:val="outset" w:sz="6" w:space="0" w:color="DDDDDD"/>
              <w:right w:val="outset" w:sz="6" w:space="0" w:color="auto"/>
            </w:tcBorders>
            <w:tcMar>
              <w:top w:w="15" w:type="dxa"/>
              <w:left w:w="15" w:type="dxa"/>
              <w:bottom w:w="15" w:type="dxa"/>
              <w:right w:w="15" w:type="dxa"/>
            </w:tcMar>
            <w:vAlign w:val="center"/>
          </w:tcPr>
          <w:p w:rsidR="000B15E9" w:rsidRDefault="000B15E9">
            <w:pPr>
              <w:ind w:left="90"/>
              <w:rPr>
                <w:rFonts w:ascii="宋体"/>
                <w:szCs w:val="24"/>
              </w:rPr>
            </w:pPr>
          </w:p>
        </w:tc>
        <w:tc>
          <w:tcPr>
            <w:tcW w:w="2589" w:type="dxa"/>
            <w:tcBorders>
              <w:top w:val="outset" w:sz="6" w:space="0" w:color="DDDDDD"/>
              <w:left w:val="outset" w:sz="6" w:space="0" w:color="auto"/>
              <w:bottom w:val="outset" w:sz="6" w:space="0" w:color="DDDDDD"/>
              <w:right w:val="outset" w:sz="6" w:space="0" w:color="DDDDDD"/>
            </w:tcBorders>
            <w:tcMar>
              <w:top w:w="15" w:type="dxa"/>
              <w:left w:w="15" w:type="dxa"/>
              <w:bottom w:w="15" w:type="dxa"/>
              <w:right w:w="15" w:type="dxa"/>
            </w:tcMar>
            <w:vAlign w:val="center"/>
          </w:tcPr>
          <w:p w:rsidR="000B15E9" w:rsidRDefault="000B15E9">
            <w:pPr>
              <w:ind w:left="90"/>
              <w:rPr>
                <w:rFonts w:ascii="宋体"/>
                <w:szCs w:val="24"/>
              </w:rPr>
            </w:pPr>
          </w:p>
        </w:tc>
        <w:tc>
          <w:tcPr>
            <w:tcW w:w="2742"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0B15E9" w:rsidRDefault="000B15E9">
            <w:pPr>
              <w:jc w:val="center"/>
              <w:rPr>
                <w:rFonts w:ascii="宋体"/>
                <w:szCs w:val="24"/>
              </w:rPr>
            </w:pPr>
            <w:r>
              <w:rPr>
                <w:rFonts w:hint="eastAsia"/>
                <w:szCs w:val="24"/>
              </w:rPr>
              <w:t>满足</w:t>
            </w:r>
            <w:r>
              <w:rPr>
                <w:szCs w:val="24"/>
              </w:rPr>
              <w:t>/</w:t>
            </w:r>
            <w:r>
              <w:rPr>
                <w:rFonts w:hint="eastAsia"/>
                <w:szCs w:val="24"/>
              </w:rPr>
              <w:t>不满足</w:t>
            </w:r>
          </w:p>
        </w:tc>
      </w:tr>
      <w:tr w:rsidR="000B15E9" w:rsidTr="000B15E9">
        <w:trPr>
          <w:trHeight w:val="405"/>
          <w:tblCellSpacing w:w="0" w:type="dxa"/>
        </w:trPr>
        <w:tc>
          <w:tcPr>
            <w:tcW w:w="597" w:type="dxa"/>
            <w:tcBorders>
              <w:top w:val="outset" w:sz="6" w:space="0" w:color="DDDDDD"/>
              <w:left w:val="outset" w:sz="6" w:space="0" w:color="DDDDDD"/>
              <w:bottom w:val="outset" w:sz="6" w:space="0" w:color="DDDDDD"/>
              <w:right w:val="outset" w:sz="6" w:space="0" w:color="auto"/>
            </w:tcBorders>
            <w:tcMar>
              <w:top w:w="15" w:type="dxa"/>
              <w:left w:w="15" w:type="dxa"/>
              <w:bottom w:w="15" w:type="dxa"/>
              <w:right w:w="15" w:type="dxa"/>
            </w:tcMar>
            <w:vAlign w:val="center"/>
            <w:hideMark/>
          </w:tcPr>
          <w:p w:rsidR="000B15E9" w:rsidRDefault="000B15E9">
            <w:pPr>
              <w:jc w:val="center"/>
              <w:rPr>
                <w:szCs w:val="24"/>
              </w:rPr>
            </w:pPr>
            <w:r>
              <w:rPr>
                <w:szCs w:val="24"/>
              </w:rPr>
              <w:t>3</w:t>
            </w:r>
          </w:p>
        </w:tc>
        <w:tc>
          <w:tcPr>
            <w:tcW w:w="2749" w:type="dxa"/>
            <w:tcBorders>
              <w:top w:val="outset" w:sz="6" w:space="0" w:color="DDDDDD"/>
              <w:left w:val="outset" w:sz="6" w:space="0" w:color="auto"/>
              <w:bottom w:val="outset" w:sz="6" w:space="0" w:color="DDDDDD"/>
              <w:right w:val="outset" w:sz="6" w:space="0" w:color="auto"/>
            </w:tcBorders>
            <w:tcMar>
              <w:top w:w="15" w:type="dxa"/>
              <w:left w:w="15" w:type="dxa"/>
              <w:bottom w:w="15" w:type="dxa"/>
              <w:right w:w="15" w:type="dxa"/>
            </w:tcMar>
            <w:vAlign w:val="center"/>
          </w:tcPr>
          <w:p w:rsidR="000B15E9" w:rsidRDefault="000B15E9">
            <w:pPr>
              <w:ind w:left="90"/>
              <w:rPr>
                <w:rFonts w:ascii="宋体"/>
                <w:szCs w:val="24"/>
              </w:rPr>
            </w:pPr>
          </w:p>
        </w:tc>
        <w:tc>
          <w:tcPr>
            <w:tcW w:w="2589" w:type="dxa"/>
            <w:tcBorders>
              <w:top w:val="outset" w:sz="6" w:space="0" w:color="DDDDDD"/>
              <w:left w:val="outset" w:sz="6" w:space="0" w:color="auto"/>
              <w:bottom w:val="outset" w:sz="6" w:space="0" w:color="DDDDDD"/>
              <w:right w:val="outset" w:sz="6" w:space="0" w:color="DDDDDD"/>
            </w:tcBorders>
            <w:tcMar>
              <w:top w:w="15" w:type="dxa"/>
              <w:left w:w="15" w:type="dxa"/>
              <w:bottom w:w="15" w:type="dxa"/>
              <w:right w:w="15" w:type="dxa"/>
            </w:tcMar>
            <w:vAlign w:val="center"/>
          </w:tcPr>
          <w:p w:rsidR="000B15E9" w:rsidRDefault="000B15E9">
            <w:pPr>
              <w:ind w:left="90"/>
              <w:rPr>
                <w:rFonts w:ascii="宋体"/>
                <w:szCs w:val="24"/>
              </w:rPr>
            </w:pPr>
          </w:p>
        </w:tc>
        <w:tc>
          <w:tcPr>
            <w:tcW w:w="2742"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0B15E9" w:rsidRDefault="000B15E9">
            <w:pPr>
              <w:jc w:val="center"/>
              <w:rPr>
                <w:rFonts w:ascii="宋体"/>
                <w:szCs w:val="24"/>
              </w:rPr>
            </w:pPr>
            <w:r>
              <w:rPr>
                <w:rFonts w:hint="eastAsia"/>
                <w:szCs w:val="24"/>
              </w:rPr>
              <w:t>满足</w:t>
            </w:r>
            <w:r>
              <w:rPr>
                <w:szCs w:val="24"/>
              </w:rPr>
              <w:t>/</w:t>
            </w:r>
            <w:r>
              <w:rPr>
                <w:rFonts w:hint="eastAsia"/>
                <w:szCs w:val="24"/>
              </w:rPr>
              <w:t>不满足</w:t>
            </w:r>
          </w:p>
        </w:tc>
      </w:tr>
      <w:tr w:rsidR="000B15E9" w:rsidTr="000B15E9">
        <w:trPr>
          <w:trHeight w:val="405"/>
          <w:tblCellSpacing w:w="0" w:type="dxa"/>
        </w:trPr>
        <w:tc>
          <w:tcPr>
            <w:tcW w:w="597" w:type="dxa"/>
            <w:tcBorders>
              <w:top w:val="outset" w:sz="6" w:space="0" w:color="DDDDDD"/>
              <w:left w:val="outset" w:sz="6" w:space="0" w:color="DDDDDD"/>
              <w:bottom w:val="outset" w:sz="6" w:space="0" w:color="DDDDDD"/>
              <w:right w:val="outset" w:sz="6" w:space="0" w:color="auto"/>
            </w:tcBorders>
            <w:tcMar>
              <w:top w:w="15" w:type="dxa"/>
              <w:left w:w="15" w:type="dxa"/>
              <w:bottom w:w="15" w:type="dxa"/>
              <w:right w:w="15" w:type="dxa"/>
            </w:tcMar>
            <w:vAlign w:val="center"/>
          </w:tcPr>
          <w:p w:rsidR="000B15E9" w:rsidRDefault="000B15E9">
            <w:pPr>
              <w:jc w:val="center"/>
              <w:rPr>
                <w:rFonts w:ascii="宋体" w:hAnsi="宋体"/>
                <w:szCs w:val="24"/>
              </w:rPr>
            </w:pPr>
          </w:p>
        </w:tc>
        <w:tc>
          <w:tcPr>
            <w:tcW w:w="2749" w:type="dxa"/>
            <w:tcBorders>
              <w:top w:val="outset" w:sz="6" w:space="0" w:color="DDDDDD"/>
              <w:left w:val="outset" w:sz="6" w:space="0" w:color="auto"/>
              <w:bottom w:val="outset" w:sz="6" w:space="0" w:color="DDDDDD"/>
              <w:right w:val="outset" w:sz="6" w:space="0" w:color="auto"/>
            </w:tcBorders>
            <w:tcMar>
              <w:top w:w="15" w:type="dxa"/>
              <w:left w:w="15" w:type="dxa"/>
              <w:bottom w:w="15" w:type="dxa"/>
              <w:right w:w="15" w:type="dxa"/>
            </w:tcMar>
            <w:vAlign w:val="center"/>
            <w:hideMark/>
          </w:tcPr>
          <w:p w:rsidR="000B15E9" w:rsidRDefault="000B15E9">
            <w:pPr>
              <w:ind w:left="90"/>
              <w:rPr>
                <w:rFonts w:ascii="宋体" w:hAnsi="宋体"/>
                <w:szCs w:val="24"/>
              </w:rPr>
            </w:pPr>
            <w:r>
              <w:rPr>
                <w:rFonts w:ascii="宋体" w:hAnsi="宋体" w:hint="eastAsia"/>
                <w:szCs w:val="24"/>
              </w:rPr>
              <w:t>……</w:t>
            </w:r>
          </w:p>
        </w:tc>
        <w:tc>
          <w:tcPr>
            <w:tcW w:w="2589" w:type="dxa"/>
            <w:tcBorders>
              <w:top w:val="outset" w:sz="6" w:space="0" w:color="DDDDDD"/>
              <w:left w:val="outset" w:sz="6" w:space="0" w:color="auto"/>
              <w:bottom w:val="outset" w:sz="6" w:space="0" w:color="DDDDDD"/>
              <w:right w:val="outset" w:sz="6" w:space="0" w:color="DDDDDD"/>
            </w:tcBorders>
            <w:tcMar>
              <w:top w:w="15" w:type="dxa"/>
              <w:left w:w="15" w:type="dxa"/>
              <w:bottom w:w="15" w:type="dxa"/>
              <w:right w:w="15" w:type="dxa"/>
            </w:tcMar>
            <w:vAlign w:val="center"/>
          </w:tcPr>
          <w:p w:rsidR="000B15E9" w:rsidRDefault="000B15E9">
            <w:pPr>
              <w:ind w:left="90"/>
              <w:rPr>
                <w:rFonts w:ascii="宋体"/>
                <w:szCs w:val="24"/>
              </w:rPr>
            </w:pPr>
          </w:p>
        </w:tc>
        <w:tc>
          <w:tcPr>
            <w:tcW w:w="2742"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0B15E9" w:rsidRDefault="000B15E9">
            <w:pPr>
              <w:jc w:val="center"/>
              <w:rPr>
                <w:rFonts w:ascii="宋体"/>
                <w:szCs w:val="24"/>
              </w:rPr>
            </w:pPr>
            <w:r>
              <w:rPr>
                <w:rFonts w:hint="eastAsia"/>
                <w:szCs w:val="24"/>
              </w:rPr>
              <w:t>满足</w:t>
            </w:r>
            <w:r>
              <w:rPr>
                <w:szCs w:val="24"/>
              </w:rPr>
              <w:t>/</w:t>
            </w:r>
            <w:r>
              <w:rPr>
                <w:rFonts w:hint="eastAsia"/>
                <w:szCs w:val="24"/>
              </w:rPr>
              <w:t>不满足</w:t>
            </w:r>
          </w:p>
        </w:tc>
      </w:tr>
      <w:tr w:rsidR="000B15E9" w:rsidTr="000B15E9">
        <w:trPr>
          <w:trHeight w:val="432"/>
          <w:tblCellSpacing w:w="0" w:type="dxa"/>
        </w:trPr>
        <w:tc>
          <w:tcPr>
            <w:tcW w:w="597" w:type="dxa"/>
            <w:tcBorders>
              <w:top w:val="outset" w:sz="6" w:space="0" w:color="DDDDDD"/>
              <w:left w:val="outset" w:sz="6" w:space="0" w:color="DDDDDD"/>
              <w:bottom w:val="outset" w:sz="6" w:space="0" w:color="DDDDDD"/>
              <w:right w:val="outset" w:sz="6" w:space="0" w:color="auto"/>
            </w:tcBorders>
            <w:tcMar>
              <w:top w:w="15" w:type="dxa"/>
              <w:left w:w="15" w:type="dxa"/>
              <w:bottom w:w="15" w:type="dxa"/>
              <w:right w:w="15" w:type="dxa"/>
            </w:tcMar>
            <w:vAlign w:val="center"/>
          </w:tcPr>
          <w:p w:rsidR="000B15E9" w:rsidRDefault="000B15E9">
            <w:pPr>
              <w:rPr>
                <w:szCs w:val="24"/>
              </w:rPr>
            </w:pPr>
          </w:p>
        </w:tc>
        <w:tc>
          <w:tcPr>
            <w:tcW w:w="5338" w:type="dxa"/>
            <w:gridSpan w:val="2"/>
            <w:tcBorders>
              <w:top w:val="outset" w:sz="6" w:space="0" w:color="DDDDDD"/>
              <w:left w:val="outset" w:sz="6" w:space="0" w:color="auto"/>
              <w:bottom w:val="outset" w:sz="6" w:space="0" w:color="DDDDDD"/>
              <w:right w:val="outset" w:sz="6" w:space="0" w:color="DDDDDD"/>
            </w:tcBorders>
            <w:tcMar>
              <w:top w:w="15" w:type="dxa"/>
              <w:left w:w="15" w:type="dxa"/>
              <w:bottom w:w="15" w:type="dxa"/>
              <w:right w:w="15" w:type="dxa"/>
            </w:tcMar>
            <w:vAlign w:val="center"/>
            <w:hideMark/>
          </w:tcPr>
          <w:p w:rsidR="000B15E9" w:rsidRDefault="000B15E9">
            <w:pPr>
              <w:ind w:left="90"/>
              <w:jc w:val="center"/>
              <w:rPr>
                <w:szCs w:val="24"/>
              </w:rPr>
            </w:pPr>
            <w:r>
              <w:rPr>
                <w:rFonts w:hint="eastAsia"/>
                <w:szCs w:val="24"/>
              </w:rPr>
              <w:t>结论</w:t>
            </w:r>
          </w:p>
        </w:tc>
        <w:tc>
          <w:tcPr>
            <w:tcW w:w="2742"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0B15E9" w:rsidRDefault="000B15E9">
            <w:pPr>
              <w:jc w:val="center"/>
              <w:rPr>
                <w:szCs w:val="24"/>
              </w:rPr>
            </w:pPr>
            <w:r>
              <w:rPr>
                <w:rFonts w:hint="eastAsia"/>
                <w:szCs w:val="24"/>
              </w:rPr>
              <w:t>合格或不合格</w:t>
            </w:r>
          </w:p>
        </w:tc>
      </w:tr>
    </w:tbl>
    <w:p w:rsidR="000B15E9" w:rsidRDefault="000B15E9" w:rsidP="000B15E9">
      <w:pPr>
        <w:keepNext/>
        <w:keepLines/>
        <w:spacing w:before="260" w:after="260"/>
        <w:outlineLvl w:val="2"/>
        <w:rPr>
          <w:b/>
          <w:bCs/>
          <w:kern w:val="0"/>
          <w:sz w:val="32"/>
          <w:szCs w:val="32"/>
        </w:rPr>
      </w:pPr>
      <w:bookmarkStart w:id="27" w:name="_Toc190677689"/>
      <w:bookmarkStart w:id="28" w:name="_Toc143070934"/>
      <w:r>
        <w:rPr>
          <w:rFonts w:ascii="宋体" w:hAnsi="宋体" w:hint="eastAsia"/>
          <w:b/>
          <w:bCs/>
          <w:kern w:val="0"/>
          <w:szCs w:val="21"/>
        </w:rPr>
        <w:t>表4：</w:t>
      </w:r>
      <w:r>
        <w:rPr>
          <w:rFonts w:ascii="宋体" w:cs="宋体" w:hint="eastAsia"/>
          <w:b/>
          <w:bCs/>
          <w:kern w:val="0"/>
          <w:szCs w:val="21"/>
          <w:lang w:val="zh-CN"/>
        </w:rPr>
        <w:t>《商务评议指标表》</w:t>
      </w:r>
      <w:bookmarkEnd w:id="27"/>
      <w:bookmarkEnd w:id="28"/>
    </w:p>
    <w:tbl>
      <w:tblPr>
        <w:tblW w:w="8745" w:type="dxa"/>
        <w:tblCellSpacing w:w="0" w:type="dxa"/>
        <w:tblInd w:w="15" w:type="dxa"/>
        <w:tblBorders>
          <w:top w:val="outset" w:sz="6" w:space="0" w:color="DDDDDD"/>
          <w:left w:val="outset" w:sz="6" w:space="0" w:color="DDDDDD"/>
          <w:bottom w:val="outset" w:sz="6" w:space="0" w:color="DDDDDD"/>
          <w:right w:val="outset" w:sz="6" w:space="0" w:color="DDDDDD"/>
        </w:tblBorders>
        <w:tblLayout w:type="fixed"/>
        <w:tblLook w:val="04A0"/>
      </w:tblPr>
      <w:tblGrid>
        <w:gridCol w:w="445"/>
        <w:gridCol w:w="1411"/>
        <w:gridCol w:w="879"/>
        <w:gridCol w:w="5437"/>
        <w:gridCol w:w="573"/>
      </w:tblGrid>
      <w:tr w:rsidR="000B15E9" w:rsidTr="000B15E9">
        <w:trPr>
          <w:trHeight w:val="385"/>
          <w:tblCellSpacing w:w="0" w:type="dxa"/>
        </w:trPr>
        <w:tc>
          <w:tcPr>
            <w:tcW w:w="446" w:type="dxa"/>
            <w:tcBorders>
              <w:top w:val="outset" w:sz="6" w:space="0" w:color="DDDDDD"/>
              <w:left w:val="outset" w:sz="6" w:space="0" w:color="DDDDDD"/>
              <w:bottom w:val="outset" w:sz="6" w:space="0" w:color="DDDDDD"/>
              <w:right w:val="outset" w:sz="6" w:space="0" w:color="auto"/>
            </w:tcBorders>
            <w:shd w:val="clear" w:color="auto" w:fill="EEEEEE"/>
            <w:tcMar>
              <w:top w:w="15" w:type="dxa"/>
              <w:left w:w="15" w:type="dxa"/>
              <w:bottom w:w="15" w:type="dxa"/>
              <w:right w:w="15" w:type="dxa"/>
            </w:tcMar>
            <w:vAlign w:val="center"/>
            <w:hideMark/>
          </w:tcPr>
          <w:p w:rsidR="000B15E9" w:rsidRDefault="000B15E9">
            <w:pPr>
              <w:spacing w:line="400" w:lineRule="exact"/>
              <w:jc w:val="center"/>
              <w:rPr>
                <w:rFonts w:ascii="宋体" w:hAnsi="宋体"/>
                <w:szCs w:val="21"/>
              </w:rPr>
            </w:pPr>
            <w:r>
              <w:rPr>
                <w:rFonts w:ascii="宋体" w:hAnsi="宋体" w:hint="eastAsia"/>
                <w:szCs w:val="21"/>
              </w:rPr>
              <w:t>序号</w:t>
            </w:r>
          </w:p>
        </w:tc>
        <w:tc>
          <w:tcPr>
            <w:tcW w:w="1412" w:type="dxa"/>
            <w:tcBorders>
              <w:top w:val="outset" w:sz="6" w:space="0" w:color="DDDDDD"/>
              <w:left w:val="outset" w:sz="6" w:space="0" w:color="auto"/>
              <w:bottom w:val="outset" w:sz="6" w:space="0" w:color="DDDDDD"/>
              <w:right w:val="outset" w:sz="6" w:space="0" w:color="auto"/>
            </w:tcBorders>
            <w:shd w:val="clear" w:color="auto" w:fill="EEEEEE"/>
            <w:tcMar>
              <w:top w:w="15" w:type="dxa"/>
              <w:left w:w="15" w:type="dxa"/>
              <w:bottom w:w="15" w:type="dxa"/>
              <w:right w:w="15" w:type="dxa"/>
            </w:tcMar>
            <w:vAlign w:val="center"/>
            <w:hideMark/>
          </w:tcPr>
          <w:p w:rsidR="000B15E9" w:rsidRDefault="000B15E9">
            <w:pPr>
              <w:spacing w:line="400" w:lineRule="exact"/>
              <w:ind w:left="90"/>
              <w:jc w:val="center"/>
              <w:rPr>
                <w:rFonts w:ascii="宋体" w:hAnsi="宋体"/>
                <w:szCs w:val="21"/>
              </w:rPr>
            </w:pPr>
            <w:r>
              <w:rPr>
                <w:rFonts w:ascii="宋体" w:hAnsi="宋体" w:hint="eastAsia"/>
                <w:szCs w:val="21"/>
              </w:rPr>
              <w:t>内容</w:t>
            </w:r>
          </w:p>
        </w:tc>
        <w:tc>
          <w:tcPr>
            <w:tcW w:w="879" w:type="dxa"/>
            <w:tcBorders>
              <w:top w:val="outset" w:sz="6" w:space="0" w:color="DDDDDD"/>
              <w:left w:val="outset" w:sz="6" w:space="0" w:color="auto"/>
              <w:bottom w:val="outset" w:sz="6" w:space="0" w:color="DDDDDD"/>
              <w:right w:val="outset" w:sz="6" w:space="0" w:color="auto"/>
            </w:tcBorders>
            <w:shd w:val="clear" w:color="auto" w:fill="EEEEEE"/>
            <w:tcMar>
              <w:top w:w="15" w:type="dxa"/>
              <w:left w:w="15" w:type="dxa"/>
              <w:bottom w:w="15" w:type="dxa"/>
              <w:right w:w="15" w:type="dxa"/>
            </w:tcMar>
            <w:vAlign w:val="center"/>
            <w:hideMark/>
          </w:tcPr>
          <w:p w:rsidR="000B15E9" w:rsidRDefault="000B15E9">
            <w:pPr>
              <w:spacing w:line="400" w:lineRule="exact"/>
              <w:jc w:val="center"/>
              <w:rPr>
                <w:rFonts w:ascii="宋体" w:hAnsi="宋体"/>
                <w:szCs w:val="21"/>
              </w:rPr>
            </w:pPr>
            <w:r>
              <w:rPr>
                <w:rFonts w:ascii="宋体" w:hAnsi="宋体" w:hint="eastAsia"/>
                <w:szCs w:val="21"/>
              </w:rPr>
              <w:t>分值（权重）</w:t>
            </w:r>
          </w:p>
        </w:tc>
        <w:tc>
          <w:tcPr>
            <w:tcW w:w="5440" w:type="dxa"/>
            <w:tcBorders>
              <w:top w:val="outset" w:sz="6" w:space="0" w:color="DDDDDD"/>
              <w:left w:val="outset" w:sz="6" w:space="0" w:color="auto"/>
              <w:bottom w:val="outset" w:sz="6" w:space="0" w:color="DDDDDD"/>
              <w:right w:val="outset" w:sz="6" w:space="0" w:color="DDDDDD"/>
            </w:tcBorders>
            <w:shd w:val="clear" w:color="auto" w:fill="EEEEEE"/>
            <w:tcMar>
              <w:top w:w="15" w:type="dxa"/>
              <w:left w:w="15" w:type="dxa"/>
              <w:bottom w:w="15" w:type="dxa"/>
              <w:right w:w="15" w:type="dxa"/>
            </w:tcMar>
            <w:vAlign w:val="center"/>
            <w:hideMark/>
          </w:tcPr>
          <w:p w:rsidR="000B15E9" w:rsidRDefault="000B15E9">
            <w:pPr>
              <w:spacing w:line="400" w:lineRule="exact"/>
              <w:jc w:val="center"/>
              <w:rPr>
                <w:rFonts w:ascii="宋体" w:hAnsi="宋体"/>
                <w:szCs w:val="21"/>
              </w:rPr>
            </w:pPr>
            <w:r>
              <w:rPr>
                <w:rFonts w:ascii="宋体" w:hAnsi="宋体" w:hint="eastAsia"/>
                <w:szCs w:val="21"/>
              </w:rPr>
              <w:t>评分标准</w:t>
            </w:r>
          </w:p>
        </w:tc>
        <w:tc>
          <w:tcPr>
            <w:tcW w:w="573" w:type="dxa"/>
            <w:tcBorders>
              <w:top w:val="outset" w:sz="6" w:space="0" w:color="DDDDDD"/>
              <w:left w:val="outset" w:sz="6" w:space="0" w:color="DDDDDD"/>
              <w:bottom w:val="outset" w:sz="6" w:space="0" w:color="DDDDDD"/>
              <w:right w:val="outset" w:sz="6" w:space="0" w:color="DDDDDD"/>
            </w:tcBorders>
            <w:shd w:val="clear" w:color="auto" w:fill="EEEEEE"/>
            <w:tcMar>
              <w:top w:w="15" w:type="dxa"/>
              <w:left w:w="15" w:type="dxa"/>
              <w:bottom w:w="15" w:type="dxa"/>
              <w:right w:w="15" w:type="dxa"/>
            </w:tcMar>
            <w:vAlign w:val="center"/>
            <w:hideMark/>
          </w:tcPr>
          <w:p w:rsidR="000B15E9" w:rsidRDefault="000B15E9">
            <w:pPr>
              <w:spacing w:line="400" w:lineRule="exact"/>
              <w:jc w:val="center"/>
              <w:rPr>
                <w:rFonts w:ascii="宋体" w:hAnsi="宋体"/>
                <w:szCs w:val="21"/>
              </w:rPr>
            </w:pPr>
            <w:r>
              <w:rPr>
                <w:rFonts w:ascii="宋体" w:hAnsi="宋体" w:hint="eastAsia"/>
                <w:szCs w:val="21"/>
              </w:rPr>
              <w:t>评标</w:t>
            </w:r>
          </w:p>
          <w:p w:rsidR="000B15E9" w:rsidRDefault="000B15E9">
            <w:pPr>
              <w:spacing w:line="400" w:lineRule="exact"/>
              <w:jc w:val="center"/>
              <w:rPr>
                <w:rFonts w:ascii="宋体" w:hAnsi="宋体"/>
                <w:szCs w:val="21"/>
              </w:rPr>
            </w:pPr>
            <w:r>
              <w:rPr>
                <w:rFonts w:ascii="宋体" w:hAnsi="宋体" w:hint="eastAsia"/>
                <w:szCs w:val="21"/>
              </w:rPr>
              <w:t>得分</w:t>
            </w:r>
          </w:p>
        </w:tc>
      </w:tr>
      <w:tr w:rsidR="000B15E9" w:rsidTr="000B15E9">
        <w:trPr>
          <w:trHeight w:val="385"/>
          <w:tblCellSpacing w:w="0" w:type="dxa"/>
        </w:trPr>
        <w:tc>
          <w:tcPr>
            <w:tcW w:w="446" w:type="dxa"/>
            <w:tcBorders>
              <w:top w:val="outset" w:sz="6" w:space="0" w:color="808080"/>
              <w:left w:val="outset" w:sz="6" w:space="0" w:color="DDDDDD"/>
              <w:bottom w:val="nil"/>
              <w:right w:val="outset" w:sz="6" w:space="0" w:color="auto"/>
            </w:tcBorders>
            <w:tcMar>
              <w:top w:w="15" w:type="dxa"/>
              <w:left w:w="15" w:type="dxa"/>
              <w:bottom w:w="15" w:type="dxa"/>
              <w:right w:w="15" w:type="dxa"/>
            </w:tcMar>
            <w:vAlign w:val="center"/>
            <w:hideMark/>
          </w:tcPr>
          <w:p w:rsidR="000B15E9" w:rsidRDefault="000B15E9">
            <w:pPr>
              <w:spacing w:line="400" w:lineRule="exact"/>
              <w:jc w:val="center"/>
              <w:rPr>
                <w:rFonts w:ascii="宋体" w:hAnsi="宋体"/>
                <w:szCs w:val="21"/>
              </w:rPr>
            </w:pPr>
            <w:r>
              <w:rPr>
                <w:rFonts w:ascii="宋体" w:hAnsi="宋体" w:hint="eastAsia"/>
                <w:szCs w:val="21"/>
              </w:rPr>
              <w:t>1</w:t>
            </w:r>
          </w:p>
        </w:tc>
        <w:tc>
          <w:tcPr>
            <w:tcW w:w="1412" w:type="dxa"/>
            <w:tcBorders>
              <w:top w:val="outset" w:sz="6" w:space="0" w:color="808080"/>
              <w:left w:val="outset" w:sz="6" w:space="0" w:color="auto"/>
              <w:bottom w:val="nil"/>
              <w:right w:val="outset" w:sz="6" w:space="0" w:color="999999"/>
            </w:tcBorders>
            <w:tcMar>
              <w:top w:w="15" w:type="dxa"/>
              <w:left w:w="15" w:type="dxa"/>
              <w:bottom w:w="15" w:type="dxa"/>
              <w:right w:w="15" w:type="dxa"/>
            </w:tcMar>
            <w:vAlign w:val="center"/>
            <w:hideMark/>
          </w:tcPr>
          <w:p w:rsidR="000B15E9" w:rsidRDefault="000B15E9">
            <w:pPr>
              <w:jc w:val="center"/>
              <w:rPr>
                <w:rFonts w:ascii="宋体" w:hAnsi="宋体"/>
                <w:szCs w:val="21"/>
              </w:rPr>
            </w:pPr>
            <w:r>
              <w:rPr>
                <w:rFonts w:ascii="宋体" w:hAnsi="宋体" w:hint="eastAsia"/>
                <w:szCs w:val="21"/>
              </w:rPr>
              <w:t>投标人通过相关认证情况</w:t>
            </w:r>
          </w:p>
        </w:tc>
        <w:tc>
          <w:tcPr>
            <w:tcW w:w="879" w:type="dxa"/>
            <w:tcBorders>
              <w:top w:val="outset" w:sz="6" w:space="0" w:color="808080"/>
              <w:left w:val="outset" w:sz="6" w:space="0" w:color="auto"/>
              <w:bottom w:val="nil"/>
              <w:right w:val="outset" w:sz="6" w:space="0" w:color="auto"/>
            </w:tcBorders>
            <w:tcMar>
              <w:top w:w="15" w:type="dxa"/>
              <w:left w:w="15" w:type="dxa"/>
              <w:bottom w:w="15" w:type="dxa"/>
              <w:right w:w="15" w:type="dxa"/>
            </w:tcMar>
            <w:vAlign w:val="center"/>
            <w:hideMark/>
          </w:tcPr>
          <w:p w:rsidR="000B15E9" w:rsidRDefault="000B15E9">
            <w:pPr>
              <w:jc w:val="center"/>
              <w:rPr>
                <w:rFonts w:ascii="宋体" w:hAnsi="宋体"/>
                <w:szCs w:val="21"/>
              </w:rPr>
            </w:pPr>
            <w:r>
              <w:rPr>
                <w:rFonts w:ascii="宋体" w:hAnsi="宋体" w:hint="eastAsia"/>
                <w:szCs w:val="21"/>
              </w:rPr>
              <w:t>10</w:t>
            </w:r>
          </w:p>
        </w:tc>
        <w:tc>
          <w:tcPr>
            <w:tcW w:w="5440" w:type="dxa"/>
            <w:tcBorders>
              <w:top w:val="outset" w:sz="6" w:space="0" w:color="DDDDDD"/>
              <w:left w:val="outset" w:sz="6" w:space="0" w:color="auto"/>
              <w:bottom w:val="nil"/>
              <w:right w:val="outset" w:sz="6" w:space="0" w:color="DDDDDD"/>
            </w:tcBorders>
            <w:tcMar>
              <w:top w:w="15" w:type="dxa"/>
              <w:left w:w="15" w:type="dxa"/>
              <w:bottom w:w="15" w:type="dxa"/>
              <w:right w:w="15" w:type="dxa"/>
            </w:tcMar>
            <w:hideMark/>
          </w:tcPr>
          <w:p w:rsidR="000B15E9" w:rsidRDefault="000B15E9">
            <w:pPr>
              <w:ind w:left="38"/>
              <w:rPr>
                <w:rFonts w:ascii="宋体" w:hAnsi="宋体"/>
                <w:szCs w:val="21"/>
              </w:rPr>
            </w:pPr>
            <w:r>
              <w:rPr>
                <w:rFonts w:ascii="宋体" w:hAnsi="宋体" w:hint="eastAsia"/>
                <w:szCs w:val="21"/>
              </w:rPr>
              <w:t>（一）评分内容：</w:t>
            </w:r>
          </w:p>
          <w:p w:rsidR="000B15E9" w:rsidRDefault="000B15E9">
            <w:pPr>
              <w:jc w:val="left"/>
              <w:rPr>
                <w:rFonts w:ascii="宋体" w:hAnsi="宋体" w:hint="eastAsia"/>
                <w:szCs w:val="21"/>
              </w:rPr>
            </w:pPr>
            <w:r>
              <w:rPr>
                <w:rFonts w:ascii="宋体" w:hAnsi="宋体" w:hint="eastAsia"/>
                <w:szCs w:val="21"/>
              </w:rPr>
              <w:t>具有</w:t>
            </w:r>
            <w:r>
              <w:rPr>
                <w:rFonts w:hint="eastAsia"/>
                <w:szCs w:val="21"/>
              </w:rPr>
              <w:t>质量管理体系认证、职业健康安全管理体系认证、</w:t>
            </w:r>
            <w:r>
              <w:rPr>
                <w:rFonts w:ascii="宋体" w:hAnsi="宋体" w:cs="宋体" w:hint="eastAsia"/>
                <w:sz w:val="22"/>
              </w:rPr>
              <w:t>诚信管理体系认证</w:t>
            </w:r>
            <w:r>
              <w:rPr>
                <w:rFonts w:hint="eastAsia"/>
                <w:szCs w:val="21"/>
              </w:rPr>
              <w:t>证书的得</w:t>
            </w:r>
            <w:r>
              <w:rPr>
                <w:szCs w:val="21"/>
              </w:rPr>
              <w:t>100</w:t>
            </w:r>
            <w:r>
              <w:rPr>
                <w:rFonts w:hint="eastAsia"/>
                <w:szCs w:val="21"/>
              </w:rPr>
              <w:t>分，每少一项认证扣</w:t>
            </w:r>
            <w:r>
              <w:rPr>
                <w:szCs w:val="21"/>
              </w:rPr>
              <w:t>40</w:t>
            </w:r>
            <w:r>
              <w:rPr>
                <w:rFonts w:hint="eastAsia"/>
                <w:szCs w:val="21"/>
              </w:rPr>
              <w:t>分，扣完本项为止</w:t>
            </w:r>
            <w:r>
              <w:rPr>
                <w:rFonts w:ascii="宋体" w:hAnsi="宋体" w:hint="eastAsia"/>
                <w:szCs w:val="21"/>
              </w:rPr>
              <w:t>。</w:t>
            </w:r>
          </w:p>
          <w:p w:rsidR="000B15E9" w:rsidRDefault="000B15E9">
            <w:pPr>
              <w:jc w:val="left"/>
              <w:rPr>
                <w:rFonts w:hint="eastAsia"/>
                <w:szCs w:val="21"/>
              </w:rPr>
            </w:pPr>
            <w:r>
              <w:rPr>
                <w:rFonts w:hint="eastAsia"/>
                <w:szCs w:val="21"/>
              </w:rPr>
              <w:t>要求认证范围含“保安服务”</w:t>
            </w:r>
          </w:p>
          <w:p w:rsidR="000B15E9" w:rsidRDefault="000B15E9">
            <w:pPr>
              <w:ind w:left="38"/>
              <w:rPr>
                <w:rFonts w:ascii="宋体" w:hAnsi="宋体" w:cs="宋体"/>
                <w:kern w:val="0"/>
                <w:szCs w:val="21"/>
              </w:rPr>
            </w:pPr>
            <w:r>
              <w:rPr>
                <w:rFonts w:ascii="宋体" w:hAnsi="宋体" w:cs="宋体" w:hint="eastAsia"/>
                <w:kern w:val="0"/>
                <w:szCs w:val="21"/>
              </w:rPr>
              <w:t>（二）评分依据：</w:t>
            </w:r>
          </w:p>
          <w:p w:rsidR="000B15E9" w:rsidRDefault="000B15E9">
            <w:pPr>
              <w:rPr>
                <w:rFonts w:ascii="宋体" w:hAnsi="宋体" w:cs="宋体" w:hint="eastAsia"/>
                <w:kern w:val="0"/>
                <w:szCs w:val="21"/>
              </w:rPr>
            </w:pPr>
            <w:r>
              <w:rPr>
                <w:rFonts w:ascii="宋体" w:hAnsi="宋体" w:cs="宋体" w:hint="eastAsia"/>
                <w:kern w:val="0"/>
                <w:szCs w:val="21"/>
              </w:rPr>
              <w:t>1.要求提供有效的认证证书作为得分依据。</w:t>
            </w:r>
          </w:p>
          <w:p w:rsidR="000B15E9" w:rsidRDefault="000B15E9">
            <w:pPr>
              <w:spacing w:after="160"/>
              <w:rPr>
                <w:rFonts w:ascii="宋体" w:hAnsi="宋体"/>
                <w:szCs w:val="21"/>
              </w:rPr>
            </w:pPr>
            <w:r>
              <w:rPr>
                <w:rFonts w:ascii="宋体" w:hAnsi="宋体" w:cs="宋体" w:hint="eastAsia"/>
                <w:kern w:val="0"/>
                <w:szCs w:val="21"/>
              </w:rPr>
              <w:t>2.以上资料均要求提供扫描件（或官方网站截图），原件备查。评分中出现无证明资料或专家无法凭所提供资料判断是否得分的情况，一律作不得分处理。</w:t>
            </w:r>
          </w:p>
        </w:tc>
        <w:tc>
          <w:tcPr>
            <w:tcW w:w="573" w:type="dxa"/>
            <w:tcBorders>
              <w:top w:val="outset" w:sz="6" w:space="0" w:color="DDDDDD"/>
              <w:left w:val="outset" w:sz="6" w:space="0" w:color="DDDDDD"/>
              <w:bottom w:val="nil"/>
              <w:right w:val="outset" w:sz="6" w:space="0" w:color="DDDDDD"/>
            </w:tcBorders>
            <w:tcMar>
              <w:top w:w="15" w:type="dxa"/>
              <w:left w:w="15" w:type="dxa"/>
              <w:bottom w:w="15" w:type="dxa"/>
              <w:right w:w="15" w:type="dxa"/>
            </w:tcMar>
            <w:vAlign w:val="center"/>
          </w:tcPr>
          <w:p w:rsidR="000B15E9" w:rsidRDefault="000B15E9">
            <w:pPr>
              <w:spacing w:line="400" w:lineRule="exact"/>
              <w:rPr>
                <w:rFonts w:ascii="宋体" w:hAnsi="宋体" w:cs="Arial"/>
                <w:szCs w:val="21"/>
              </w:rPr>
            </w:pPr>
          </w:p>
        </w:tc>
      </w:tr>
      <w:tr w:rsidR="000B15E9" w:rsidTr="000B15E9">
        <w:trPr>
          <w:trHeight w:val="385"/>
          <w:tblCellSpacing w:w="0" w:type="dxa"/>
        </w:trPr>
        <w:tc>
          <w:tcPr>
            <w:tcW w:w="446" w:type="dxa"/>
            <w:tcBorders>
              <w:top w:val="outset" w:sz="6" w:space="0" w:color="808080"/>
              <w:left w:val="outset" w:sz="6" w:space="0" w:color="DDDDDD"/>
              <w:bottom w:val="nil"/>
              <w:right w:val="outset" w:sz="6" w:space="0" w:color="auto"/>
            </w:tcBorders>
            <w:tcMar>
              <w:top w:w="15" w:type="dxa"/>
              <w:left w:w="15" w:type="dxa"/>
              <w:bottom w:w="15" w:type="dxa"/>
              <w:right w:w="15" w:type="dxa"/>
            </w:tcMar>
            <w:vAlign w:val="center"/>
            <w:hideMark/>
          </w:tcPr>
          <w:p w:rsidR="000B15E9" w:rsidRDefault="000B15E9">
            <w:pPr>
              <w:spacing w:line="400" w:lineRule="exact"/>
              <w:jc w:val="center"/>
              <w:rPr>
                <w:rFonts w:ascii="宋体" w:hAnsi="宋体"/>
                <w:szCs w:val="21"/>
              </w:rPr>
            </w:pPr>
            <w:r>
              <w:rPr>
                <w:rFonts w:ascii="宋体" w:hAnsi="宋体" w:hint="eastAsia"/>
                <w:szCs w:val="21"/>
              </w:rPr>
              <w:t>2</w:t>
            </w:r>
          </w:p>
        </w:tc>
        <w:tc>
          <w:tcPr>
            <w:tcW w:w="1412" w:type="dxa"/>
            <w:tcBorders>
              <w:top w:val="outset" w:sz="6" w:space="0" w:color="808080"/>
              <w:left w:val="outset" w:sz="6" w:space="0" w:color="auto"/>
              <w:bottom w:val="nil"/>
              <w:right w:val="outset" w:sz="6" w:space="0" w:color="999999"/>
            </w:tcBorders>
            <w:tcMar>
              <w:top w:w="15" w:type="dxa"/>
              <w:left w:w="15" w:type="dxa"/>
              <w:bottom w:w="15" w:type="dxa"/>
              <w:right w:w="15" w:type="dxa"/>
            </w:tcMar>
            <w:vAlign w:val="center"/>
            <w:hideMark/>
          </w:tcPr>
          <w:p w:rsidR="000B15E9" w:rsidRDefault="000B15E9">
            <w:pPr>
              <w:jc w:val="center"/>
              <w:rPr>
                <w:rFonts w:ascii="宋体" w:hAnsi="宋体"/>
                <w:szCs w:val="21"/>
              </w:rPr>
            </w:pPr>
            <w:r>
              <w:rPr>
                <w:rFonts w:ascii="宋体" w:hAnsi="宋体" w:hint="eastAsia"/>
                <w:szCs w:val="21"/>
              </w:rPr>
              <w:t>项目业绩情况</w:t>
            </w:r>
          </w:p>
        </w:tc>
        <w:tc>
          <w:tcPr>
            <w:tcW w:w="879" w:type="dxa"/>
            <w:tcBorders>
              <w:top w:val="outset" w:sz="6" w:space="0" w:color="808080"/>
              <w:left w:val="outset" w:sz="6" w:space="0" w:color="auto"/>
              <w:bottom w:val="nil"/>
              <w:right w:val="outset" w:sz="6" w:space="0" w:color="auto"/>
            </w:tcBorders>
            <w:tcMar>
              <w:top w:w="15" w:type="dxa"/>
              <w:left w:w="15" w:type="dxa"/>
              <w:bottom w:w="15" w:type="dxa"/>
              <w:right w:w="15" w:type="dxa"/>
            </w:tcMar>
            <w:vAlign w:val="center"/>
            <w:hideMark/>
          </w:tcPr>
          <w:p w:rsidR="000B15E9" w:rsidRDefault="000B15E9">
            <w:pPr>
              <w:jc w:val="center"/>
              <w:rPr>
                <w:rFonts w:ascii="宋体" w:hAnsi="宋体"/>
                <w:szCs w:val="21"/>
              </w:rPr>
            </w:pPr>
            <w:r>
              <w:rPr>
                <w:rFonts w:ascii="宋体" w:hAnsi="宋体" w:hint="eastAsia"/>
                <w:szCs w:val="21"/>
              </w:rPr>
              <w:t>8</w:t>
            </w:r>
          </w:p>
        </w:tc>
        <w:tc>
          <w:tcPr>
            <w:tcW w:w="5440" w:type="dxa"/>
            <w:tcBorders>
              <w:top w:val="outset" w:sz="6" w:space="0" w:color="DDDDDD"/>
              <w:left w:val="outset" w:sz="6" w:space="0" w:color="auto"/>
              <w:bottom w:val="nil"/>
              <w:right w:val="outset" w:sz="6" w:space="0" w:color="DDDDDD"/>
            </w:tcBorders>
            <w:tcMar>
              <w:top w:w="15" w:type="dxa"/>
              <w:left w:w="15" w:type="dxa"/>
              <w:bottom w:w="15" w:type="dxa"/>
              <w:right w:w="15" w:type="dxa"/>
            </w:tcMar>
            <w:hideMark/>
          </w:tcPr>
          <w:p w:rsidR="000B15E9" w:rsidRDefault="000B15E9">
            <w:pPr>
              <w:ind w:left="38"/>
              <w:jc w:val="left"/>
              <w:rPr>
                <w:rFonts w:ascii="宋体" w:hAnsi="宋体"/>
                <w:szCs w:val="21"/>
              </w:rPr>
            </w:pPr>
            <w:r>
              <w:rPr>
                <w:rFonts w:ascii="宋体" w:hAnsi="宋体" w:hint="eastAsia"/>
                <w:szCs w:val="21"/>
              </w:rPr>
              <w:t>（一）评分内容：</w:t>
            </w:r>
          </w:p>
          <w:p w:rsidR="000B15E9" w:rsidRDefault="000B15E9">
            <w:pPr>
              <w:rPr>
                <w:rFonts w:hint="eastAsia"/>
              </w:rPr>
            </w:pPr>
            <w:r>
              <w:rPr>
                <w:rFonts w:hint="eastAsia"/>
              </w:rPr>
              <w:t>投标人近</w:t>
            </w:r>
            <w:r>
              <w:t>3</w:t>
            </w:r>
            <w:r>
              <w:rPr>
                <w:rFonts w:hint="eastAsia"/>
              </w:rPr>
              <w:t>年（</w:t>
            </w:r>
            <w:r>
              <w:rPr>
                <w:u w:val="single"/>
              </w:rPr>
              <w:t>2022</w:t>
            </w:r>
            <w:r>
              <w:rPr>
                <w:rFonts w:hint="eastAsia"/>
              </w:rPr>
              <w:t>年</w:t>
            </w:r>
            <w:r>
              <w:rPr>
                <w:u w:val="single"/>
              </w:rPr>
              <w:t xml:space="preserve">1 </w:t>
            </w:r>
            <w:r>
              <w:rPr>
                <w:rFonts w:hint="eastAsia"/>
              </w:rPr>
              <w:t>月</w:t>
            </w:r>
            <w:r>
              <w:rPr>
                <w:u w:val="single"/>
              </w:rPr>
              <w:t>1</w:t>
            </w:r>
            <w:r>
              <w:rPr>
                <w:rFonts w:hint="eastAsia"/>
              </w:rPr>
              <w:t>日至本项目开标之日，以履约评价日期为准）</w:t>
            </w:r>
          </w:p>
          <w:p w:rsidR="000B15E9" w:rsidRDefault="000B15E9">
            <w:r>
              <w:rPr>
                <w:rFonts w:hint="eastAsia"/>
              </w:rPr>
              <w:t>每提供</w:t>
            </w:r>
            <w:r>
              <w:t>1</w:t>
            </w:r>
            <w:r>
              <w:rPr>
                <w:rFonts w:hint="eastAsia"/>
              </w:rPr>
              <w:t>个具有应急救援活动或安全保障服务项目业绩，得</w:t>
            </w:r>
            <w:r>
              <w:t>50</w:t>
            </w:r>
            <w:r>
              <w:rPr>
                <w:rFonts w:hint="eastAsia"/>
              </w:rPr>
              <w:t>分，满分</w:t>
            </w:r>
            <w:r>
              <w:t>100</w:t>
            </w:r>
            <w:r>
              <w:rPr>
                <w:rFonts w:hint="eastAsia"/>
              </w:rPr>
              <w:t>分。</w:t>
            </w:r>
          </w:p>
          <w:p w:rsidR="000B15E9" w:rsidRDefault="000B15E9">
            <w:r>
              <w:rPr>
                <w:rFonts w:hint="eastAsia"/>
              </w:rPr>
              <w:t>（二）评分依据：</w:t>
            </w:r>
          </w:p>
          <w:p w:rsidR="000B15E9" w:rsidRDefault="000B15E9">
            <w:r>
              <w:t>1.</w:t>
            </w:r>
            <w:r>
              <w:rPr>
                <w:rFonts w:hint="eastAsia"/>
              </w:rPr>
              <w:t>要求同时提供合同关键信息和项目履约（验收）合格评价或得到感谢（表扬）信证明文件作为得分依据。</w:t>
            </w:r>
          </w:p>
          <w:p w:rsidR="000B15E9" w:rsidRDefault="000B15E9">
            <w:r>
              <w:t>2.</w:t>
            </w:r>
            <w:r>
              <w:rPr>
                <w:rFonts w:hint="eastAsia"/>
              </w:rPr>
              <w:t>通过合同关键信息无法判断是否得分的，还须同时提供能</w:t>
            </w:r>
            <w:r>
              <w:rPr>
                <w:rFonts w:hint="eastAsia"/>
              </w:rPr>
              <w:lastRenderedPageBreak/>
              <w:t>证明得分的其它证明资料，如项目报告或合同甲方出具的证明文件等。</w:t>
            </w:r>
          </w:p>
          <w:p w:rsidR="000B15E9" w:rsidRDefault="000B15E9">
            <w:r>
              <w:t>3.</w:t>
            </w:r>
            <w:r>
              <w:rPr>
                <w:rFonts w:hint="eastAsia"/>
              </w:rPr>
              <w:t>以上资料均要求提供扫描件，原件备查。评分中出现无证明资料或专家无法凭所提供资料判断是否得分的情况，一律作不得分处理。</w:t>
            </w:r>
          </w:p>
        </w:tc>
        <w:tc>
          <w:tcPr>
            <w:tcW w:w="573" w:type="dxa"/>
            <w:tcBorders>
              <w:top w:val="outset" w:sz="6" w:space="0" w:color="DDDDDD"/>
              <w:left w:val="outset" w:sz="6" w:space="0" w:color="DDDDDD"/>
              <w:bottom w:val="nil"/>
              <w:right w:val="outset" w:sz="6" w:space="0" w:color="DDDDDD"/>
            </w:tcBorders>
            <w:tcMar>
              <w:top w:w="15" w:type="dxa"/>
              <w:left w:w="15" w:type="dxa"/>
              <w:bottom w:w="15" w:type="dxa"/>
              <w:right w:w="15" w:type="dxa"/>
            </w:tcMar>
            <w:vAlign w:val="center"/>
          </w:tcPr>
          <w:p w:rsidR="000B15E9" w:rsidRDefault="000B15E9">
            <w:pPr>
              <w:spacing w:line="400" w:lineRule="exact"/>
              <w:rPr>
                <w:rFonts w:ascii="宋体" w:hAnsi="宋体" w:cs="Arial"/>
                <w:szCs w:val="21"/>
              </w:rPr>
            </w:pPr>
          </w:p>
        </w:tc>
      </w:tr>
      <w:tr w:rsidR="000B15E9" w:rsidTr="000B15E9">
        <w:trPr>
          <w:trHeight w:val="385"/>
          <w:tblCellSpacing w:w="0" w:type="dxa"/>
        </w:trPr>
        <w:tc>
          <w:tcPr>
            <w:tcW w:w="446" w:type="dxa"/>
            <w:tcBorders>
              <w:top w:val="outset" w:sz="6" w:space="0" w:color="808080"/>
              <w:left w:val="outset" w:sz="6" w:space="0" w:color="DDDDDD"/>
              <w:bottom w:val="nil"/>
              <w:right w:val="outset" w:sz="6" w:space="0" w:color="auto"/>
            </w:tcBorders>
            <w:tcMar>
              <w:top w:w="15" w:type="dxa"/>
              <w:left w:w="15" w:type="dxa"/>
              <w:bottom w:w="15" w:type="dxa"/>
              <w:right w:w="15" w:type="dxa"/>
            </w:tcMar>
            <w:vAlign w:val="center"/>
            <w:hideMark/>
          </w:tcPr>
          <w:p w:rsidR="000B15E9" w:rsidRDefault="000B15E9">
            <w:pPr>
              <w:spacing w:line="400" w:lineRule="exact"/>
              <w:jc w:val="center"/>
              <w:rPr>
                <w:rFonts w:ascii="宋体" w:hAnsi="宋体"/>
                <w:szCs w:val="21"/>
              </w:rPr>
            </w:pPr>
            <w:r>
              <w:rPr>
                <w:rFonts w:ascii="宋体" w:hAnsi="宋体" w:hint="eastAsia"/>
                <w:szCs w:val="21"/>
              </w:rPr>
              <w:lastRenderedPageBreak/>
              <w:t>3</w:t>
            </w:r>
          </w:p>
        </w:tc>
        <w:tc>
          <w:tcPr>
            <w:tcW w:w="1412" w:type="dxa"/>
            <w:tcBorders>
              <w:top w:val="outset" w:sz="6" w:space="0" w:color="808080"/>
              <w:left w:val="outset" w:sz="6" w:space="0" w:color="auto"/>
              <w:bottom w:val="nil"/>
              <w:right w:val="outset" w:sz="6" w:space="0" w:color="999999"/>
            </w:tcBorders>
            <w:tcMar>
              <w:top w:w="15" w:type="dxa"/>
              <w:left w:w="15" w:type="dxa"/>
              <w:bottom w:w="15" w:type="dxa"/>
              <w:right w:w="15" w:type="dxa"/>
            </w:tcMar>
            <w:vAlign w:val="center"/>
            <w:hideMark/>
          </w:tcPr>
          <w:p w:rsidR="000B15E9" w:rsidRDefault="000B15E9">
            <w:pPr>
              <w:jc w:val="center"/>
              <w:rPr>
                <w:rFonts w:ascii="宋体" w:hAnsi="宋体"/>
                <w:szCs w:val="21"/>
              </w:rPr>
            </w:pPr>
            <w:r>
              <w:rPr>
                <w:rFonts w:ascii="宋体" w:hAnsi="宋体" w:hint="eastAsia"/>
                <w:szCs w:val="21"/>
              </w:rPr>
              <w:t>拟安排的应急安保队长（仅限一人）</w:t>
            </w:r>
          </w:p>
        </w:tc>
        <w:tc>
          <w:tcPr>
            <w:tcW w:w="879" w:type="dxa"/>
            <w:tcBorders>
              <w:top w:val="outset" w:sz="6" w:space="0" w:color="808080"/>
              <w:left w:val="outset" w:sz="6" w:space="0" w:color="auto"/>
              <w:bottom w:val="nil"/>
              <w:right w:val="outset" w:sz="6" w:space="0" w:color="auto"/>
            </w:tcBorders>
            <w:tcMar>
              <w:top w:w="15" w:type="dxa"/>
              <w:left w:w="15" w:type="dxa"/>
              <w:bottom w:w="15" w:type="dxa"/>
              <w:right w:w="15" w:type="dxa"/>
            </w:tcMar>
            <w:vAlign w:val="center"/>
            <w:hideMark/>
          </w:tcPr>
          <w:p w:rsidR="000B15E9" w:rsidRDefault="000B15E9">
            <w:pPr>
              <w:jc w:val="center"/>
              <w:rPr>
                <w:rFonts w:ascii="宋体" w:hAnsi="宋体"/>
                <w:szCs w:val="21"/>
              </w:rPr>
            </w:pPr>
            <w:r>
              <w:rPr>
                <w:rFonts w:ascii="宋体" w:hAnsi="宋体" w:hint="eastAsia"/>
                <w:szCs w:val="21"/>
              </w:rPr>
              <w:t>12</w:t>
            </w:r>
          </w:p>
        </w:tc>
        <w:tc>
          <w:tcPr>
            <w:tcW w:w="5440" w:type="dxa"/>
            <w:tcBorders>
              <w:top w:val="outset" w:sz="6" w:space="0" w:color="DDDDDD"/>
              <w:left w:val="outset" w:sz="6" w:space="0" w:color="auto"/>
              <w:bottom w:val="nil"/>
              <w:right w:val="outset" w:sz="6" w:space="0" w:color="DDDDDD"/>
            </w:tcBorders>
            <w:tcMar>
              <w:top w:w="15" w:type="dxa"/>
              <w:left w:w="15" w:type="dxa"/>
              <w:bottom w:w="15" w:type="dxa"/>
              <w:right w:w="15" w:type="dxa"/>
            </w:tcMar>
            <w:hideMark/>
          </w:tcPr>
          <w:p w:rsidR="000B15E9" w:rsidRDefault="000B15E9">
            <w:pPr>
              <w:jc w:val="left"/>
              <w:rPr>
                <w:rFonts w:ascii="宋体" w:hAnsi="宋体" w:cs="宋体"/>
                <w:bCs/>
                <w:kern w:val="0"/>
                <w:szCs w:val="21"/>
              </w:rPr>
            </w:pPr>
            <w:r>
              <w:rPr>
                <w:rFonts w:ascii="宋体" w:hAnsi="宋体" w:cs="宋体" w:hint="eastAsia"/>
                <w:bCs/>
                <w:kern w:val="0"/>
                <w:szCs w:val="21"/>
              </w:rPr>
              <w:t>（一）评</w:t>
            </w:r>
            <w:r>
              <w:rPr>
                <w:rFonts w:ascii="宋体" w:hAnsi="宋体" w:hint="eastAsia"/>
                <w:szCs w:val="21"/>
              </w:rPr>
              <w:t>分</w:t>
            </w:r>
            <w:r>
              <w:rPr>
                <w:rFonts w:ascii="宋体" w:hAnsi="宋体" w:cs="宋体" w:hint="eastAsia"/>
                <w:bCs/>
                <w:kern w:val="0"/>
                <w:szCs w:val="21"/>
              </w:rPr>
              <w:t>内容：</w:t>
            </w:r>
          </w:p>
          <w:p w:rsidR="000B15E9" w:rsidRDefault="000B15E9">
            <w:pPr>
              <w:jc w:val="left"/>
              <w:rPr>
                <w:rFonts w:ascii="宋体" w:hAnsi="宋体" w:hint="eastAsia"/>
                <w:szCs w:val="21"/>
              </w:rPr>
            </w:pPr>
            <w:r>
              <w:rPr>
                <w:rFonts w:ascii="宋体" w:hAnsi="宋体" w:hint="eastAsia"/>
                <w:szCs w:val="21"/>
              </w:rPr>
              <w:t>项目</w:t>
            </w:r>
            <w:r>
              <w:rPr>
                <w:rFonts w:hint="eastAsia"/>
                <w:szCs w:val="21"/>
              </w:rPr>
              <w:t>应急安保队长</w:t>
            </w:r>
            <w:r>
              <w:rPr>
                <w:rFonts w:ascii="宋体" w:hAnsi="宋体" w:cs="宋体" w:hint="eastAsia"/>
              </w:rPr>
              <w:t>必须为投标人自有员工，否则本项不得分，同时符合以下条件可得分如下</w:t>
            </w:r>
            <w:r>
              <w:rPr>
                <w:rFonts w:ascii="宋体" w:hAnsi="宋体" w:hint="eastAsia"/>
                <w:szCs w:val="21"/>
              </w:rPr>
              <w:t>：</w:t>
            </w:r>
          </w:p>
          <w:p w:rsidR="000B15E9" w:rsidRDefault="000B15E9" w:rsidP="00B169F7">
            <w:pPr>
              <w:numPr>
                <w:ilvl w:val="0"/>
                <w:numId w:val="8"/>
              </w:numPr>
              <w:jc w:val="left"/>
              <w:rPr>
                <w:rFonts w:hAnsi="宋体" w:hint="eastAsia"/>
                <w:szCs w:val="21"/>
              </w:rPr>
            </w:pPr>
            <w:r>
              <w:rPr>
                <w:rFonts w:hint="eastAsia"/>
              </w:rPr>
              <w:t>二级或以上保安师</w:t>
            </w:r>
            <w:r>
              <w:rPr>
                <w:rFonts w:hAnsi="宋体" w:hint="eastAsia"/>
                <w:szCs w:val="21"/>
              </w:rPr>
              <w:t>，得</w:t>
            </w:r>
            <w:r>
              <w:rPr>
                <w:rFonts w:hAnsi="宋体"/>
                <w:szCs w:val="21"/>
              </w:rPr>
              <w:t>35</w:t>
            </w:r>
            <w:r>
              <w:rPr>
                <w:rFonts w:hAnsi="宋体" w:hint="eastAsia"/>
                <w:szCs w:val="21"/>
              </w:rPr>
              <w:t>分；</w:t>
            </w:r>
          </w:p>
          <w:p w:rsidR="000B15E9" w:rsidRDefault="000B15E9" w:rsidP="00B169F7">
            <w:pPr>
              <w:numPr>
                <w:ilvl w:val="0"/>
                <w:numId w:val="8"/>
              </w:numPr>
              <w:jc w:val="left"/>
              <w:rPr>
                <w:rFonts w:hAnsi="宋体"/>
                <w:szCs w:val="21"/>
              </w:rPr>
            </w:pPr>
            <w:r>
              <w:rPr>
                <w:rFonts w:hAnsi="宋体" w:hint="eastAsia"/>
                <w:szCs w:val="21"/>
              </w:rPr>
              <w:t>大专（或以上）学历的，得</w:t>
            </w:r>
            <w:r>
              <w:rPr>
                <w:rFonts w:hAnsi="宋体"/>
                <w:szCs w:val="21"/>
              </w:rPr>
              <w:t>25</w:t>
            </w:r>
            <w:r>
              <w:rPr>
                <w:rFonts w:hAnsi="宋体" w:hint="eastAsia"/>
                <w:szCs w:val="21"/>
              </w:rPr>
              <w:t>分；</w:t>
            </w:r>
          </w:p>
          <w:p w:rsidR="000B15E9" w:rsidRDefault="000B15E9" w:rsidP="00B169F7">
            <w:pPr>
              <w:numPr>
                <w:ilvl w:val="0"/>
                <w:numId w:val="8"/>
              </w:numPr>
              <w:jc w:val="left"/>
              <w:rPr>
                <w:rFonts w:hAnsi="宋体"/>
                <w:szCs w:val="21"/>
              </w:rPr>
            </w:pPr>
            <w:r>
              <w:rPr>
                <w:rFonts w:hAnsi="宋体" w:hint="eastAsia"/>
                <w:szCs w:val="21"/>
              </w:rPr>
              <w:t>具有应急</w:t>
            </w:r>
            <w:proofErr w:type="gramStart"/>
            <w:r>
              <w:rPr>
                <w:rFonts w:hAnsi="宋体" w:hint="eastAsia"/>
                <w:szCs w:val="21"/>
              </w:rPr>
              <w:t>救援员</w:t>
            </w:r>
            <w:proofErr w:type="gramEnd"/>
            <w:r>
              <w:rPr>
                <w:rFonts w:hAnsi="宋体" w:hint="eastAsia"/>
                <w:szCs w:val="21"/>
              </w:rPr>
              <w:t>职业资格证书的，得</w:t>
            </w:r>
            <w:r>
              <w:rPr>
                <w:rFonts w:hAnsi="宋体"/>
                <w:szCs w:val="21"/>
              </w:rPr>
              <w:t>20</w:t>
            </w:r>
            <w:r>
              <w:rPr>
                <w:rFonts w:hAnsi="宋体" w:hint="eastAsia"/>
                <w:szCs w:val="21"/>
              </w:rPr>
              <w:t>分；</w:t>
            </w:r>
          </w:p>
          <w:p w:rsidR="000B15E9" w:rsidRDefault="000B15E9" w:rsidP="00B169F7">
            <w:pPr>
              <w:numPr>
                <w:ilvl w:val="0"/>
                <w:numId w:val="8"/>
              </w:numPr>
              <w:jc w:val="left"/>
              <w:rPr>
                <w:rFonts w:hAnsi="宋体"/>
                <w:szCs w:val="21"/>
              </w:rPr>
            </w:pPr>
            <w:r>
              <w:rPr>
                <w:rFonts w:hAnsi="宋体" w:hint="eastAsia"/>
                <w:szCs w:val="21"/>
              </w:rPr>
              <w:t>具有市级（含区县级）或以上公安部门颁发的应急</w:t>
            </w:r>
            <w:proofErr w:type="gramStart"/>
            <w:r>
              <w:rPr>
                <w:rFonts w:hAnsi="宋体" w:hint="eastAsia"/>
                <w:szCs w:val="21"/>
              </w:rPr>
              <w:t>处突类个人</w:t>
            </w:r>
            <w:proofErr w:type="gramEnd"/>
            <w:r>
              <w:rPr>
                <w:rFonts w:hAnsi="宋体" w:hint="eastAsia"/>
                <w:szCs w:val="21"/>
              </w:rPr>
              <w:t>荣誉的，得</w:t>
            </w:r>
            <w:r>
              <w:rPr>
                <w:rFonts w:hAnsi="宋体"/>
                <w:szCs w:val="21"/>
              </w:rPr>
              <w:t>20</w:t>
            </w:r>
            <w:r>
              <w:rPr>
                <w:rFonts w:hAnsi="宋体" w:hint="eastAsia"/>
                <w:szCs w:val="21"/>
              </w:rPr>
              <w:t>分。</w:t>
            </w:r>
          </w:p>
          <w:p w:rsidR="000B15E9" w:rsidRDefault="000B15E9">
            <w:pPr>
              <w:jc w:val="left"/>
              <w:rPr>
                <w:rFonts w:ascii="宋体" w:hAnsi="宋体"/>
                <w:szCs w:val="21"/>
              </w:rPr>
            </w:pPr>
            <w:r>
              <w:rPr>
                <w:rFonts w:ascii="宋体" w:hAnsi="宋体" w:hint="eastAsia"/>
                <w:szCs w:val="21"/>
              </w:rPr>
              <w:t>（二）评分依据：</w:t>
            </w:r>
          </w:p>
          <w:p w:rsidR="000B15E9" w:rsidRDefault="000B15E9">
            <w:pPr>
              <w:rPr>
                <w:rFonts w:ascii="宋体" w:hAnsi="宋体" w:cs="宋体" w:hint="eastAsia"/>
              </w:rPr>
            </w:pPr>
            <w:r>
              <w:rPr>
                <w:rFonts w:ascii="宋体" w:hAnsi="宋体" w:cs="宋体" w:hint="eastAsia"/>
              </w:rPr>
              <w:t>1、自有员工证明：提供投标人为项目应急安保队长缴交的近一个月的社保缴</w:t>
            </w:r>
            <w:proofErr w:type="gramStart"/>
            <w:r>
              <w:rPr>
                <w:rFonts w:ascii="宋体" w:hAnsi="宋体" w:cs="宋体" w:hint="eastAsia"/>
              </w:rPr>
              <w:t>交证明</w:t>
            </w:r>
            <w:proofErr w:type="gramEnd"/>
            <w:r>
              <w:rPr>
                <w:rFonts w:ascii="宋体" w:hAnsi="宋体" w:cs="宋体" w:hint="eastAsia"/>
              </w:rPr>
              <w:t>材料。如投标截止前近一个月的</w:t>
            </w:r>
            <w:proofErr w:type="gramStart"/>
            <w:r>
              <w:rPr>
                <w:rFonts w:ascii="宋体" w:hAnsi="宋体" w:cs="宋体" w:hint="eastAsia"/>
              </w:rPr>
              <w:t>社保证明</w:t>
            </w:r>
            <w:proofErr w:type="gramEnd"/>
            <w:r>
              <w:rPr>
                <w:rFonts w:ascii="宋体" w:hAnsi="宋体" w:cs="宋体" w:hint="eastAsia"/>
              </w:rPr>
              <w:t>材料因社保部门原因暂时无法取得，则可以往前顺延一个月。</w:t>
            </w:r>
            <w:r>
              <w:rPr>
                <w:rFonts w:ascii="宋体" w:hAnsi="宋体" w:hint="eastAsia"/>
                <w:szCs w:val="21"/>
              </w:rPr>
              <w:t>如投标人为新成立企业且成立时间不足一个月可提供加盖公章的情况说明或者证明材料亦视为符合</w:t>
            </w:r>
            <w:r>
              <w:rPr>
                <w:rFonts w:ascii="宋体" w:hAnsi="宋体" w:hint="eastAsia"/>
                <w:kern w:val="0"/>
                <w:szCs w:val="21"/>
              </w:rPr>
              <w:t>。</w:t>
            </w:r>
          </w:p>
          <w:p w:rsidR="000B15E9" w:rsidRDefault="000B15E9">
            <w:pPr>
              <w:rPr>
                <w:rFonts w:ascii="宋体" w:hAnsi="宋体" w:cs="宋体" w:hint="eastAsia"/>
              </w:rPr>
            </w:pPr>
            <w:r>
              <w:rPr>
                <w:rFonts w:ascii="宋体" w:hAnsi="宋体" w:cs="宋体" w:hint="eastAsia"/>
              </w:rPr>
              <w:t>2、</w:t>
            </w:r>
            <w:r>
              <w:rPr>
                <w:rFonts w:hint="eastAsia"/>
              </w:rPr>
              <w:t>二级或以上保安师</w:t>
            </w:r>
            <w:r>
              <w:rPr>
                <w:rFonts w:ascii="宋体" w:hAnsi="宋体" w:cs="宋体" w:hint="eastAsia"/>
              </w:rPr>
              <w:t>：提供</w:t>
            </w:r>
            <w:r>
              <w:rPr>
                <w:rFonts w:hint="eastAsia"/>
              </w:rPr>
              <w:t>二级或以上保安</w:t>
            </w:r>
            <w:proofErr w:type="gramStart"/>
            <w:r>
              <w:rPr>
                <w:rFonts w:hint="eastAsia"/>
              </w:rPr>
              <w:t>师</w:t>
            </w:r>
            <w:r>
              <w:rPr>
                <w:rFonts w:ascii="宋体" w:hAnsi="宋体" w:cs="宋体" w:hint="eastAsia"/>
              </w:rPr>
              <w:t>证明</w:t>
            </w:r>
            <w:proofErr w:type="gramEnd"/>
            <w:r>
              <w:rPr>
                <w:rFonts w:ascii="宋体" w:hAnsi="宋体" w:cs="宋体" w:hint="eastAsia"/>
              </w:rPr>
              <w:t>文件。未按要求提供</w:t>
            </w:r>
            <w:r>
              <w:rPr>
                <w:rFonts w:hint="eastAsia"/>
              </w:rPr>
              <w:t>二级或以上保安师</w:t>
            </w:r>
            <w:r>
              <w:rPr>
                <w:rFonts w:ascii="宋体" w:hAnsi="宋体" w:cs="宋体" w:hint="eastAsia"/>
              </w:rPr>
              <w:t>人证明的，投入的该人员作不得分处理；</w:t>
            </w:r>
          </w:p>
          <w:p w:rsidR="000B15E9" w:rsidRDefault="000B15E9">
            <w:pPr>
              <w:jc w:val="left"/>
              <w:rPr>
                <w:rFonts w:ascii="宋体" w:hAnsi="宋体" w:cs="宋体" w:hint="eastAsia"/>
              </w:rPr>
            </w:pPr>
            <w:r>
              <w:rPr>
                <w:rFonts w:ascii="宋体" w:hAnsi="宋体" w:cs="宋体" w:hint="eastAsia"/>
              </w:rPr>
              <w:t>3、提供相关证书：荣誉证书（或者网页公布截图）等证明材料；若提供职业资格证书（或职业技能等级证书）的，还需同时提供技能人才评价证书全国联网查询（http://zscx.osta.org.cn/或http://jndj.osta.org.cn/或http://www.fjosta.org.cn/）的查询截图；</w:t>
            </w:r>
          </w:p>
          <w:p w:rsidR="000B15E9" w:rsidRDefault="000B15E9">
            <w:pPr>
              <w:jc w:val="left"/>
            </w:pPr>
            <w:r>
              <w:rPr>
                <w:rFonts w:ascii="宋体" w:hAnsi="宋体" w:cs="宋体" w:hint="eastAsia"/>
              </w:rPr>
              <w:t>4、以上资料均要求提供复印件，原件备查。评分中出现无证明资料或专家无法凭所提供资料判断是否得分的情况，一律作不得分处理。</w:t>
            </w:r>
          </w:p>
        </w:tc>
        <w:tc>
          <w:tcPr>
            <w:tcW w:w="573" w:type="dxa"/>
            <w:tcBorders>
              <w:top w:val="outset" w:sz="6" w:space="0" w:color="DDDDDD"/>
              <w:left w:val="outset" w:sz="6" w:space="0" w:color="DDDDDD"/>
              <w:bottom w:val="nil"/>
              <w:right w:val="outset" w:sz="6" w:space="0" w:color="DDDDDD"/>
            </w:tcBorders>
            <w:tcMar>
              <w:top w:w="15" w:type="dxa"/>
              <w:left w:w="15" w:type="dxa"/>
              <w:bottom w:w="15" w:type="dxa"/>
              <w:right w:w="15" w:type="dxa"/>
            </w:tcMar>
            <w:vAlign w:val="center"/>
          </w:tcPr>
          <w:p w:rsidR="000B15E9" w:rsidRDefault="000B15E9">
            <w:pPr>
              <w:spacing w:line="400" w:lineRule="exact"/>
              <w:rPr>
                <w:rFonts w:ascii="宋体" w:hAnsi="宋体" w:cs="Arial"/>
                <w:szCs w:val="21"/>
              </w:rPr>
            </w:pPr>
          </w:p>
        </w:tc>
      </w:tr>
      <w:tr w:rsidR="000B15E9" w:rsidTr="000B15E9">
        <w:trPr>
          <w:trHeight w:val="385"/>
          <w:tblCellSpacing w:w="0" w:type="dxa"/>
        </w:trPr>
        <w:tc>
          <w:tcPr>
            <w:tcW w:w="446" w:type="dxa"/>
            <w:tcBorders>
              <w:top w:val="outset" w:sz="6" w:space="0" w:color="808080"/>
              <w:left w:val="outset" w:sz="6" w:space="0" w:color="DDDDDD"/>
              <w:bottom w:val="nil"/>
              <w:right w:val="outset" w:sz="6" w:space="0" w:color="auto"/>
            </w:tcBorders>
            <w:tcMar>
              <w:top w:w="15" w:type="dxa"/>
              <w:left w:w="15" w:type="dxa"/>
              <w:bottom w:w="15" w:type="dxa"/>
              <w:right w:w="15" w:type="dxa"/>
            </w:tcMar>
            <w:vAlign w:val="center"/>
            <w:hideMark/>
          </w:tcPr>
          <w:p w:rsidR="000B15E9" w:rsidRDefault="000B15E9">
            <w:pPr>
              <w:spacing w:line="400" w:lineRule="exact"/>
              <w:jc w:val="center"/>
              <w:rPr>
                <w:rFonts w:ascii="宋体" w:hAnsi="宋体"/>
                <w:szCs w:val="21"/>
              </w:rPr>
            </w:pPr>
            <w:r>
              <w:rPr>
                <w:rFonts w:ascii="宋体" w:hAnsi="宋体" w:hint="eastAsia"/>
                <w:szCs w:val="21"/>
              </w:rPr>
              <w:t>4</w:t>
            </w:r>
          </w:p>
        </w:tc>
        <w:tc>
          <w:tcPr>
            <w:tcW w:w="1412" w:type="dxa"/>
            <w:tcBorders>
              <w:top w:val="outset" w:sz="6" w:space="0" w:color="808080"/>
              <w:left w:val="outset" w:sz="6" w:space="0" w:color="auto"/>
              <w:bottom w:val="nil"/>
              <w:right w:val="outset" w:sz="6" w:space="0" w:color="999999"/>
            </w:tcBorders>
            <w:tcMar>
              <w:top w:w="15" w:type="dxa"/>
              <w:left w:w="15" w:type="dxa"/>
              <w:bottom w:w="15" w:type="dxa"/>
              <w:right w:w="15" w:type="dxa"/>
            </w:tcMar>
            <w:vAlign w:val="center"/>
            <w:hideMark/>
          </w:tcPr>
          <w:p w:rsidR="000B15E9" w:rsidRDefault="000B15E9">
            <w:pPr>
              <w:jc w:val="center"/>
              <w:rPr>
                <w:rFonts w:ascii="宋体" w:hAnsi="宋体"/>
                <w:szCs w:val="21"/>
              </w:rPr>
            </w:pPr>
            <w:r>
              <w:rPr>
                <w:rFonts w:ascii="宋体" w:hAnsi="宋体" w:hint="eastAsia"/>
                <w:szCs w:val="21"/>
              </w:rPr>
              <w:t>拟安排的其他主要团队成员（资料员，仅限一人）</w:t>
            </w:r>
          </w:p>
        </w:tc>
        <w:tc>
          <w:tcPr>
            <w:tcW w:w="879" w:type="dxa"/>
            <w:tcBorders>
              <w:top w:val="outset" w:sz="6" w:space="0" w:color="808080"/>
              <w:left w:val="outset" w:sz="6" w:space="0" w:color="auto"/>
              <w:bottom w:val="nil"/>
              <w:right w:val="outset" w:sz="6" w:space="0" w:color="auto"/>
            </w:tcBorders>
            <w:tcMar>
              <w:top w:w="15" w:type="dxa"/>
              <w:left w:w="15" w:type="dxa"/>
              <w:bottom w:w="15" w:type="dxa"/>
              <w:right w:w="15" w:type="dxa"/>
            </w:tcMar>
            <w:vAlign w:val="center"/>
            <w:hideMark/>
          </w:tcPr>
          <w:p w:rsidR="000B15E9" w:rsidRDefault="000B15E9">
            <w:pPr>
              <w:jc w:val="center"/>
              <w:rPr>
                <w:rFonts w:ascii="宋体" w:hAnsi="宋体"/>
                <w:szCs w:val="21"/>
              </w:rPr>
            </w:pPr>
            <w:r>
              <w:rPr>
                <w:rFonts w:ascii="宋体" w:hAnsi="宋体" w:hint="eastAsia"/>
                <w:szCs w:val="21"/>
              </w:rPr>
              <w:t>5</w:t>
            </w:r>
          </w:p>
        </w:tc>
        <w:tc>
          <w:tcPr>
            <w:tcW w:w="5440" w:type="dxa"/>
            <w:tcBorders>
              <w:top w:val="outset" w:sz="6" w:space="0" w:color="DDDDDD"/>
              <w:left w:val="outset" w:sz="6" w:space="0" w:color="auto"/>
              <w:bottom w:val="nil"/>
              <w:right w:val="outset" w:sz="6" w:space="0" w:color="DDDDDD"/>
            </w:tcBorders>
            <w:tcMar>
              <w:top w:w="15" w:type="dxa"/>
              <w:left w:w="15" w:type="dxa"/>
              <w:bottom w:w="15" w:type="dxa"/>
              <w:right w:w="15" w:type="dxa"/>
            </w:tcMar>
            <w:hideMark/>
          </w:tcPr>
          <w:p w:rsidR="000B15E9" w:rsidRDefault="000B15E9">
            <w:pPr>
              <w:jc w:val="left"/>
              <w:rPr>
                <w:rFonts w:ascii="宋体" w:hAnsi="宋体" w:cs="宋体"/>
                <w:bCs/>
                <w:kern w:val="0"/>
                <w:szCs w:val="21"/>
              </w:rPr>
            </w:pPr>
            <w:r>
              <w:rPr>
                <w:rFonts w:ascii="宋体" w:hAnsi="宋体" w:cs="宋体" w:hint="eastAsia"/>
                <w:bCs/>
                <w:kern w:val="0"/>
                <w:szCs w:val="21"/>
              </w:rPr>
              <w:t>一）评</w:t>
            </w:r>
            <w:r>
              <w:rPr>
                <w:rFonts w:ascii="宋体" w:hAnsi="宋体" w:hint="eastAsia"/>
                <w:szCs w:val="21"/>
              </w:rPr>
              <w:t>分</w:t>
            </w:r>
            <w:r>
              <w:rPr>
                <w:rFonts w:ascii="宋体" w:hAnsi="宋体" w:cs="宋体" w:hint="eastAsia"/>
                <w:bCs/>
                <w:kern w:val="0"/>
                <w:szCs w:val="21"/>
              </w:rPr>
              <w:t>内容：</w:t>
            </w:r>
          </w:p>
          <w:p w:rsidR="000B15E9" w:rsidRDefault="000B15E9">
            <w:pPr>
              <w:jc w:val="left"/>
              <w:rPr>
                <w:rFonts w:ascii="宋体" w:hAnsi="宋体" w:hint="eastAsia"/>
                <w:szCs w:val="21"/>
              </w:rPr>
            </w:pPr>
            <w:r>
              <w:rPr>
                <w:rFonts w:ascii="宋体" w:hAnsi="宋体" w:hint="eastAsia"/>
                <w:szCs w:val="21"/>
              </w:rPr>
              <w:t>项目资料员</w:t>
            </w:r>
            <w:r>
              <w:rPr>
                <w:rFonts w:ascii="宋体" w:hAnsi="宋体" w:cs="宋体" w:hint="eastAsia"/>
              </w:rPr>
              <w:t>必须为投标人自有员工，否则本项不得分，同时符合以下条件可得分如下</w:t>
            </w:r>
            <w:r>
              <w:rPr>
                <w:rFonts w:ascii="宋体" w:hAnsi="宋体" w:hint="eastAsia"/>
                <w:szCs w:val="21"/>
              </w:rPr>
              <w:t>：</w:t>
            </w:r>
          </w:p>
          <w:p w:rsidR="000B15E9" w:rsidRDefault="000B15E9" w:rsidP="00B169F7">
            <w:pPr>
              <w:numPr>
                <w:ilvl w:val="0"/>
                <w:numId w:val="9"/>
              </w:numPr>
              <w:jc w:val="left"/>
              <w:rPr>
                <w:rFonts w:ascii="宋体" w:hAnsi="宋体" w:hint="eastAsia"/>
                <w:szCs w:val="21"/>
              </w:rPr>
            </w:pPr>
            <w:r>
              <w:rPr>
                <w:rFonts w:ascii="宋体" w:hAnsi="宋体" w:hint="eastAsia"/>
                <w:szCs w:val="21"/>
              </w:rPr>
              <w:t>具有大学本科以上学历的，得35分；大专以上学历的，得20分；未达到大专学历的不得分。</w:t>
            </w:r>
          </w:p>
          <w:p w:rsidR="000B15E9" w:rsidRDefault="000B15E9" w:rsidP="00B169F7">
            <w:pPr>
              <w:numPr>
                <w:ilvl w:val="0"/>
                <w:numId w:val="9"/>
              </w:numPr>
              <w:jc w:val="left"/>
              <w:rPr>
                <w:rFonts w:ascii="宋体" w:hAnsi="宋体" w:hint="eastAsia"/>
                <w:szCs w:val="21"/>
              </w:rPr>
            </w:pPr>
            <w:r>
              <w:rPr>
                <w:rFonts w:ascii="宋体" w:hAnsi="宋体" w:hint="eastAsia"/>
                <w:szCs w:val="21"/>
              </w:rPr>
              <w:t>具有人力资源管理师员（原国家职业资格四级）以上职称证书的，得35分，否则不得分。</w:t>
            </w:r>
          </w:p>
          <w:p w:rsidR="000B15E9" w:rsidRDefault="000B15E9" w:rsidP="00B169F7">
            <w:pPr>
              <w:numPr>
                <w:ilvl w:val="0"/>
                <w:numId w:val="9"/>
              </w:numPr>
              <w:jc w:val="left"/>
              <w:rPr>
                <w:rFonts w:ascii="宋体" w:hAnsi="宋体" w:hint="eastAsia"/>
                <w:szCs w:val="21"/>
              </w:rPr>
            </w:pPr>
            <w:r>
              <w:rPr>
                <w:rFonts w:ascii="宋体" w:hAnsi="宋体" w:cs="宋体" w:hint="eastAsia"/>
                <w:color w:val="000000"/>
                <w:szCs w:val="21"/>
                <w:shd w:val="clear" w:color="auto" w:fill="FFFFFF"/>
              </w:rPr>
              <w:t>具有安保公司工作经验的，得3</w:t>
            </w:r>
            <w:r>
              <w:rPr>
                <w:color w:val="000000"/>
                <w:szCs w:val="21"/>
                <w:shd w:val="clear" w:color="auto" w:fill="FFFFFF"/>
              </w:rPr>
              <w:t>0</w:t>
            </w:r>
            <w:r>
              <w:rPr>
                <w:rFonts w:ascii="宋体" w:hAnsi="宋体" w:cs="宋体" w:hint="eastAsia"/>
                <w:color w:val="000000"/>
                <w:szCs w:val="21"/>
                <w:shd w:val="clear" w:color="auto" w:fill="FFFFFF"/>
              </w:rPr>
              <w:t>分。</w:t>
            </w:r>
          </w:p>
          <w:p w:rsidR="000B15E9" w:rsidRDefault="000B15E9">
            <w:pPr>
              <w:jc w:val="left"/>
              <w:rPr>
                <w:rFonts w:ascii="宋体" w:hAnsi="宋体" w:hint="eastAsia"/>
                <w:szCs w:val="21"/>
              </w:rPr>
            </w:pPr>
            <w:r>
              <w:rPr>
                <w:rFonts w:ascii="宋体" w:hAnsi="宋体" w:hint="eastAsia"/>
                <w:szCs w:val="21"/>
              </w:rPr>
              <w:t>（二）评分依据：</w:t>
            </w:r>
          </w:p>
          <w:p w:rsidR="000B15E9" w:rsidRDefault="000B15E9">
            <w:pPr>
              <w:rPr>
                <w:rFonts w:ascii="宋体" w:hAnsi="宋体" w:cs="宋体" w:hint="eastAsia"/>
              </w:rPr>
            </w:pPr>
            <w:r>
              <w:rPr>
                <w:rFonts w:ascii="宋体" w:hAnsi="宋体" w:cs="宋体" w:hint="eastAsia"/>
                <w:bCs/>
              </w:rPr>
              <w:t>1、自有员工证明：</w:t>
            </w:r>
            <w:r>
              <w:rPr>
                <w:rFonts w:ascii="宋体" w:hAnsi="宋体" w:cs="宋体" w:hint="eastAsia"/>
              </w:rPr>
              <w:t>提供投标人为项目</w:t>
            </w:r>
            <w:r>
              <w:rPr>
                <w:rFonts w:ascii="宋体" w:hAnsi="宋体" w:hint="eastAsia"/>
                <w:szCs w:val="21"/>
              </w:rPr>
              <w:t>资料员</w:t>
            </w:r>
            <w:r>
              <w:rPr>
                <w:rFonts w:ascii="宋体" w:hAnsi="宋体" w:cs="宋体" w:hint="eastAsia"/>
              </w:rPr>
              <w:t>缴交的近一个月的社保缴</w:t>
            </w:r>
            <w:proofErr w:type="gramStart"/>
            <w:r>
              <w:rPr>
                <w:rFonts w:ascii="宋体" w:hAnsi="宋体" w:cs="宋体" w:hint="eastAsia"/>
              </w:rPr>
              <w:t>交证明</w:t>
            </w:r>
            <w:proofErr w:type="gramEnd"/>
            <w:r>
              <w:rPr>
                <w:rFonts w:ascii="宋体" w:hAnsi="宋体" w:cs="宋体" w:hint="eastAsia"/>
              </w:rPr>
              <w:t>材料。如投标截止前近一个月的</w:t>
            </w:r>
            <w:proofErr w:type="gramStart"/>
            <w:r>
              <w:rPr>
                <w:rFonts w:ascii="宋体" w:hAnsi="宋体" w:cs="宋体" w:hint="eastAsia"/>
              </w:rPr>
              <w:t>社保证明</w:t>
            </w:r>
            <w:proofErr w:type="gramEnd"/>
            <w:r>
              <w:rPr>
                <w:rFonts w:ascii="宋体" w:hAnsi="宋体" w:cs="宋体" w:hint="eastAsia"/>
              </w:rPr>
              <w:t>材料因社保部门原因暂时无法取得，则可以往前顺延一个月。</w:t>
            </w:r>
            <w:r>
              <w:rPr>
                <w:rFonts w:ascii="宋体" w:hAnsi="宋体" w:hint="eastAsia"/>
                <w:szCs w:val="21"/>
              </w:rPr>
              <w:t>如投标人为新成立企业且成立时间不足一个月可提供加</w:t>
            </w:r>
            <w:r>
              <w:rPr>
                <w:rFonts w:ascii="宋体" w:hAnsi="宋体" w:hint="eastAsia"/>
                <w:szCs w:val="21"/>
              </w:rPr>
              <w:lastRenderedPageBreak/>
              <w:t>盖公章的情况说明或者证明材料亦视为符合</w:t>
            </w:r>
            <w:r>
              <w:rPr>
                <w:rFonts w:ascii="宋体" w:hAnsi="宋体" w:hint="eastAsia"/>
                <w:kern w:val="0"/>
                <w:szCs w:val="21"/>
              </w:rPr>
              <w:t>。</w:t>
            </w:r>
          </w:p>
          <w:p w:rsidR="000B15E9" w:rsidRDefault="000B15E9">
            <w:pPr>
              <w:rPr>
                <w:rFonts w:ascii="宋体" w:hAnsi="宋体" w:cs="宋体" w:hint="eastAsia"/>
              </w:rPr>
            </w:pPr>
            <w:r>
              <w:rPr>
                <w:rFonts w:ascii="宋体" w:hAnsi="宋体" w:cs="宋体" w:hint="eastAsia"/>
              </w:rPr>
              <w:t>2、提供相关证书：提供职业资格证书（或职业技能等级证书）的，还需同时提供技能人才评价证书全国联网查询（http://zscx.osta.org.cn/或http://jndj.osta.org.cn/或http://www.fjosta.org.cn/）的查询截图；</w:t>
            </w:r>
          </w:p>
          <w:p w:rsidR="000B15E9" w:rsidRDefault="000B15E9">
            <w:pPr>
              <w:rPr>
                <w:rFonts w:ascii="宋体" w:hAnsi="宋体"/>
                <w:szCs w:val="21"/>
              </w:rPr>
            </w:pPr>
            <w:r>
              <w:rPr>
                <w:rFonts w:ascii="宋体" w:hAnsi="宋体" w:cs="宋体" w:hint="eastAsia"/>
              </w:rPr>
              <w:t>3、</w:t>
            </w:r>
            <w:r>
              <w:rPr>
                <w:rFonts w:ascii="宋体" w:hAnsi="宋体" w:cs="宋体" w:hint="eastAsia"/>
                <w:color w:val="000000"/>
                <w:szCs w:val="21"/>
                <w:shd w:val="clear" w:color="auto" w:fill="FFFFFF"/>
              </w:rPr>
              <w:t>人员工作经验，要求提供项目合同关键信息作为得分依据，通过合同关键信息无法判断是否得分的，还须同时提供合同甲方出具的证明文件。</w:t>
            </w:r>
          </w:p>
        </w:tc>
        <w:tc>
          <w:tcPr>
            <w:tcW w:w="573" w:type="dxa"/>
            <w:tcBorders>
              <w:top w:val="outset" w:sz="6" w:space="0" w:color="DDDDDD"/>
              <w:left w:val="outset" w:sz="6" w:space="0" w:color="DDDDDD"/>
              <w:bottom w:val="nil"/>
              <w:right w:val="outset" w:sz="6" w:space="0" w:color="DDDDDD"/>
            </w:tcBorders>
            <w:tcMar>
              <w:top w:w="15" w:type="dxa"/>
              <w:left w:w="15" w:type="dxa"/>
              <w:bottom w:w="15" w:type="dxa"/>
              <w:right w:w="15" w:type="dxa"/>
            </w:tcMar>
            <w:vAlign w:val="center"/>
          </w:tcPr>
          <w:p w:rsidR="000B15E9" w:rsidRDefault="000B15E9">
            <w:pPr>
              <w:spacing w:line="400" w:lineRule="exact"/>
              <w:rPr>
                <w:rFonts w:ascii="宋体" w:hAnsi="宋体" w:cs="Arial"/>
                <w:szCs w:val="21"/>
              </w:rPr>
            </w:pPr>
          </w:p>
        </w:tc>
      </w:tr>
      <w:tr w:rsidR="000B15E9" w:rsidTr="000B15E9">
        <w:trPr>
          <w:trHeight w:val="385"/>
          <w:tblCellSpacing w:w="0" w:type="dxa"/>
        </w:trPr>
        <w:tc>
          <w:tcPr>
            <w:tcW w:w="446" w:type="dxa"/>
            <w:tcBorders>
              <w:top w:val="outset" w:sz="6" w:space="0" w:color="808080"/>
              <w:left w:val="outset" w:sz="6" w:space="0" w:color="DDDDDD"/>
              <w:bottom w:val="nil"/>
              <w:right w:val="outset" w:sz="6" w:space="0" w:color="auto"/>
            </w:tcBorders>
            <w:tcMar>
              <w:top w:w="15" w:type="dxa"/>
              <w:left w:w="15" w:type="dxa"/>
              <w:bottom w:w="15" w:type="dxa"/>
              <w:right w:w="15" w:type="dxa"/>
            </w:tcMar>
            <w:vAlign w:val="center"/>
            <w:hideMark/>
          </w:tcPr>
          <w:p w:rsidR="000B15E9" w:rsidRDefault="000B15E9">
            <w:pPr>
              <w:spacing w:line="400" w:lineRule="exact"/>
              <w:jc w:val="center"/>
              <w:rPr>
                <w:rFonts w:ascii="宋体" w:hAnsi="宋体"/>
                <w:szCs w:val="21"/>
              </w:rPr>
            </w:pPr>
            <w:r>
              <w:rPr>
                <w:rFonts w:ascii="宋体" w:hAnsi="宋体" w:hint="eastAsia"/>
                <w:szCs w:val="21"/>
              </w:rPr>
              <w:lastRenderedPageBreak/>
              <w:t>5</w:t>
            </w:r>
          </w:p>
        </w:tc>
        <w:tc>
          <w:tcPr>
            <w:tcW w:w="1412" w:type="dxa"/>
            <w:tcBorders>
              <w:top w:val="outset" w:sz="6" w:space="0" w:color="808080"/>
              <w:left w:val="outset" w:sz="6" w:space="0" w:color="auto"/>
              <w:bottom w:val="nil"/>
              <w:right w:val="outset" w:sz="6" w:space="0" w:color="999999"/>
            </w:tcBorders>
            <w:tcMar>
              <w:top w:w="15" w:type="dxa"/>
              <w:left w:w="15" w:type="dxa"/>
              <w:bottom w:w="15" w:type="dxa"/>
              <w:right w:w="15" w:type="dxa"/>
            </w:tcMar>
            <w:vAlign w:val="center"/>
            <w:hideMark/>
          </w:tcPr>
          <w:p w:rsidR="000B15E9" w:rsidRDefault="000B15E9">
            <w:pPr>
              <w:jc w:val="center"/>
              <w:rPr>
                <w:rFonts w:ascii="宋体" w:hAnsi="宋体"/>
                <w:szCs w:val="21"/>
              </w:rPr>
            </w:pPr>
            <w:r>
              <w:rPr>
                <w:rFonts w:ascii="宋体" w:hAnsi="宋体" w:hint="eastAsia"/>
                <w:szCs w:val="21"/>
              </w:rPr>
              <w:t>拟安排的项目主要团队成员上岗承诺情况</w:t>
            </w:r>
          </w:p>
        </w:tc>
        <w:tc>
          <w:tcPr>
            <w:tcW w:w="879" w:type="dxa"/>
            <w:tcBorders>
              <w:top w:val="outset" w:sz="6" w:space="0" w:color="808080"/>
              <w:left w:val="outset" w:sz="6" w:space="0" w:color="auto"/>
              <w:bottom w:val="nil"/>
              <w:right w:val="outset" w:sz="6" w:space="0" w:color="auto"/>
            </w:tcBorders>
            <w:tcMar>
              <w:top w:w="15" w:type="dxa"/>
              <w:left w:w="15" w:type="dxa"/>
              <w:bottom w:w="15" w:type="dxa"/>
              <w:right w:w="15" w:type="dxa"/>
            </w:tcMar>
            <w:vAlign w:val="center"/>
            <w:hideMark/>
          </w:tcPr>
          <w:p w:rsidR="000B15E9" w:rsidRDefault="000B15E9">
            <w:pPr>
              <w:jc w:val="center"/>
              <w:rPr>
                <w:rFonts w:ascii="宋体" w:hAnsi="宋体"/>
                <w:szCs w:val="21"/>
              </w:rPr>
            </w:pPr>
            <w:r>
              <w:rPr>
                <w:rFonts w:ascii="宋体" w:hAnsi="宋体" w:hint="eastAsia"/>
                <w:szCs w:val="21"/>
              </w:rPr>
              <w:t>5</w:t>
            </w:r>
          </w:p>
        </w:tc>
        <w:tc>
          <w:tcPr>
            <w:tcW w:w="5440" w:type="dxa"/>
            <w:tcBorders>
              <w:top w:val="outset" w:sz="6" w:space="0" w:color="DDDDDD"/>
              <w:left w:val="outset" w:sz="6" w:space="0" w:color="auto"/>
              <w:bottom w:val="nil"/>
              <w:right w:val="outset" w:sz="6" w:space="0" w:color="DDDDDD"/>
            </w:tcBorders>
            <w:tcMar>
              <w:top w:w="15" w:type="dxa"/>
              <w:left w:w="15" w:type="dxa"/>
              <w:bottom w:w="15" w:type="dxa"/>
              <w:right w:w="15" w:type="dxa"/>
            </w:tcMar>
            <w:hideMark/>
          </w:tcPr>
          <w:p w:rsidR="000B15E9" w:rsidRDefault="000B15E9">
            <w:pPr>
              <w:rPr>
                <w:rFonts w:ascii="宋体" w:hAnsi="宋体"/>
                <w:szCs w:val="21"/>
              </w:rPr>
            </w:pPr>
            <w:r>
              <w:rPr>
                <w:rFonts w:ascii="宋体" w:hAnsi="宋体" w:hint="eastAsia"/>
                <w:szCs w:val="21"/>
              </w:rPr>
              <w:t>评审内容：</w:t>
            </w:r>
          </w:p>
          <w:p w:rsidR="000B15E9" w:rsidRDefault="000B15E9">
            <w:pPr>
              <w:rPr>
                <w:rFonts w:ascii="宋体" w:hAnsi="宋体" w:hint="eastAsia"/>
                <w:szCs w:val="21"/>
              </w:rPr>
            </w:pPr>
            <w:r>
              <w:rPr>
                <w:rFonts w:ascii="宋体" w:hAnsi="宋体" w:hint="eastAsia"/>
                <w:szCs w:val="21"/>
              </w:rPr>
              <w:t xml:space="preserve">投标人承诺以下内容的得100分，否则不得分。 </w:t>
            </w:r>
          </w:p>
          <w:p w:rsidR="000B15E9" w:rsidRDefault="000B15E9">
            <w:pPr>
              <w:rPr>
                <w:rFonts w:ascii="宋体" w:hAnsi="宋体" w:hint="eastAsia"/>
                <w:szCs w:val="21"/>
                <w:highlight w:val="yellow"/>
              </w:rPr>
            </w:pPr>
            <w:r>
              <w:rPr>
                <w:rFonts w:ascii="宋体" w:hAnsi="宋体" w:hint="eastAsia"/>
                <w:szCs w:val="21"/>
              </w:rPr>
              <w:t>拟安排的项目主要团队成员应急安保队长在采购单位的增派任务中需上岗带队管理，不得随意更换人员，如更换主要团队人员需征得采购单位同意，否则每发现一次一人扣减1万元。</w:t>
            </w:r>
          </w:p>
          <w:p w:rsidR="000B15E9" w:rsidRDefault="000B15E9">
            <w:pPr>
              <w:jc w:val="left"/>
              <w:rPr>
                <w:rFonts w:ascii="宋体" w:hAnsi="宋体" w:cs="宋体"/>
              </w:rPr>
            </w:pPr>
            <w:r>
              <w:rPr>
                <w:rFonts w:ascii="宋体" w:hAnsi="宋体" w:hint="eastAsia"/>
                <w:szCs w:val="21"/>
              </w:rPr>
              <w:t>要求提供承诺函（格式自拟）作为得分依据。</w:t>
            </w:r>
          </w:p>
        </w:tc>
        <w:tc>
          <w:tcPr>
            <w:tcW w:w="573" w:type="dxa"/>
            <w:tcBorders>
              <w:top w:val="outset" w:sz="6" w:space="0" w:color="DDDDDD"/>
              <w:left w:val="outset" w:sz="6" w:space="0" w:color="DDDDDD"/>
              <w:bottom w:val="nil"/>
              <w:right w:val="outset" w:sz="6" w:space="0" w:color="DDDDDD"/>
            </w:tcBorders>
            <w:tcMar>
              <w:top w:w="15" w:type="dxa"/>
              <w:left w:w="15" w:type="dxa"/>
              <w:bottom w:w="15" w:type="dxa"/>
              <w:right w:w="15" w:type="dxa"/>
            </w:tcMar>
            <w:vAlign w:val="center"/>
          </w:tcPr>
          <w:p w:rsidR="000B15E9" w:rsidRDefault="000B15E9">
            <w:pPr>
              <w:spacing w:line="400" w:lineRule="exact"/>
              <w:rPr>
                <w:rFonts w:ascii="宋体" w:hAnsi="宋体" w:cs="Arial"/>
                <w:szCs w:val="21"/>
              </w:rPr>
            </w:pPr>
          </w:p>
        </w:tc>
      </w:tr>
      <w:tr w:rsidR="000B15E9" w:rsidTr="000B15E9">
        <w:trPr>
          <w:trHeight w:val="385"/>
          <w:tblCellSpacing w:w="0" w:type="dxa"/>
        </w:trPr>
        <w:tc>
          <w:tcPr>
            <w:tcW w:w="446" w:type="dxa"/>
            <w:tcBorders>
              <w:top w:val="outset" w:sz="6" w:space="0" w:color="808080"/>
              <w:left w:val="outset" w:sz="6" w:space="0" w:color="DDDDDD"/>
              <w:bottom w:val="nil"/>
              <w:right w:val="outset" w:sz="6" w:space="0" w:color="auto"/>
            </w:tcBorders>
            <w:tcMar>
              <w:top w:w="15" w:type="dxa"/>
              <w:left w:w="15" w:type="dxa"/>
              <w:bottom w:w="15" w:type="dxa"/>
              <w:right w:w="15" w:type="dxa"/>
            </w:tcMar>
            <w:vAlign w:val="center"/>
            <w:hideMark/>
          </w:tcPr>
          <w:p w:rsidR="000B15E9" w:rsidRDefault="000B15E9">
            <w:pPr>
              <w:spacing w:line="400" w:lineRule="exact"/>
              <w:jc w:val="center"/>
              <w:rPr>
                <w:rFonts w:ascii="宋体" w:hAnsi="宋体"/>
                <w:szCs w:val="21"/>
              </w:rPr>
            </w:pPr>
            <w:r>
              <w:rPr>
                <w:rFonts w:ascii="宋体" w:hAnsi="宋体" w:hint="eastAsia"/>
                <w:szCs w:val="21"/>
              </w:rPr>
              <w:t>6</w:t>
            </w:r>
          </w:p>
        </w:tc>
        <w:tc>
          <w:tcPr>
            <w:tcW w:w="1412" w:type="dxa"/>
            <w:tcBorders>
              <w:top w:val="outset" w:sz="6" w:space="0" w:color="808080"/>
              <w:left w:val="outset" w:sz="6" w:space="0" w:color="auto"/>
              <w:bottom w:val="nil"/>
              <w:right w:val="outset" w:sz="6" w:space="0" w:color="999999"/>
            </w:tcBorders>
            <w:tcMar>
              <w:top w:w="15" w:type="dxa"/>
              <w:left w:w="15" w:type="dxa"/>
              <w:bottom w:w="15" w:type="dxa"/>
              <w:right w:w="15" w:type="dxa"/>
            </w:tcMar>
            <w:vAlign w:val="center"/>
            <w:hideMark/>
          </w:tcPr>
          <w:p w:rsidR="000B15E9" w:rsidRDefault="000B15E9">
            <w:pPr>
              <w:spacing w:line="400" w:lineRule="exact"/>
              <w:jc w:val="center"/>
              <w:rPr>
                <w:rFonts w:ascii="宋体" w:hAnsi="宋体" w:cs="宋体"/>
                <w:szCs w:val="21"/>
              </w:rPr>
            </w:pPr>
            <w:r>
              <w:rPr>
                <w:rFonts w:ascii="宋体" w:hAnsi="宋体" w:cs="宋体" w:hint="eastAsia"/>
                <w:szCs w:val="21"/>
              </w:rPr>
              <w:t>诚信情况</w:t>
            </w:r>
          </w:p>
        </w:tc>
        <w:tc>
          <w:tcPr>
            <w:tcW w:w="879" w:type="dxa"/>
            <w:tcBorders>
              <w:top w:val="outset" w:sz="6" w:space="0" w:color="808080"/>
              <w:left w:val="outset" w:sz="6" w:space="0" w:color="auto"/>
              <w:bottom w:val="nil"/>
              <w:right w:val="outset" w:sz="6" w:space="0" w:color="auto"/>
            </w:tcBorders>
            <w:tcMar>
              <w:top w:w="15" w:type="dxa"/>
              <w:left w:w="15" w:type="dxa"/>
              <w:bottom w:w="15" w:type="dxa"/>
              <w:right w:w="15" w:type="dxa"/>
            </w:tcMar>
            <w:vAlign w:val="center"/>
            <w:hideMark/>
          </w:tcPr>
          <w:p w:rsidR="000B15E9" w:rsidRDefault="000B15E9">
            <w:pPr>
              <w:spacing w:line="400" w:lineRule="exact"/>
              <w:jc w:val="center"/>
              <w:rPr>
                <w:rFonts w:ascii="宋体" w:hAnsi="宋体" w:cs="宋体"/>
                <w:szCs w:val="21"/>
              </w:rPr>
            </w:pPr>
            <w:r>
              <w:rPr>
                <w:rFonts w:ascii="宋体" w:hAnsi="宋体" w:cs="宋体" w:hint="eastAsia"/>
                <w:szCs w:val="21"/>
              </w:rPr>
              <w:t>5</w:t>
            </w:r>
          </w:p>
        </w:tc>
        <w:tc>
          <w:tcPr>
            <w:tcW w:w="5440" w:type="dxa"/>
            <w:tcBorders>
              <w:top w:val="outset" w:sz="6" w:space="0" w:color="DDDDDD"/>
              <w:left w:val="outset" w:sz="6" w:space="0" w:color="auto"/>
              <w:bottom w:val="nil"/>
              <w:right w:val="outset" w:sz="6" w:space="0" w:color="DDDDDD"/>
            </w:tcBorders>
            <w:tcMar>
              <w:top w:w="15" w:type="dxa"/>
              <w:left w:w="15" w:type="dxa"/>
              <w:bottom w:w="15" w:type="dxa"/>
              <w:right w:w="15" w:type="dxa"/>
            </w:tcMar>
            <w:vAlign w:val="center"/>
            <w:hideMark/>
          </w:tcPr>
          <w:p w:rsidR="000B15E9" w:rsidRDefault="000B15E9">
            <w:pPr>
              <w:spacing w:line="400" w:lineRule="exact"/>
              <w:rPr>
                <w:rFonts w:ascii="宋体" w:hAnsi="宋体" w:cs="宋体"/>
                <w:szCs w:val="21"/>
              </w:rPr>
            </w:pPr>
            <w:r>
              <w:rPr>
                <w:rFonts w:ascii="宋体" w:hAnsi="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c>
          <w:tcPr>
            <w:tcW w:w="573" w:type="dxa"/>
            <w:tcBorders>
              <w:top w:val="outset" w:sz="6" w:space="0" w:color="DDDDDD"/>
              <w:left w:val="outset" w:sz="6" w:space="0" w:color="DDDDDD"/>
              <w:bottom w:val="nil"/>
              <w:right w:val="outset" w:sz="6" w:space="0" w:color="DDDDDD"/>
            </w:tcBorders>
            <w:tcMar>
              <w:top w:w="15" w:type="dxa"/>
              <w:left w:w="15" w:type="dxa"/>
              <w:bottom w:w="15" w:type="dxa"/>
              <w:right w:w="15" w:type="dxa"/>
            </w:tcMar>
            <w:vAlign w:val="center"/>
          </w:tcPr>
          <w:p w:rsidR="000B15E9" w:rsidRDefault="000B15E9">
            <w:pPr>
              <w:spacing w:line="400" w:lineRule="exact"/>
              <w:rPr>
                <w:rFonts w:ascii="宋体" w:hAnsi="宋体" w:cs="Arial"/>
                <w:szCs w:val="21"/>
              </w:rPr>
            </w:pPr>
          </w:p>
        </w:tc>
      </w:tr>
      <w:tr w:rsidR="000B15E9" w:rsidTr="000B15E9">
        <w:trPr>
          <w:trHeight w:val="425"/>
          <w:tblCellSpacing w:w="0" w:type="dxa"/>
        </w:trPr>
        <w:tc>
          <w:tcPr>
            <w:tcW w:w="446" w:type="dxa"/>
            <w:tcBorders>
              <w:top w:val="outset" w:sz="6" w:space="0" w:color="DDDDDD"/>
              <w:left w:val="outset" w:sz="6" w:space="0" w:color="DDDDDD"/>
              <w:bottom w:val="outset" w:sz="6" w:space="0" w:color="DDDDDD"/>
              <w:right w:val="outset" w:sz="6" w:space="0" w:color="auto"/>
            </w:tcBorders>
            <w:tcMar>
              <w:top w:w="15" w:type="dxa"/>
              <w:left w:w="15" w:type="dxa"/>
              <w:bottom w:w="15" w:type="dxa"/>
              <w:right w:w="15" w:type="dxa"/>
            </w:tcMar>
            <w:vAlign w:val="center"/>
          </w:tcPr>
          <w:p w:rsidR="000B15E9" w:rsidRDefault="000B15E9">
            <w:pPr>
              <w:spacing w:after="72" w:line="400" w:lineRule="exact"/>
              <w:jc w:val="center"/>
              <w:rPr>
                <w:rFonts w:ascii="宋体" w:hAnsi="宋体"/>
                <w:szCs w:val="21"/>
              </w:rPr>
            </w:pPr>
          </w:p>
        </w:tc>
        <w:tc>
          <w:tcPr>
            <w:tcW w:w="1412" w:type="dxa"/>
            <w:tcBorders>
              <w:top w:val="outset" w:sz="6" w:space="0" w:color="DDDDDD"/>
              <w:left w:val="outset" w:sz="6" w:space="0" w:color="auto"/>
              <w:bottom w:val="outset" w:sz="6" w:space="0" w:color="DDDDDD"/>
              <w:right w:val="outset" w:sz="6" w:space="0" w:color="auto"/>
            </w:tcBorders>
            <w:tcMar>
              <w:top w:w="15" w:type="dxa"/>
              <w:left w:w="15" w:type="dxa"/>
              <w:bottom w:w="15" w:type="dxa"/>
              <w:right w:w="15" w:type="dxa"/>
            </w:tcMar>
            <w:vAlign w:val="center"/>
            <w:hideMark/>
          </w:tcPr>
          <w:p w:rsidR="000B15E9" w:rsidRDefault="000B15E9">
            <w:pPr>
              <w:spacing w:line="400" w:lineRule="exact"/>
              <w:jc w:val="center"/>
              <w:rPr>
                <w:rFonts w:ascii="宋体" w:hAnsi="宋体"/>
                <w:szCs w:val="21"/>
              </w:rPr>
            </w:pPr>
            <w:r>
              <w:rPr>
                <w:rFonts w:ascii="宋体" w:hAnsi="宋体" w:hint="eastAsia"/>
                <w:szCs w:val="21"/>
              </w:rPr>
              <w:t>得分</w:t>
            </w:r>
          </w:p>
        </w:tc>
        <w:tc>
          <w:tcPr>
            <w:tcW w:w="879" w:type="dxa"/>
            <w:tcBorders>
              <w:top w:val="outset" w:sz="6" w:space="0" w:color="DDDDDD"/>
              <w:left w:val="outset" w:sz="6" w:space="0" w:color="auto"/>
              <w:bottom w:val="outset" w:sz="6" w:space="0" w:color="DDDDDD"/>
              <w:right w:val="outset" w:sz="6" w:space="0" w:color="auto"/>
            </w:tcBorders>
            <w:tcMar>
              <w:top w:w="15" w:type="dxa"/>
              <w:left w:w="15" w:type="dxa"/>
              <w:bottom w:w="15" w:type="dxa"/>
              <w:right w:w="15" w:type="dxa"/>
            </w:tcMar>
            <w:vAlign w:val="center"/>
            <w:hideMark/>
          </w:tcPr>
          <w:p w:rsidR="000B15E9" w:rsidRDefault="000B15E9">
            <w:pPr>
              <w:spacing w:line="400" w:lineRule="exact"/>
              <w:jc w:val="center"/>
              <w:rPr>
                <w:rFonts w:ascii="宋体" w:hAnsi="宋体"/>
                <w:szCs w:val="21"/>
              </w:rPr>
            </w:pPr>
            <w:r>
              <w:rPr>
                <w:rFonts w:ascii="宋体" w:hAnsi="宋体" w:hint="eastAsia"/>
                <w:szCs w:val="21"/>
              </w:rPr>
              <w:t>45</w:t>
            </w:r>
          </w:p>
        </w:tc>
        <w:tc>
          <w:tcPr>
            <w:tcW w:w="5440" w:type="dxa"/>
            <w:tcBorders>
              <w:top w:val="outset" w:sz="6" w:space="0" w:color="DDDDDD"/>
              <w:left w:val="outset" w:sz="6" w:space="0" w:color="auto"/>
              <w:bottom w:val="outset" w:sz="6" w:space="0" w:color="DDDDDD"/>
              <w:right w:val="outset" w:sz="6" w:space="0" w:color="DDDDDD"/>
            </w:tcBorders>
            <w:tcMar>
              <w:top w:w="15" w:type="dxa"/>
              <w:left w:w="15" w:type="dxa"/>
              <w:bottom w:w="15" w:type="dxa"/>
              <w:right w:w="15" w:type="dxa"/>
            </w:tcMar>
            <w:vAlign w:val="center"/>
          </w:tcPr>
          <w:p w:rsidR="000B15E9" w:rsidRDefault="000B15E9">
            <w:pPr>
              <w:spacing w:line="400" w:lineRule="exact"/>
              <w:rPr>
                <w:rFonts w:ascii="宋体" w:hAnsi="宋体"/>
                <w:szCs w:val="21"/>
                <w:highlight w:val="yellow"/>
              </w:rPr>
            </w:pPr>
          </w:p>
        </w:tc>
        <w:tc>
          <w:tcPr>
            <w:tcW w:w="573"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rsidR="000B15E9" w:rsidRDefault="000B15E9">
            <w:pPr>
              <w:spacing w:after="72" w:line="400" w:lineRule="exact"/>
              <w:ind w:firstLine="480"/>
              <w:rPr>
                <w:rFonts w:ascii="宋体" w:hAnsi="宋体"/>
                <w:szCs w:val="21"/>
              </w:rPr>
            </w:pPr>
          </w:p>
        </w:tc>
      </w:tr>
    </w:tbl>
    <w:p w:rsidR="000B15E9" w:rsidRDefault="000B15E9" w:rsidP="000B15E9">
      <w:pPr>
        <w:keepNext/>
        <w:keepLines/>
        <w:spacing w:before="260" w:after="260"/>
        <w:outlineLvl w:val="2"/>
        <w:rPr>
          <w:kern w:val="0"/>
          <w:szCs w:val="21"/>
        </w:rPr>
      </w:pPr>
      <w:bookmarkStart w:id="29" w:name="_Toc143070935"/>
      <w:bookmarkStart w:id="30" w:name="_Toc190677690"/>
      <w:r>
        <w:rPr>
          <w:rFonts w:ascii="宋体" w:hAnsi="宋体" w:hint="eastAsia"/>
          <w:b/>
          <w:bCs/>
          <w:kern w:val="0"/>
          <w:szCs w:val="21"/>
        </w:rPr>
        <w:t>表5：《</w:t>
      </w:r>
      <w:r>
        <w:rPr>
          <w:rFonts w:ascii="宋体" w:cs="宋体" w:hint="eastAsia"/>
          <w:b/>
          <w:bCs/>
          <w:kern w:val="0"/>
          <w:szCs w:val="21"/>
          <w:lang w:val="zh-CN"/>
        </w:rPr>
        <w:t>技术评议指标表</w:t>
      </w:r>
      <w:r>
        <w:rPr>
          <w:rFonts w:ascii="宋体" w:hAnsi="宋体" w:hint="eastAsia"/>
          <w:b/>
          <w:bCs/>
          <w:kern w:val="0"/>
          <w:szCs w:val="21"/>
        </w:rPr>
        <w:t>》</w:t>
      </w:r>
      <w:bookmarkEnd w:id="29"/>
      <w:bookmarkEnd w:id="30"/>
    </w:p>
    <w:tbl>
      <w:tblPr>
        <w:tblW w:w="8745" w:type="dxa"/>
        <w:tblCellSpacing w:w="0" w:type="dxa"/>
        <w:tblInd w:w="15" w:type="dxa"/>
        <w:tblBorders>
          <w:top w:val="outset" w:sz="6" w:space="0" w:color="DDDDDD"/>
          <w:left w:val="outset" w:sz="6" w:space="0" w:color="DDDDDD"/>
          <w:bottom w:val="outset" w:sz="6" w:space="0" w:color="DDDDDD"/>
          <w:right w:val="outset" w:sz="6" w:space="0" w:color="DDDDDD"/>
        </w:tblBorders>
        <w:tblLayout w:type="fixed"/>
        <w:tblLook w:val="04A0"/>
      </w:tblPr>
      <w:tblGrid>
        <w:gridCol w:w="445"/>
        <w:gridCol w:w="1411"/>
        <w:gridCol w:w="879"/>
        <w:gridCol w:w="5437"/>
        <w:gridCol w:w="573"/>
      </w:tblGrid>
      <w:tr w:rsidR="000B15E9" w:rsidTr="000B15E9">
        <w:trPr>
          <w:trHeight w:val="385"/>
          <w:tblCellSpacing w:w="0" w:type="dxa"/>
        </w:trPr>
        <w:tc>
          <w:tcPr>
            <w:tcW w:w="446" w:type="dxa"/>
            <w:tcBorders>
              <w:top w:val="outset" w:sz="6" w:space="0" w:color="DDDDDD"/>
              <w:left w:val="outset" w:sz="6" w:space="0" w:color="DDDDDD"/>
              <w:bottom w:val="outset" w:sz="6" w:space="0" w:color="DDDDDD"/>
              <w:right w:val="outset" w:sz="6" w:space="0" w:color="auto"/>
            </w:tcBorders>
            <w:shd w:val="clear" w:color="auto" w:fill="EEEEEE"/>
            <w:tcMar>
              <w:top w:w="15" w:type="dxa"/>
              <w:left w:w="15" w:type="dxa"/>
              <w:bottom w:w="15" w:type="dxa"/>
              <w:right w:w="15" w:type="dxa"/>
            </w:tcMar>
            <w:vAlign w:val="center"/>
            <w:hideMark/>
          </w:tcPr>
          <w:p w:rsidR="000B15E9" w:rsidRDefault="000B15E9">
            <w:pPr>
              <w:spacing w:line="400" w:lineRule="exact"/>
              <w:jc w:val="center"/>
              <w:rPr>
                <w:rFonts w:ascii="宋体" w:hAnsi="宋体"/>
                <w:szCs w:val="21"/>
              </w:rPr>
            </w:pPr>
            <w:bookmarkStart w:id="31" w:name="_Toc143070936"/>
            <w:r>
              <w:rPr>
                <w:rFonts w:ascii="宋体" w:hAnsi="宋体" w:hint="eastAsia"/>
                <w:szCs w:val="21"/>
              </w:rPr>
              <w:t>序号</w:t>
            </w:r>
          </w:p>
        </w:tc>
        <w:tc>
          <w:tcPr>
            <w:tcW w:w="1412" w:type="dxa"/>
            <w:tcBorders>
              <w:top w:val="outset" w:sz="6" w:space="0" w:color="DDDDDD"/>
              <w:left w:val="outset" w:sz="6" w:space="0" w:color="auto"/>
              <w:bottom w:val="outset" w:sz="6" w:space="0" w:color="DDDDDD"/>
              <w:right w:val="outset" w:sz="6" w:space="0" w:color="auto"/>
            </w:tcBorders>
            <w:shd w:val="clear" w:color="auto" w:fill="EEEEEE"/>
            <w:tcMar>
              <w:top w:w="15" w:type="dxa"/>
              <w:left w:w="15" w:type="dxa"/>
              <w:bottom w:w="15" w:type="dxa"/>
              <w:right w:w="15" w:type="dxa"/>
            </w:tcMar>
            <w:vAlign w:val="center"/>
            <w:hideMark/>
          </w:tcPr>
          <w:p w:rsidR="000B15E9" w:rsidRDefault="000B15E9">
            <w:pPr>
              <w:spacing w:line="400" w:lineRule="exact"/>
              <w:ind w:left="90"/>
              <w:jc w:val="center"/>
              <w:rPr>
                <w:rFonts w:ascii="宋体" w:hAnsi="宋体"/>
                <w:szCs w:val="21"/>
              </w:rPr>
            </w:pPr>
            <w:r>
              <w:rPr>
                <w:rFonts w:ascii="宋体" w:hAnsi="宋体" w:hint="eastAsia"/>
                <w:szCs w:val="21"/>
              </w:rPr>
              <w:t>内容</w:t>
            </w:r>
          </w:p>
        </w:tc>
        <w:tc>
          <w:tcPr>
            <w:tcW w:w="879" w:type="dxa"/>
            <w:tcBorders>
              <w:top w:val="outset" w:sz="6" w:space="0" w:color="DDDDDD"/>
              <w:left w:val="outset" w:sz="6" w:space="0" w:color="auto"/>
              <w:bottom w:val="outset" w:sz="6" w:space="0" w:color="DDDDDD"/>
              <w:right w:val="outset" w:sz="6" w:space="0" w:color="auto"/>
            </w:tcBorders>
            <w:shd w:val="clear" w:color="auto" w:fill="EEEEEE"/>
            <w:tcMar>
              <w:top w:w="15" w:type="dxa"/>
              <w:left w:w="15" w:type="dxa"/>
              <w:bottom w:w="15" w:type="dxa"/>
              <w:right w:w="15" w:type="dxa"/>
            </w:tcMar>
            <w:vAlign w:val="center"/>
            <w:hideMark/>
          </w:tcPr>
          <w:p w:rsidR="000B15E9" w:rsidRDefault="000B15E9">
            <w:pPr>
              <w:spacing w:line="400" w:lineRule="exact"/>
              <w:jc w:val="center"/>
              <w:rPr>
                <w:rFonts w:ascii="宋体" w:hAnsi="宋体"/>
                <w:szCs w:val="21"/>
              </w:rPr>
            </w:pPr>
            <w:r>
              <w:rPr>
                <w:rFonts w:ascii="宋体" w:hAnsi="宋体" w:hint="eastAsia"/>
                <w:szCs w:val="21"/>
              </w:rPr>
              <w:t>分值（权重）</w:t>
            </w:r>
          </w:p>
        </w:tc>
        <w:tc>
          <w:tcPr>
            <w:tcW w:w="5440" w:type="dxa"/>
            <w:tcBorders>
              <w:top w:val="outset" w:sz="6" w:space="0" w:color="DDDDDD"/>
              <w:left w:val="outset" w:sz="6" w:space="0" w:color="auto"/>
              <w:bottom w:val="outset" w:sz="6" w:space="0" w:color="DDDDDD"/>
              <w:right w:val="outset" w:sz="6" w:space="0" w:color="DDDDDD"/>
            </w:tcBorders>
            <w:shd w:val="clear" w:color="auto" w:fill="EEEEEE"/>
            <w:tcMar>
              <w:top w:w="15" w:type="dxa"/>
              <w:left w:w="15" w:type="dxa"/>
              <w:bottom w:w="15" w:type="dxa"/>
              <w:right w:w="15" w:type="dxa"/>
            </w:tcMar>
            <w:vAlign w:val="center"/>
            <w:hideMark/>
          </w:tcPr>
          <w:p w:rsidR="000B15E9" w:rsidRDefault="000B15E9">
            <w:pPr>
              <w:spacing w:line="400" w:lineRule="exact"/>
              <w:jc w:val="center"/>
              <w:rPr>
                <w:rFonts w:ascii="宋体" w:hAnsi="宋体"/>
                <w:szCs w:val="21"/>
              </w:rPr>
            </w:pPr>
            <w:r>
              <w:rPr>
                <w:rFonts w:ascii="宋体" w:hAnsi="宋体" w:hint="eastAsia"/>
                <w:szCs w:val="21"/>
              </w:rPr>
              <w:t>评分标准</w:t>
            </w:r>
          </w:p>
        </w:tc>
        <w:tc>
          <w:tcPr>
            <w:tcW w:w="573" w:type="dxa"/>
            <w:tcBorders>
              <w:top w:val="outset" w:sz="6" w:space="0" w:color="DDDDDD"/>
              <w:left w:val="outset" w:sz="6" w:space="0" w:color="DDDDDD"/>
              <w:bottom w:val="outset" w:sz="6" w:space="0" w:color="DDDDDD"/>
              <w:right w:val="outset" w:sz="6" w:space="0" w:color="DDDDDD"/>
            </w:tcBorders>
            <w:shd w:val="clear" w:color="auto" w:fill="EEEEEE"/>
            <w:tcMar>
              <w:top w:w="15" w:type="dxa"/>
              <w:left w:w="15" w:type="dxa"/>
              <w:bottom w:w="15" w:type="dxa"/>
              <w:right w:w="15" w:type="dxa"/>
            </w:tcMar>
            <w:vAlign w:val="center"/>
            <w:hideMark/>
          </w:tcPr>
          <w:p w:rsidR="000B15E9" w:rsidRDefault="000B15E9">
            <w:pPr>
              <w:spacing w:line="400" w:lineRule="exact"/>
              <w:jc w:val="center"/>
              <w:rPr>
                <w:rFonts w:ascii="宋体" w:hAnsi="宋体"/>
                <w:szCs w:val="21"/>
              </w:rPr>
            </w:pPr>
            <w:r>
              <w:rPr>
                <w:rFonts w:ascii="宋体" w:hAnsi="宋体" w:hint="eastAsia"/>
                <w:szCs w:val="21"/>
              </w:rPr>
              <w:t>评标</w:t>
            </w:r>
          </w:p>
          <w:p w:rsidR="000B15E9" w:rsidRDefault="000B15E9">
            <w:pPr>
              <w:spacing w:line="400" w:lineRule="exact"/>
              <w:jc w:val="center"/>
              <w:rPr>
                <w:rFonts w:ascii="宋体" w:hAnsi="宋体"/>
                <w:szCs w:val="21"/>
              </w:rPr>
            </w:pPr>
            <w:r>
              <w:rPr>
                <w:rFonts w:ascii="宋体" w:hAnsi="宋体" w:hint="eastAsia"/>
                <w:szCs w:val="21"/>
              </w:rPr>
              <w:t>得分</w:t>
            </w:r>
          </w:p>
        </w:tc>
      </w:tr>
      <w:tr w:rsidR="000B15E9" w:rsidTr="000B15E9">
        <w:trPr>
          <w:trHeight w:val="385"/>
          <w:tblCellSpacing w:w="0" w:type="dxa"/>
        </w:trPr>
        <w:tc>
          <w:tcPr>
            <w:tcW w:w="446" w:type="dxa"/>
            <w:tcBorders>
              <w:top w:val="outset" w:sz="6" w:space="0" w:color="808080"/>
              <w:left w:val="outset" w:sz="6" w:space="0" w:color="DDDDDD"/>
              <w:bottom w:val="nil"/>
              <w:right w:val="outset" w:sz="6" w:space="0" w:color="auto"/>
            </w:tcBorders>
            <w:tcMar>
              <w:top w:w="15" w:type="dxa"/>
              <w:left w:w="15" w:type="dxa"/>
              <w:bottom w:w="15" w:type="dxa"/>
              <w:right w:w="15" w:type="dxa"/>
            </w:tcMar>
            <w:vAlign w:val="center"/>
            <w:hideMark/>
          </w:tcPr>
          <w:p w:rsidR="000B15E9" w:rsidRDefault="000B15E9">
            <w:pPr>
              <w:spacing w:line="400" w:lineRule="exact"/>
              <w:jc w:val="center"/>
              <w:rPr>
                <w:rFonts w:ascii="宋体" w:hAnsi="宋体"/>
                <w:szCs w:val="21"/>
              </w:rPr>
            </w:pPr>
            <w:r>
              <w:rPr>
                <w:rFonts w:ascii="宋体" w:hAnsi="宋体" w:hint="eastAsia"/>
                <w:szCs w:val="21"/>
              </w:rPr>
              <w:t>1</w:t>
            </w:r>
          </w:p>
        </w:tc>
        <w:tc>
          <w:tcPr>
            <w:tcW w:w="1412" w:type="dxa"/>
            <w:tcBorders>
              <w:top w:val="outset" w:sz="6" w:space="0" w:color="808080"/>
              <w:left w:val="outset" w:sz="6" w:space="0" w:color="auto"/>
              <w:bottom w:val="nil"/>
              <w:right w:val="outset" w:sz="6" w:space="0" w:color="999999"/>
            </w:tcBorders>
            <w:tcMar>
              <w:top w:w="15" w:type="dxa"/>
              <w:left w:w="15" w:type="dxa"/>
              <w:bottom w:w="15" w:type="dxa"/>
              <w:right w:w="15" w:type="dxa"/>
            </w:tcMar>
            <w:vAlign w:val="center"/>
            <w:hideMark/>
          </w:tcPr>
          <w:p w:rsidR="000B15E9" w:rsidRDefault="000B15E9">
            <w:pPr>
              <w:jc w:val="center"/>
            </w:pPr>
            <w:r>
              <w:rPr>
                <w:rFonts w:hint="eastAsia"/>
              </w:rPr>
              <w:t>实施方案</w:t>
            </w:r>
          </w:p>
        </w:tc>
        <w:tc>
          <w:tcPr>
            <w:tcW w:w="879" w:type="dxa"/>
            <w:tcBorders>
              <w:top w:val="outset" w:sz="6" w:space="0" w:color="808080"/>
              <w:left w:val="outset" w:sz="6" w:space="0" w:color="auto"/>
              <w:bottom w:val="nil"/>
              <w:right w:val="outset" w:sz="6" w:space="0" w:color="auto"/>
            </w:tcBorders>
            <w:tcMar>
              <w:top w:w="15" w:type="dxa"/>
              <w:left w:w="15" w:type="dxa"/>
              <w:bottom w:w="15" w:type="dxa"/>
              <w:right w:w="15" w:type="dxa"/>
            </w:tcMar>
            <w:vAlign w:val="center"/>
            <w:hideMark/>
          </w:tcPr>
          <w:p w:rsidR="000B15E9" w:rsidRDefault="000B15E9">
            <w:pPr>
              <w:jc w:val="center"/>
            </w:pPr>
            <w:r>
              <w:t>20</w:t>
            </w:r>
          </w:p>
        </w:tc>
        <w:tc>
          <w:tcPr>
            <w:tcW w:w="5440" w:type="dxa"/>
            <w:tcBorders>
              <w:top w:val="outset" w:sz="6" w:space="0" w:color="DDDDDD"/>
              <w:left w:val="outset" w:sz="6" w:space="0" w:color="auto"/>
              <w:bottom w:val="nil"/>
              <w:right w:val="outset" w:sz="6" w:space="0" w:color="DDDDDD"/>
            </w:tcBorders>
            <w:tcMar>
              <w:top w:w="15" w:type="dxa"/>
              <w:left w:w="15" w:type="dxa"/>
              <w:bottom w:w="15" w:type="dxa"/>
              <w:right w:w="15" w:type="dxa"/>
            </w:tcMar>
            <w:hideMark/>
          </w:tcPr>
          <w:p w:rsidR="000B15E9" w:rsidRDefault="000B15E9">
            <w:r>
              <w:rPr>
                <w:rFonts w:hint="eastAsia"/>
              </w:rPr>
              <w:t>（一）评分内容：以莲花山公园为例，要求投标人提供实施方案，应包含以下内容：</w:t>
            </w:r>
          </w:p>
          <w:p w:rsidR="000B15E9" w:rsidRDefault="000B15E9">
            <w:r>
              <w:rPr>
                <w:rFonts w:hint="eastAsia"/>
              </w:rPr>
              <w:t>（</w:t>
            </w:r>
            <w:r>
              <w:t>1</w:t>
            </w:r>
            <w:r>
              <w:rPr>
                <w:rFonts w:hint="eastAsia"/>
              </w:rPr>
              <w:t>）人流量疏导方案；</w:t>
            </w:r>
          </w:p>
          <w:p w:rsidR="000B15E9" w:rsidRDefault="000B15E9">
            <w:r>
              <w:rPr>
                <w:rFonts w:hint="eastAsia"/>
              </w:rPr>
              <w:t>（</w:t>
            </w:r>
            <w:r>
              <w:t>2</w:t>
            </w:r>
            <w:r>
              <w:rPr>
                <w:rFonts w:hint="eastAsia"/>
              </w:rPr>
              <w:t>）</w:t>
            </w:r>
            <w:proofErr w:type="gramStart"/>
            <w:r>
              <w:rPr>
                <w:rFonts w:hint="eastAsia"/>
              </w:rPr>
              <w:t>维稳综</w:t>
            </w:r>
            <w:proofErr w:type="gramEnd"/>
            <w:r>
              <w:rPr>
                <w:rFonts w:hint="eastAsia"/>
              </w:rPr>
              <w:t>治方案；</w:t>
            </w:r>
          </w:p>
          <w:p w:rsidR="000B15E9" w:rsidRDefault="000B15E9">
            <w:r>
              <w:rPr>
                <w:rFonts w:hint="eastAsia"/>
              </w:rPr>
              <w:t>（</w:t>
            </w:r>
            <w:r>
              <w:t>3</w:t>
            </w:r>
            <w:r>
              <w:rPr>
                <w:rFonts w:hint="eastAsia"/>
              </w:rPr>
              <w:t>）应急增派保障方案。</w:t>
            </w:r>
          </w:p>
          <w:p w:rsidR="000B15E9" w:rsidRDefault="000B15E9">
            <w:pPr>
              <w:rPr>
                <w:rFonts w:ascii="宋体" w:hAnsi="宋体"/>
                <w:szCs w:val="21"/>
                <w:lang w:val="zh-CN"/>
              </w:rPr>
            </w:pPr>
            <w:r>
              <w:rPr>
                <w:rFonts w:ascii="宋体" w:hAnsi="宋体" w:hint="eastAsia"/>
                <w:szCs w:val="21"/>
                <w:lang w:val="zh-CN"/>
              </w:rPr>
              <w:t>（二）评分标准：</w:t>
            </w:r>
            <w:r>
              <w:rPr>
                <w:rFonts w:ascii="宋体" w:hAnsi="宋体" w:hint="eastAsia"/>
                <w:szCs w:val="21"/>
              </w:rPr>
              <w:t>提交以上3项方案</w:t>
            </w:r>
            <w:r>
              <w:rPr>
                <w:rFonts w:ascii="宋体" w:hAnsi="宋体" w:hint="eastAsia"/>
                <w:szCs w:val="21"/>
                <w:lang w:val="zh-CN"/>
              </w:rPr>
              <w:t>得</w:t>
            </w:r>
            <w:r>
              <w:rPr>
                <w:rFonts w:ascii="宋体" w:hAnsi="宋体" w:hint="eastAsia"/>
                <w:szCs w:val="21"/>
              </w:rPr>
              <w:t>40</w:t>
            </w:r>
            <w:r>
              <w:rPr>
                <w:rFonts w:ascii="宋体" w:hAnsi="宋体" w:hint="eastAsia"/>
                <w:szCs w:val="21"/>
                <w:lang w:val="zh-CN"/>
              </w:rPr>
              <w:t>分，</w:t>
            </w:r>
            <w:r>
              <w:rPr>
                <w:rFonts w:ascii="宋体" w:hAnsi="宋体" w:hint="eastAsia"/>
                <w:szCs w:val="21"/>
              </w:rPr>
              <w:t>缺少任何一项内容均不得分</w:t>
            </w:r>
            <w:r>
              <w:rPr>
                <w:rFonts w:ascii="宋体" w:hAnsi="宋体" w:hint="eastAsia"/>
                <w:szCs w:val="21"/>
                <w:lang w:val="zh-CN"/>
              </w:rPr>
              <w:t>。</w:t>
            </w:r>
          </w:p>
          <w:p w:rsidR="000B15E9" w:rsidRDefault="000B15E9">
            <w:pPr>
              <w:rPr>
                <w:rFonts w:hint="eastAsia"/>
                <w:b/>
                <w:bCs/>
              </w:rPr>
            </w:pPr>
            <w:r>
              <w:rPr>
                <w:rFonts w:hint="eastAsia"/>
                <w:b/>
                <w:bCs/>
              </w:rPr>
              <w:t>在此基础上，评审委员会根据各供应商的</w:t>
            </w:r>
            <w:proofErr w:type="gramStart"/>
            <w:r>
              <w:rPr>
                <w:rFonts w:hint="eastAsia"/>
                <w:b/>
                <w:bCs/>
              </w:rPr>
              <w:t>具体响应</w:t>
            </w:r>
            <w:proofErr w:type="gramEnd"/>
            <w:r>
              <w:rPr>
                <w:rFonts w:hint="eastAsia"/>
                <w:b/>
                <w:bCs/>
              </w:rPr>
              <w:t>内容按照以下评审因素指标进一步评审：</w:t>
            </w:r>
          </w:p>
          <w:p w:rsidR="000B15E9" w:rsidRDefault="000B15E9">
            <w:r>
              <w:t>1</w:t>
            </w:r>
            <w:r>
              <w:rPr>
                <w:rFonts w:hint="eastAsia"/>
              </w:rPr>
              <w:t>、方案内容完整准确，思路清晰，贴合实际情况，方案内容详实具体、保障措施针对性强，且有较强的可执行性的得</w:t>
            </w:r>
            <w:r>
              <w:t>60</w:t>
            </w:r>
            <w:r>
              <w:rPr>
                <w:rFonts w:hint="eastAsia"/>
              </w:rPr>
              <w:t>分；</w:t>
            </w:r>
          </w:p>
          <w:p w:rsidR="000B15E9" w:rsidRDefault="000B15E9">
            <w:r>
              <w:t>2</w:t>
            </w:r>
            <w:r>
              <w:rPr>
                <w:rFonts w:hint="eastAsia"/>
              </w:rPr>
              <w:t>、方案内容完整准确，思路清晰，方案内容详实具体，但保障措施针对性一般，可执行性一般的得</w:t>
            </w:r>
            <w:r>
              <w:t>40</w:t>
            </w:r>
            <w:r>
              <w:rPr>
                <w:rFonts w:hint="eastAsia"/>
              </w:rPr>
              <w:t>分；</w:t>
            </w:r>
          </w:p>
          <w:p w:rsidR="000B15E9" w:rsidRDefault="000B15E9">
            <w:r>
              <w:t>3</w:t>
            </w:r>
            <w:r>
              <w:rPr>
                <w:rFonts w:hint="eastAsia"/>
              </w:rPr>
              <w:t>、方案内容简单，保障措施针对性一般，可执行性一般的</w:t>
            </w:r>
            <w:r>
              <w:rPr>
                <w:rFonts w:hint="eastAsia"/>
              </w:rPr>
              <w:lastRenderedPageBreak/>
              <w:t>得</w:t>
            </w:r>
            <w:r>
              <w:t>20</w:t>
            </w:r>
            <w:r>
              <w:rPr>
                <w:rFonts w:hint="eastAsia"/>
              </w:rPr>
              <w:t>分；</w:t>
            </w:r>
          </w:p>
          <w:p w:rsidR="000B15E9" w:rsidRDefault="000B15E9">
            <w:pPr>
              <w:rPr>
                <w:b/>
                <w:i/>
                <w:u w:val="single"/>
              </w:rPr>
            </w:pPr>
            <w:r>
              <w:t>4</w:t>
            </w:r>
            <w:r>
              <w:rPr>
                <w:rFonts w:hint="eastAsia"/>
              </w:rPr>
              <w:t>、方案内容简单，可执行性差的不得分。</w:t>
            </w:r>
          </w:p>
        </w:tc>
        <w:tc>
          <w:tcPr>
            <w:tcW w:w="573" w:type="dxa"/>
            <w:tcBorders>
              <w:top w:val="outset" w:sz="6" w:space="0" w:color="DDDDDD"/>
              <w:left w:val="outset" w:sz="6" w:space="0" w:color="DDDDDD"/>
              <w:bottom w:val="nil"/>
              <w:right w:val="outset" w:sz="6" w:space="0" w:color="DDDDDD"/>
            </w:tcBorders>
            <w:tcMar>
              <w:top w:w="15" w:type="dxa"/>
              <w:left w:w="15" w:type="dxa"/>
              <w:bottom w:w="15" w:type="dxa"/>
              <w:right w:w="15" w:type="dxa"/>
            </w:tcMar>
            <w:vAlign w:val="center"/>
          </w:tcPr>
          <w:p w:rsidR="000B15E9" w:rsidRDefault="000B15E9">
            <w:pPr>
              <w:spacing w:line="400" w:lineRule="exact"/>
              <w:rPr>
                <w:rFonts w:ascii="宋体" w:hAnsi="宋体" w:cs="Arial"/>
                <w:szCs w:val="21"/>
              </w:rPr>
            </w:pPr>
          </w:p>
        </w:tc>
      </w:tr>
      <w:tr w:rsidR="000B15E9" w:rsidTr="000B15E9">
        <w:trPr>
          <w:trHeight w:val="385"/>
          <w:tblCellSpacing w:w="0" w:type="dxa"/>
        </w:trPr>
        <w:tc>
          <w:tcPr>
            <w:tcW w:w="446" w:type="dxa"/>
            <w:tcBorders>
              <w:top w:val="outset" w:sz="6" w:space="0" w:color="808080"/>
              <w:left w:val="outset" w:sz="6" w:space="0" w:color="DDDDDD"/>
              <w:bottom w:val="nil"/>
              <w:right w:val="outset" w:sz="6" w:space="0" w:color="auto"/>
            </w:tcBorders>
            <w:tcMar>
              <w:top w:w="15" w:type="dxa"/>
              <w:left w:w="15" w:type="dxa"/>
              <w:bottom w:w="15" w:type="dxa"/>
              <w:right w:w="15" w:type="dxa"/>
            </w:tcMar>
            <w:vAlign w:val="center"/>
            <w:hideMark/>
          </w:tcPr>
          <w:p w:rsidR="000B15E9" w:rsidRDefault="000B15E9">
            <w:pPr>
              <w:spacing w:line="400" w:lineRule="exact"/>
              <w:jc w:val="center"/>
              <w:rPr>
                <w:rFonts w:ascii="宋体" w:hAnsi="宋体"/>
                <w:szCs w:val="21"/>
              </w:rPr>
            </w:pPr>
            <w:r>
              <w:rPr>
                <w:rFonts w:ascii="宋体" w:hAnsi="宋体" w:hint="eastAsia"/>
                <w:szCs w:val="21"/>
              </w:rPr>
              <w:lastRenderedPageBreak/>
              <w:t>2</w:t>
            </w:r>
          </w:p>
        </w:tc>
        <w:tc>
          <w:tcPr>
            <w:tcW w:w="1412" w:type="dxa"/>
            <w:tcBorders>
              <w:top w:val="outset" w:sz="6" w:space="0" w:color="808080"/>
              <w:left w:val="outset" w:sz="6" w:space="0" w:color="auto"/>
              <w:bottom w:val="nil"/>
              <w:right w:val="outset" w:sz="6" w:space="0" w:color="999999"/>
            </w:tcBorders>
            <w:tcMar>
              <w:top w:w="15" w:type="dxa"/>
              <w:left w:w="15" w:type="dxa"/>
              <w:bottom w:w="15" w:type="dxa"/>
              <w:right w:w="15" w:type="dxa"/>
            </w:tcMar>
            <w:vAlign w:val="center"/>
            <w:hideMark/>
          </w:tcPr>
          <w:p w:rsidR="000B15E9" w:rsidRDefault="000B15E9">
            <w:pPr>
              <w:jc w:val="center"/>
            </w:pPr>
            <w:r>
              <w:rPr>
                <w:rFonts w:hint="eastAsia"/>
              </w:rPr>
              <w:t>应急处理队伍</w:t>
            </w:r>
          </w:p>
        </w:tc>
        <w:tc>
          <w:tcPr>
            <w:tcW w:w="879" w:type="dxa"/>
            <w:tcBorders>
              <w:top w:val="outset" w:sz="6" w:space="0" w:color="808080"/>
              <w:left w:val="outset" w:sz="6" w:space="0" w:color="auto"/>
              <w:bottom w:val="nil"/>
              <w:right w:val="outset" w:sz="6" w:space="0" w:color="auto"/>
            </w:tcBorders>
            <w:tcMar>
              <w:top w:w="15" w:type="dxa"/>
              <w:left w:w="15" w:type="dxa"/>
              <w:bottom w:w="15" w:type="dxa"/>
              <w:right w:w="15" w:type="dxa"/>
            </w:tcMar>
            <w:vAlign w:val="center"/>
            <w:hideMark/>
          </w:tcPr>
          <w:p w:rsidR="000B15E9" w:rsidRDefault="000B15E9">
            <w:pPr>
              <w:jc w:val="center"/>
            </w:pPr>
            <w:r>
              <w:t>10</w:t>
            </w:r>
          </w:p>
        </w:tc>
        <w:tc>
          <w:tcPr>
            <w:tcW w:w="5440" w:type="dxa"/>
            <w:tcBorders>
              <w:top w:val="outset" w:sz="6" w:space="0" w:color="DDDDDD"/>
              <w:left w:val="outset" w:sz="6" w:space="0" w:color="auto"/>
              <w:bottom w:val="nil"/>
              <w:right w:val="outset" w:sz="6" w:space="0" w:color="DDDDDD"/>
            </w:tcBorders>
            <w:tcMar>
              <w:top w:w="15" w:type="dxa"/>
              <w:left w:w="15" w:type="dxa"/>
              <w:bottom w:w="15" w:type="dxa"/>
              <w:right w:w="15" w:type="dxa"/>
            </w:tcMar>
            <w:vAlign w:val="center"/>
            <w:hideMark/>
          </w:tcPr>
          <w:p w:rsidR="000B15E9" w:rsidRDefault="000B15E9">
            <w:pPr>
              <w:jc w:val="left"/>
              <w:rPr>
                <w:szCs w:val="21"/>
              </w:rPr>
            </w:pPr>
            <w:r>
              <w:rPr>
                <w:rFonts w:hint="eastAsia"/>
              </w:rPr>
              <w:t>（一）评分内容：</w:t>
            </w:r>
            <w:r>
              <w:t xml:space="preserve"> </w:t>
            </w:r>
            <w:r>
              <w:rPr>
                <w:szCs w:val="21"/>
              </w:rPr>
              <w:t xml:space="preserve"> </w:t>
            </w:r>
            <w:bookmarkStart w:id="32" w:name="OLE_LINK6"/>
            <w:r>
              <w:rPr>
                <w:rFonts w:hint="eastAsia"/>
                <w:szCs w:val="21"/>
              </w:rPr>
              <w:t>投标人</w:t>
            </w:r>
            <w:bookmarkEnd w:id="32"/>
            <w:r>
              <w:rPr>
                <w:rFonts w:hint="eastAsia"/>
                <w:szCs w:val="21"/>
              </w:rPr>
              <w:t>取得</w:t>
            </w:r>
            <w:r>
              <w:rPr>
                <w:szCs w:val="21"/>
              </w:rPr>
              <w:t>2021</w:t>
            </w:r>
            <w:r>
              <w:rPr>
                <w:rFonts w:hint="eastAsia"/>
                <w:szCs w:val="21"/>
              </w:rPr>
              <w:t>年（含</w:t>
            </w:r>
            <w:r>
              <w:rPr>
                <w:szCs w:val="21"/>
              </w:rPr>
              <w:t>2021</w:t>
            </w:r>
            <w:r>
              <w:rPr>
                <w:rFonts w:hint="eastAsia"/>
                <w:szCs w:val="21"/>
              </w:rPr>
              <w:t>年）以后应急管理部门或公安机关颁发的应急队伍相关荣誉或奖项（盖公章）的，得</w:t>
            </w:r>
            <w:r>
              <w:rPr>
                <w:szCs w:val="21"/>
              </w:rPr>
              <w:t>100</w:t>
            </w:r>
            <w:r>
              <w:rPr>
                <w:rFonts w:hint="eastAsia"/>
                <w:szCs w:val="21"/>
              </w:rPr>
              <w:t>分。</w:t>
            </w:r>
            <w:r>
              <w:rPr>
                <w:szCs w:val="21"/>
              </w:rPr>
              <w:t xml:space="preserve"> </w:t>
            </w:r>
          </w:p>
          <w:p w:rsidR="000B15E9" w:rsidRDefault="000B15E9">
            <w:r>
              <w:rPr>
                <w:rFonts w:hint="eastAsia"/>
                <w:szCs w:val="21"/>
              </w:rPr>
              <w:t>（二）评分依据：</w:t>
            </w:r>
            <w:r>
              <w:rPr>
                <w:szCs w:val="21"/>
              </w:rPr>
              <w:t xml:space="preserve"> </w:t>
            </w:r>
            <w:r>
              <w:rPr>
                <w:rFonts w:hint="eastAsia"/>
                <w:szCs w:val="21"/>
              </w:rPr>
              <w:t>要求提供相关证明文件（均要求扫描件，原件备查）作为得分依据。评分中出现无证明资料或无法凭所提供资料判断是否得分的情况，一律作不得分处理。</w:t>
            </w:r>
          </w:p>
        </w:tc>
        <w:tc>
          <w:tcPr>
            <w:tcW w:w="573" w:type="dxa"/>
            <w:tcBorders>
              <w:top w:val="outset" w:sz="6" w:space="0" w:color="DDDDDD"/>
              <w:left w:val="outset" w:sz="6" w:space="0" w:color="DDDDDD"/>
              <w:bottom w:val="nil"/>
              <w:right w:val="outset" w:sz="6" w:space="0" w:color="DDDDDD"/>
            </w:tcBorders>
            <w:tcMar>
              <w:top w:w="15" w:type="dxa"/>
              <w:left w:w="15" w:type="dxa"/>
              <w:bottom w:w="15" w:type="dxa"/>
              <w:right w:w="15" w:type="dxa"/>
            </w:tcMar>
            <w:vAlign w:val="center"/>
          </w:tcPr>
          <w:p w:rsidR="000B15E9" w:rsidRDefault="000B15E9">
            <w:pPr>
              <w:spacing w:line="400" w:lineRule="exact"/>
              <w:rPr>
                <w:rFonts w:ascii="宋体" w:hAnsi="宋体" w:cs="Arial"/>
                <w:szCs w:val="21"/>
              </w:rPr>
            </w:pPr>
          </w:p>
        </w:tc>
      </w:tr>
      <w:tr w:rsidR="000B15E9" w:rsidTr="000B15E9">
        <w:trPr>
          <w:trHeight w:val="385"/>
          <w:tblCellSpacing w:w="0" w:type="dxa"/>
        </w:trPr>
        <w:tc>
          <w:tcPr>
            <w:tcW w:w="446" w:type="dxa"/>
            <w:tcBorders>
              <w:top w:val="outset" w:sz="6" w:space="0" w:color="808080"/>
              <w:left w:val="outset" w:sz="6" w:space="0" w:color="DDDDDD"/>
              <w:bottom w:val="nil"/>
              <w:right w:val="outset" w:sz="6" w:space="0" w:color="auto"/>
            </w:tcBorders>
            <w:tcMar>
              <w:top w:w="15" w:type="dxa"/>
              <w:left w:w="15" w:type="dxa"/>
              <w:bottom w:w="15" w:type="dxa"/>
              <w:right w:w="15" w:type="dxa"/>
            </w:tcMar>
            <w:vAlign w:val="center"/>
            <w:hideMark/>
          </w:tcPr>
          <w:p w:rsidR="000B15E9" w:rsidRDefault="000B15E9">
            <w:pPr>
              <w:spacing w:line="400" w:lineRule="exact"/>
              <w:jc w:val="center"/>
              <w:rPr>
                <w:rFonts w:ascii="宋体" w:hAnsi="宋体"/>
                <w:szCs w:val="21"/>
              </w:rPr>
            </w:pPr>
            <w:r>
              <w:rPr>
                <w:rFonts w:ascii="宋体" w:hAnsi="宋体" w:hint="eastAsia"/>
                <w:szCs w:val="21"/>
              </w:rPr>
              <w:t>3</w:t>
            </w:r>
          </w:p>
        </w:tc>
        <w:tc>
          <w:tcPr>
            <w:tcW w:w="1412" w:type="dxa"/>
            <w:tcBorders>
              <w:top w:val="outset" w:sz="6" w:space="0" w:color="808080"/>
              <w:left w:val="outset" w:sz="6" w:space="0" w:color="auto"/>
              <w:bottom w:val="nil"/>
              <w:right w:val="outset" w:sz="6" w:space="0" w:color="999999"/>
            </w:tcBorders>
            <w:tcMar>
              <w:top w:w="15" w:type="dxa"/>
              <w:left w:w="15" w:type="dxa"/>
              <w:bottom w:w="15" w:type="dxa"/>
              <w:right w:w="15" w:type="dxa"/>
            </w:tcMar>
            <w:vAlign w:val="center"/>
            <w:hideMark/>
          </w:tcPr>
          <w:p w:rsidR="000B15E9" w:rsidRDefault="000B15E9">
            <w:pPr>
              <w:jc w:val="center"/>
            </w:pPr>
            <w:r>
              <w:rPr>
                <w:rFonts w:hint="eastAsia"/>
              </w:rPr>
              <w:t>服务承诺</w:t>
            </w:r>
          </w:p>
        </w:tc>
        <w:tc>
          <w:tcPr>
            <w:tcW w:w="879" w:type="dxa"/>
            <w:tcBorders>
              <w:top w:val="outset" w:sz="6" w:space="0" w:color="808080"/>
              <w:left w:val="outset" w:sz="6" w:space="0" w:color="auto"/>
              <w:bottom w:val="nil"/>
              <w:right w:val="outset" w:sz="6" w:space="0" w:color="auto"/>
            </w:tcBorders>
            <w:tcMar>
              <w:top w:w="15" w:type="dxa"/>
              <w:left w:w="15" w:type="dxa"/>
              <w:bottom w:w="15" w:type="dxa"/>
              <w:right w:w="15" w:type="dxa"/>
            </w:tcMar>
            <w:vAlign w:val="center"/>
            <w:hideMark/>
          </w:tcPr>
          <w:p w:rsidR="000B15E9" w:rsidRDefault="000B15E9">
            <w:pPr>
              <w:jc w:val="center"/>
            </w:pPr>
            <w:r>
              <w:t>15</w:t>
            </w:r>
          </w:p>
        </w:tc>
        <w:tc>
          <w:tcPr>
            <w:tcW w:w="5440" w:type="dxa"/>
            <w:tcBorders>
              <w:top w:val="outset" w:sz="6" w:space="0" w:color="DDDDDD"/>
              <w:left w:val="outset" w:sz="6" w:space="0" w:color="auto"/>
              <w:bottom w:val="nil"/>
              <w:right w:val="outset" w:sz="6" w:space="0" w:color="DDDDDD"/>
            </w:tcBorders>
            <w:tcMar>
              <w:top w:w="15" w:type="dxa"/>
              <w:left w:w="15" w:type="dxa"/>
              <w:bottom w:w="15" w:type="dxa"/>
              <w:right w:w="15" w:type="dxa"/>
            </w:tcMar>
            <w:vAlign w:val="center"/>
            <w:hideMark/>
          </w:tcPr>
          <w:p w:rsidR="000B15E9" w:rsidRDefault="000B15E9">
            <w:r>
              <w:rPr>
                <w:rFonts w:hint="eastAsia"/>
              </w:rPr>
              <w:t>（一）评分内容：投标人承诺以下全部的得</w:t>
            </w:r>
            <w:r>
              <w:t>100</w:t>
            </w:r>
            <w:r>
              <w:rPr>
                <w:rFonts w:hint="eastAsia"/>
              </w:rPr>
              <w:t>分，否则不得分，否则不得分。</w:t>
            </w:r>
          </w:p>
          <w:p w:rsidR="000B15E9" w:rsidRDefault="000B15E9">
            <w:r>
              <w:rPr>
                <w:rFonts w:hint="eastAsia"/>
              </w:rPr>
              <w:t>（</w:t>
            </w:r>
            <w:r>
              <w:t>1</w:t>
            </w:r>
            <w:r>
              <w:rPr>
                <w:rFonts w:hint="eastAsia"/>
              </w:rPr>
              <w:t>）承诺遵守《深圳市公园管理中心应急增派安保人员管理考核表》、《深圳市公园管理中心安保人员优质服务岗位规范》及协商签订的项目合同；</w:t>
            </w:r>
          </w:p>
          <w:p w:rsidR="000B15E9" w:rsidRDefault="000B15E9">
            <w:r>
              <w:rPr>
                <w:rFonts w:hint="eastAsia"/>
              </w:rPr>
              <w:t>（</w:t>
            </w:r>
            <w:r>
              <w:t>2</w:t>
            </w:r>
            <w:r>
              <w:rPr>
                <w:rFonts w:hint="eastAsia"/>
              </w:rPr>
              <w:t>）承诺</w:t>
            </w:r>
            <w:r>
              <w:t>30</w:t>
            </w:r>
            <w:r>
              <w:rPr>
                <w:rFonts w:hint="eastAsia"/>
              </w:rPr>
              <w:t>个自然日内向项目服务的安保人员发放薪酬，且不发生欠薪事件；</w:t>
            </w:r>
          </w:p>
          <w:p w:rsidR="000B15E9" w:rsidRDefault="000B15E9">
            <w:r>
              <w:rPr>
                <w:rFonts w:hint="eastAsia"/>
              </w:rPr>
              <w:t>（</w:t>
            </w:r>
            <w:r>
              <w:t>3</w:t>
            </w:r>
            <w:r>
              <w:rPr>
                <w:rFonts w:hint="eastAsia"/>
              </w:rPr>
              <w:t>）承诺在</w:t>
            </w:r>
            <w:r>
              <w:t>24</w:t>
            </w:r>
            <w:r>
              <w:rPr>
                <w:rFonts w:hint="eastAsia"/>
              </w:rPr>
              <w:t>小时内调派符合招标文件及合同中人员要求的应急安保力量至指定公园。</w:t>
            </w:r>
          </w:p>
          <w:p w:rsidR="000B15E9" w:rsidRDefault="000B15E9">
            <w:r>
              <w:rPr>
                <w:rFonts w:hint="eastAsia"/>
              </w:rPr>
              <w:t>（二）评分依据：要求提供承诺（格式自拟）作为得分依据。若隐瞒情况虚假承诺将被认定为投标无效并报主管部门处理。</w:t>
            </w:r>
          </w:p>
        </w:tc>
        <w:tc>
          <w:tcPr>
            <w:tcW w:w="573" w:type="dxa"/>
            <w:tcBorders>
              <w:top w:val="outset" w:sz="6" w:space="0" w:color="DDDDDD"/>
              <w:left w:val="outset" w:sz="6" w:space="0" w:color="DDDDDD"/>
              <w:bottom w:val="nil"/>
              <w:right w:val="outset" w:sz="6" w:space="0" w:color="DDDDDD"/>
            </w:tcBorders>
            <w:tcMar>
              <w:top w:w="15" w:type="dxa"/>
              <w:left w:w="15" w:type="dxa"/>
              <w:bottom w:w="15" w:type="dxa"/>
              <w:right w:w="15" w:type="dxa"/>
            </w:tcMar>
            <w:vAlign w:val="center"/>
          </w:tcPr>
          <w:p w:rsidR="000B15E9" w:rsidRDefault="000B15E9">
            <w:pPr>
              <w:spacing w:line="400" w:lineRule="exact"/>
              <w:rPr>
                <w:rFonts w:ascii="宋体" w:hAnsi="宋体" w:cs="Arial"/>
                <w:szCs w:val="21"/>
              </w:rPr>
            </w:pPr>
          </w:p>
        </w:tc>
      </w:tr>
      <w:tr w:rsidR="000B15E9" w:rsidTr="000B15E9">
        <w:trPr>
          <w:trHeight w:val="425"/>
          <w:tblCellSpacing w:w="0" w:type="dxa"/>
        </w:trPr>
        <w:tc>
          <w:tcPr>
            <w:tcW w:w="446" w:type="dxa"/>
            <w:tcBorders>
              <w:top w:val="outset" w:sz="6" w:space="0" w:color="DDDDDD"/>
              <w:left w:val="outset" w:sz="6" w:space="0" w:color="DDDDDD"/>
              <w:bottom w:val="outset" w:sz="6" w:space="0" w:color="DDDDDD"/>
              <w:right w:val="outset" w:sz="6" w:space="0" w:color="auto"/>
            </w:tcBorders>
            <w:tcMar>
              <w:top w:w="15" w:type="dxa"/>
              <w:left w:w="15" w:type="dxa"/>
              <w:bottom w:w="15" w:type="dxa"/>
              <w:right w:w="15" w:type="dxa"/>
            </w:tcMar>
            <w:vAlign w:val="center"/>
          </w:tcPr>
          <w:p w:rsidR="000B15E9" w:rsidRDefault="000B15E9">
            <w:pPr>
              <w:spacing w:after="72" w:line="400" w:lineRule="exact"/>
              <w:jc w:val="center"/>
              <w:rPr>
                <w:rFonts w:ascii="宋体" w:hAnsi="宋体"/>
                <w:szCs w:val="21"/>
              </w:rPr>
            </w:pPr>
          </w:p>
        </w:tc>
        <w:tc>
          <w:tcPr>
            <w:tcW w:w="1412" w:type="dxa"/>
            <w:tcBorders>
              <w:top w:val="outset" w:sz="6" w:space="0" w:color="DDDDDD"/>
              <w:left w:val="outset" w:sz="6" w:space="0" w:color="auto"/>
              <w:bottom w:val="outset" w:sz="6" w:space="0" w:color="DDDDDD"/>
              <w:right w:val="outset" w:sz="6" w:space="0" w:color="auto"/>
            </w:tcBorders>
            <w:tcMar>
              <w:top w:w="15" w:type="dxa"/>
              <w:left w:w="15" w:type="dxa"/>
              <w:bottom w:w="15" w:type="dxa"/>
              <w:right w:w="15" w:type="dxa"/>
            </w:tcMar>
            <w:vAlign w:val="center"/>
            <w:hideMark/>
          </w:tcPr>
          <w:p w:rsidR="000B15E9" w:rsidRDefault="000B15E9">
            <w:pPr>
              <w:spacing w:line="400" w:lineRule="exact"/>
              <w:jc w:val="center"/>
              <w:rPr>
                <w:rFonts w:ascii="宋体" w:hAnsi="宋体"/>
                <w:szCs w:val="21"/>
              </w:rPr>
            </w:pPr>
            <w:r>
              <w:rPr>
                <w:rFonts w:ascii="宋体" w:hAnsi="宋体" w:hint="eastAsia"/>
                <w:szCs w:val="21"/>
              </w:rPr>
              <w:t>得分</w:t>
            </w:r>
          </w:p>
        </w:tc>
        <w:tc>
          <w:tcPr>
            <w:tcW w:w="879" w:type="dxa"/>
            <w:tcBorders>
              <w:top w:val="outset" w:sz="6" w:space="0" w:color="DDDDDD"/>
              <w:left w:val="outset" w:sz="6" w:space="0" w:color="auto"/>
              <w:bottom w:val="outset" w:sz="6" w:space="0" w:color="DDDDDD"/>
              <w:right w:val="outset" w:sz="6" w:space="0" w:color="auto"/>
            </w:tcBorders>
            <w:tcMar>
              <w:top w:w="15" w:type="dxa"/>
              <w:left w:w="15" w:type="dxa"/>
              <w:bottom w:w="15" w:type="dxa"/>
              <w:right w:w="15" w:type="dxa"/>
            </w:tcMar>
            <w:vAlign w:val="center"/>
            <w:hideMark/>
          </w:tcPr>
          <w:p w:rsidR="000B15E9" w:rsidRDefault="000B15E9">
            <w:pPr>
              <w:spacing w:line="400" w:lineRule="exact"/>
              <w:jc w:val="center"/>
              <w:rPr>
                <w:rFonts w:ascii="宋体" w:hAnsi="宋体"/>
                <w:szCs w:val="21"/>
              </w:rPr>
            </w:pPr>
            <w:r>
              <w:rPr>
                <w:rFonts w:ascii="宋体" w:hAnsi="宋体" w:hint="eastAsia"/>
                <w:szCs w:val="21"/>
              </w:rPr>
              <w:t>45</w:t>
            </w:r>
          </w:p>
        </w:tc>
        <w:tc>
          <w:tcPr>
            <w:tcW w:w="5440" w:type="dxa"/>
            <w:tcBorders>
              <w:top w:val="outset" w:sz="6" w:space="0" w:color="DDDDDD"/>
              <w:left w:val="outset" w:sz="6" w:space="0" w:color="auto"/>
              <w:bottom w:val="outset" w:sz="6" w:space="0" w:color="DDDDDD"/>
              <w:right w:val="outset" w:sz="6" w:space="0" w:color="DDDDDD"/>
            </w:tcBorders>
            <w:tcMar>
              <w:top w:w="15" w:type="dxa"/>
              <w:left w:w="15" w:type="dxa"/>
              <w:bottom w:w="15" w:type="dxa"/>
              <w:right w:w="15" w:type="dxa"/>
            </w:tcMar>
            <w:vAlign w:val="center"/>
          </w:tcPr>
          <w:p w:rsidR="000B15E9" w:rsidRDefault="000B15E9">
            <w:pPr>
              <w:spacing w:line="400" w:lineRule="exact"/>
              <w:rPr>
                <w:rFonts w:ascii="宋体" w:hAnsi="宋体"/>
                <w:szCs w:val="21"/>
                <w:highlight w:val="yellow"/>
              </w:rPr>
            </w:pPr>
          </w:p>
        </w:tc>
        <w:tc>
          <w:tcPr>
            <w:tcW w:w="573"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rsidR="000B15E9" w:rsidRDefault="000B15E9">
            <w:pPr>
              <w:spacing w:after="72" w:line="400" w:lineRule="exact"/>
              <w:ind w:firstLine="480"/>
              <w:rPr>
                <w:rFonts w:ascii="宋体" w:hAnsi="宋体"/>
                <w:szCs w:val="21"/>
              </w:rPr>
            </w:pPr>
          </w:p>
        </w:tc>
      </w:tr>
    </w:tbl>
    <w:p w:rsidR="000B15E9" w:rsidRDefault="000B15E9" w:rsidP="000B15E9">
      <w:pPr>
        <w:keepNext/>
        <w:keepLines/>
        <w:spacing w:before="260" w:after="260"/>
        <w:jc w:val="left"/>
        <w:outlineLvl w:val="2"/>
        <w:rPr>
          <w:rFonts w:ascii="宋体" w:hAnsi="宋体"/>
          <w:b/>
          <w:bCs/>
          <w:kern w:val="0"/>
          <w:szCs w:val="32"/>
        </w:rPr>
      </w:pPr>
      <w:bookmarkStart w:id="33" w:name="_Toc190677691"/>
      <w:r>
        <w:rPr>
          <w:rFonts w:ascii="宋体" w:hAnsi="宋体" w:hint="eastAsia"/>
          <w:b/>
          <w:bCs/>
          <w:kern w:val="0"/>
          <w:szCs w:val="21"/>
        </w:rPr>
        <w:t>表6：《</w:t>
      </w:r>
      <w:r>
        <w:rPr>
          <w:rFonts w:ascii="宋体" w:cs="宋体" w:hint="eastAsia"/>
          <w:b/>
          <w:bCs/>
          <w:kern w:val="0"/>
          <w:szCs w:val="21"/>
          <w:lang w:val="zh-CN"/>
        </w:rPr>
        <w:t>价格评议指标表</w:t>
      </w:r>
      <w:r>
        <w:rPr>
          <w:rFonts w:ascii="宋体" w:hAnsi="宋体" w:hint="eastAsia"/>
          <w:b/>
          <w:bCs/>
          <w:kern w:val="0"/>
          <w:szCs w:val="21"/>
        </w:rPr>
        <w:t>》</w:t>
      </w:r>
      <w:bookmarkEnd w:id="31"/>
      <w:bookmarkEnd w:id="33"/>
      <w:r>
        <w:rPr>
          <w:rFonts w:ascii="宋体" w:hAnsi="宋体" w:hint="eastAsia"/>
          <w:b/>
          <w:bCs/>
          <w:kern w:val="0"/>
          <w:szCs w:val="21"/>
        </w:rPr>
        <w:t xml:space="preserve"> </w:t>
      </w:r>
    </w:p>
    <w:tbl>
      <w:tblPr>
        <w:tblW w:w="0" w:type="auto"/>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3932"/>
        <w:gridCol w:w="1214"/>
        <w:gridCol w:w="1214"/>
        <w:gridCol w:w="1214"/>
        <w:gridCol w:w="1215"/>
      </w:tblGrid>
      <w:tr w:rsidR="000B15E9" w:rsidTr="000B15E9">
        <w:trPr>
          <w:trHeight w:val="550"/>
        </w:trPr>
        <w:tc>
          <w:tcPr>
            <w:tcW w:w="3932" w:type="dxa"/>
            <w:tcBorders>
              <w:top w:val="single" w:sz="6" w:space="0" w:color="auto"/>
              <w:left w:val="single" w:sz="6" w:space="0" w:color="auto"/>
              <w:bottom w:val="single" w:sz="6" w:space="0" w:color="auto"/>
              <w:right w:val="single" w:sz="6" w:space="0" w:color="auto"/>
            </w:tcBorders>
            <w:shd w:val="clear" w:color="auto" w:fill="F3F3F3"/>
            <w:hideMark/>
          </w:tcPr>
          <w:p w:rsidR="000B15E9" w:rsidRDefault="000B15E9">
            <w:pPr>
              <w:rPr>
                <w:rFonts w:ascii="宋体"/>
                <w:szCs w:val="24"/>
              </w:rPr>
            </w:pPr>
            <w:r>
              <w:rPr>
                <w:rFonts w:ascii="宋体" w:hAnsi="宋体" w:hint="eastAsia"/>
                <w:szCs w:val="24"/>
              </w:rPr>
              <w:t xml:space="preserve">                      投标人</w:t>
            </w:r>
          </w:p>
          <w:p w:rsidR="000B15E9" w:rsidRDefault="000B15E9">
            <w:pPr>
              <w:ind w:firstLineChars="150" w:firstLine="315"/>
              <w:rPr>
                <w:rFonts w:ascii="宋体" w:hAnsi="宋体"/>
                <w:szCs w:val="24"/>
              </w:rPr>
            </w:pPr>
            <w:r>
              <w:rPr>
                <w:rFonts w:ascii="宋体" w:hAnsi="宋体" w:hint="eastAsia"/>
                <w:szCs w:val="24"/>
              </w:rPr>
              <w:t>分项</w:t>
            </w:r>
          </w:p>
        </w:tc>
        <w:tc>
          <w:tcPr>
            <w:tcW w:w="1214" w:type="dxa"/>
            <w:tcBorders>
              <w:top w:val="single" w:sz="6" w:space="0" w:color="auto"/>
              <w:left w:val="single" w:sz="6" w:space="0" w:color="auto"/>
              <w:bottom w:val="single" w:sz="6" w:space="0" w:color="auto"/>
              <w:right w:val="single" w:sz="4" w:space="0" w:color="auto"/>
            </w:tcBorders>
            <w:shd w:val="clear" w:color="auto" w:fill="F3F3F3"/>
            <w:vAlign w:val="center"/>
          </w:tcPr>
          <w:p w:rsidR="000B15E9" w:rsidRDefault="000B15E9">
            <w:pPr>
              <w:jc w:val="center"/>
              <w:rPr>
                <w:b/>
                <w:bCs/>
                <w:szCs w:val="24"/>
              </w:rPr>
            </w:pPr>
          </w:p>
        </w:tc>
        <w:tc>
          <w:tcPr>
            <w:tcW w:w="1214" w:type="dxa"/>
            <w:tcBorders>
              <w:top w:val="single" w:sz="6" w:space="0" w:color="auto"/>
              <w:left w:val="single" w:sz="4" w:space="0" w:color="auto"/>
              <w:bottom w:val="single" w:sz="6" w:space="0" w:color="auto"/>
              <w:right w:val="single" w:sz="6" w:space="0" w:color="auto"/>
            </w:tcBorders>
            <w:shd w:val="clear" w:color="auto" w:fill="F3F3F3"/>
            <w:vAlign w:val="center"/>
          </w:tcPr>
          <w:p w:rsidR="000B15E9" w:rsidRDefault="000B15E9">
            <w:pPr>
              <w:jc w:val="center"/>
              <w:rPr>
                <w:b/>
                <w:bCs/>
                <w:szCs w:val="24"/>
              </w:rPr>
            </w:pPr>
          </w:p>
        </w:tc>
        <w:tc>
          <w:tcPr>
            <w:tcW w:w="1214" w:type="dxa"/>
            <w:tcBorders>
              <w:top w:val="single" w:sz="6" w:space="0" w:color="auto"/>
              <w:left w:val="single" w:sz="6" w:space="0" w:color="auto"/>
              <w:bottom w:val="single" w:sz="6" w:space="0" w:color="auto"/>
              <w:right w:val="single" w:sz="4" w:space="0" w:color="auto"/>
            </w:tcBorders>
            <w:shd w:val="clear" w:color="auto" w:fill="F3F3F3"/>
            <w:vAlign w:val="center"/>
          </w:tcPr>
          <w:p w:rsidR="000B15E9" w:rsidRDefault="000B15E9">
            <w:pPr>
              <w:jc w:val="center"/>
              <w:rPr>
                <w:b/>
                <w:bCs/>
                <w:szCs w:val="24"/>
              </w:rPr>
            </w:pPr>
          </w:p>
        </w:tc>
        <w:tc>
          <w:tcPr>
            <w:tcW w:w="1215" w:type="dxa"/>
            <w:tcBorders>
              <w:top w:val="single" w:sz="6" w:space="0" w:color="auto"/>
              <w:left w:val="single" w:sz="4" w:space="0" w:color="auto"/>
              <w:bottom w:val="single" w:sz="6" w:space="0" w:color="auto"/>
              <w:right w:val="single" w:sz="6" w:space="0" w:color="auto"/>
            </w:tcBorders>
            <w:shd w:val="clear" w:color="auto" w:fill="F3F3F3"/>
            <w:vAlign w:val="center"/>
          </w:tcPr>
          <w:p w:rsidR="000B15E9" w:rsidRDefault="000B15E9">
            <w:pPr>
              <w:jc w:val="center"/>
              <w:rPr>
                <w:b/>
                <w:bCs/>
                <w:szCs w:val="24"/>
              </w:rPr>
            </w:pPr>
          </w:p>
        </w:tc>
      </w:tr>
      <w:tr w:rsidR="000B15E9" w:rsidTr="000B15E9">
        <w:trPr>
          <w:trHeight w:val="630"/>
        </w:trPr>
        <w:tc>
          <w:tcPr>
            <w:tcW w:w="3932" w:type="dxa"/>
            <w:tcBorders>
              <w:top w:val="single" w:sz="6" w:space="0" w:color="auto"/>
              <w:left w:val="single" w:sz="6" w:space="0" w:color="auto"/>
              <w:bottom w:val="single" w:sz="6" w:space="0" w:color="auto"/>
              <w:right w:val="single" w:sz="6" w:space="0" w:color="auto"/>
            </w:tcBorders>
            <w:vAlign w:val="center"/>
            <w:hideMark/>
          </w:tcPr>
          <w:p w:rsidR="000B15E9" w:rsidRDefault="000B15E9">
            <w:pPr>
              <w:jc w:val="center"/>
              <w:rPr>
                <w:szCs w:val="21"/>
              </w:rPr>
            </w:pPr>
            <w:r>
              <w:rPr>
                <w:rFonts w:ascii="Times New Roman" w:hAnsi="宋体" w:hint="eastAsia"/>
                <w:szCs w:val="21"/>
              </w:rPr>
              <w:t>投标人是否适用《政府采购促进中小企业发展管理办法》或《关于政府采购支持监狱企业发展有关问题的通知》或《财政部、民政部、中国残疾人联合会关于促进残疾人就业政府采购政策的通知》</w:t>
            </w:r>
          </w:p>
        </w:tc>
        <w:tc>
          <w:tcPr>
            <w:tcW w:w="1214" w:type="dxa"/>
            <w:tcBorders>
              <w:top w:val="single" w:sz="6" w:space="0" w:color="auto"/>
              <w:left w:val="single" w:sz="6" w:space="0" w:color="auto"/>
              <w:bottom w:val="single" w:sz="6" w:space="0" w:color="auto"/>
              <w:right w:val="single" w:sz="4" w:space="0" w:color="auto"/>
            </w:tcBorders>
            <w:vAlign w:val="center"/>
            <w:hideMark/>
          </w:tcPr>
          <w:p w:rsidR="000B15E9" w:rsidRDefault="000B15E9">
            <w:pPr>
              <w:jc w:val="center"/>
              <w:rPr>
                <w:szCs w:val="21"/>
              </w:rPr>
            </w:pPr>
            <w:r>
              <w:rPr>
                <w:rFonts w:hint="eastAsia"/>
                <w:szCs w:val="21"/>
              </w:rPr>
              <w:t>适用</w:t>
            </w:r>
            <w:r>
              <w:rPr>
                <w:szCs w:val="21"/>
              </w:rPr>
              <w:t>/</w:t>
            </w:r>
            <w:r>
              <w:rPr>
                <w:rFonts w:hint="eastAsia"/>
                <w:szCs w:val="21"/>
              </w:rPr>
              <w:t>不适用</w:t>
            </w:r>
          </w:p>
        </w:tc>
        <w:tc>
          <w:tcPr>
            <w:tcW w:w="1214" w:type="dxa"/>
            <w:tcBorders>
              <w:top w:val="single" w:sz="6" w:space="0" w:color="auto"/>
              <w:left w:val="single" w:sz="4" w:space="0" w:color="auto"/>
              <w:bottom w:val="single" w:sz="6" w:space="0" w:color="auto"/>
              <w:right w:val="single" w:sz="6" w:space="0" w:color="auto"/>
            </w:tcBorders>
            <w:vAlign w:val="center"/>
            <w:hideMark/>
          </w:tcPr>
          <w:p w:rsidR="000B15E9" w:rsidRDefault="000B15E9">
            <w:pPr>
              <w:jc w:val="center"/>
              <w:rPr>
                <w:szCs w:val="21"/>
              </w:rPr>
            </w:pPr>
            <w:r>
              <w:rPr>
                <w:rFonts w:hint="eastAsia"/>
                <w:szCs w:val="21"/>
              </w:rPr>
              <w:t>适用</w:t>
            </w:r>
            <w:r>
              <w:rPr>
                <w:szCs w:val="21"/>
              </w:rPr>
              <w:t>/</w:t>
            </w:r>
            <w:r>
              <w:rPr>
                <w:rFonts w:hint="eastAsia"/>
                <w:szCs w:val="21"/>
              </w:rPr>
              <w:t>不适用</w:t>
            </w:r>
          </w:p>
        </w:tc>
        <w:tc>
          <w:tcPr>
            <w:tcW w:w="1214" w:type="dxa"/>
            <w:tcBorders>
              <w:top w:val="single" w:sz="6" w:space="0" w:color="auto"/>
              <w:left w:val="single" w:sz="6" w:space="0" w:color="auto"/>
              <w:bottom w:val="single" w:sz="6" w:space="0" w:color="auto"/>
              <w:right w:val="single" w:sz="4" w:space="0" w:color="auto"/>
            </w:tcBorders>
            <w:vAlign w:val="center"/>
            <w:hideMark/>
          </w:tcPr>
          <w:p w:rsidR="000B15E9" w:rsidRDefault="000B15E9">
            <w:pPr>
              <w:jc w:val="center"/>
              <w:rPr>
                <w:szCs w:val="21"/>
              </w:rPr>
            </w:pPr>
            <w:r>
              <w:rPr>
                <w:rFonts w:hint="eastAsia"/>
                <w:szCs w:val="21"/>
              </w:rPr>
              <w:t>适用</w:t>
            </w:r>
            <w:r>
              <w:rPr>
                <w:szCs w:val="21"/>
              </w:rPr>
              <w:t>/</w:t>
            </w:r>
            <w:r>
              <w:rPr>
                <w:rFonts w:hint="eastAsia"/>
                <w:szCs w:val="21"/>
              </w:rPr>
              <w:t>不适用</w:t>
            </w:r>
          </w:p>
        </w:tc>
        <w:tc>
          <w:tcPr>
            <w:tcW w:w="1215" w:type="dxa"/>
            <w:tcBorders>
              <w:top w:val="single" w:sz="6" w:space="0" w:color="auto"/>
              <w:left w:val="single" w:sz="4" w:space="0" w:color="auto"/>
              <w:bottom w:val="single" w:sz="6" w:space="0" w:color="auto"/>
              <w:right w:val="single" w:sz="6" w:space="0" w:color="auto"/>
            </w:tcBorders>
            <w:vAlign w:val="center"/>
            <w:hideMark/>
          </w:tcPr>
          <w:p w:rsidR="000B15E9" w:rsidRDefault="000B15E9">
            <w:pPr>
              <w:jc w:val="center"/>
              <w:rPr>
                <w:rFonts w:ascii="宋体" w:hAnsi="宋体"/>
                <w:sz w:val="24"/>
                <w:szCs w:val="24"/>
              </w:rPr>
            </w:pPr>
            <w:r>
              <w:rPr>
                <w:rFonts w:hint="eastAsia"/>
                <w:szCs w:val="21"/>
              </w:rPr>
              <w:t>适用</w:t>
            </w:r>
            <w:r>
              <w:rPr>
                <w:szCs w:val="21"/>
              </w:rPr>
              <w:t>/</w:t>
            </w:r>
            <w:r>
              <w:rPr>
                <w:rFonts w:hint="eastAsia"/>
                <w:szCs w:val="21"/>
              </w:rPr>
              <w:t>不适用</w:t>
            </w:r>
          </w:p>
        </w:tc>
      </w:tr>
      <w:tr w:rsidR="000B15E9" w:rsidTr="000B15E9">
        <w:trPr>
          <w:trHeight w:val="360"/>
        </w:trPr>
        <w:tc>
          <w:tcPr>
            <w:tcW w:w="3932" w:type="dxa"/>
            <w:tcBorders>
              <w:top w:val="single" w:sz="6" w:space="0" w:color="auto"/>
              <w:left w:val="single" w:sz="6" w:space="0" w:color="auto"/>
              <w:bottom w:val="single" w:sz="6" w:space="0" w:color="auto"/>
              <w:right w:val="single" w:sz="6" w:space="0" w:color="auto"/>
            </w:tcBorders>
            <w:vAlign w:val="center"/>
            <w:hideMark/>
          </w:tcPr>
          <w:p w:rsidR="000B15E9" w:rsidRDefault="000B15E9">
            <w:pPr>
              <w:jc w:val="center"/>
              <w:rPr>
                <w:szCs w:val="21"/>
              </w:rPr>
            </w:pPr>
            <w:r>
              <w:rPr>
                <w:rFonts w:hint="eastAsia"/>
                <w:szCs w:val="21"/>
              </w:rPr>
              <w:t>投标报价（人民币）万元</w:t>
            </w:r>
          </w:p>
        </w:tc>
        <w:tc>
          <w:tcPr>
            <w:tcW w:w="1214" w:type="dxa"/>
            <w:tcBorders>
              <w:top w:val="single" w:sz="6" w:space="0" w:color="auto"/>
              <w:left w:val="single" w:sz="6" w:space="0" w:color="auto"/>
              <w:bottom w:val="single" w:sz="6" w:space="0" w:color="auto"/>
              <w:right w:val="single" w:sz="4" w:space="0" w:color="auto"/>
            </w:tcBorders>
            <w:vAlign w:val="center"/>
          </w:tcPr>
          <w:p w:rsidR="000B15E9" w:rsidRDefault="000B15E9">
            <w:pPr>
              <w:jc w:val="center"/>
              <w:rPr>
                <w:rFonts w:ascii="宋体" w:hAnsi="宋体"/>
                <w:sz w:val="24"/>
                <w:szCs w:val="24"/>
              </w:rPr>
            </w:pPr>
          </w:p>
        </w:tc>
        <w:tc>
          <w:tcPr>
            <w:tcW w:w="1214" w:type="dxa"/>
            <w:tcBorders>
              <w:top w:val="single" w:sz="6" w:space="0" w:color="auto"/>
              <w:left w:val="single" w:sz="4" w:space="0" w:color="auto"/>
              <w:bottom w:val="single" w:sz="6" w:space="0" w:color="auto"/>
              <w:right w:val="single" w:sz="6" w:space="0" w:color="auto"/>
            </w:tcBorders>
            <w:vAlign w:val="center"/>
          </w:tcPr>
          <w:p w:rsidR="000B15E9" w:rsidRDefault="000B15E9">
            <w:pPr>
              <w:jc w:val="center"/>
              <w:rPr>
                <w:rFonts w:ascii="宋体" w:hAnsi="宋体"/>
                <w:sz w:val="24"/>
                <w:szCs w:val="24"/>
              </w:rPr>
            </w:pPr>
          </w:p>
        </w:tc>
        <w:tc>
          <w:tcPr>
            <w:tcW w:w="1214" w:type="dxa"/>
            <w:tcBorders>
              <w:top w:val="single" w:sz="6" w:space="0" w:color="auto"/>
              <w:left w:val="single" w:sz="6" w:space="0" w:color="auto"/>
              <w:bottom w:val="single" w:sz="6" w:space="0" w:color="auto"/>
              <w:right w:val="single" w:sz="4" w:space="0" w:color="auto"/>
            </w:tcBorders>
            <w:vAlign w:val="center"/>
          </w:tcPr>
          <w:p w:rsidR="000B15E9" w:rsidRDefault="000B15E9">
            <w:pPr>
              <w:jc w:val="center"/>
              <w:rPr>
                <w:rFonts w:ascii="宋体" w:hAnsi="宋体"/>
                <w:sz w:val="24"/>
                <w:szCs w:val="24"/>
              </w:rPr>
            </w:pPr>
          </w:p>
        </w:tc>
        <w:tc>
          <w:tcPr>
            <w:tcW w:w="1215" w:type="dxa"/>
            <w:tcBorders>
              <w:top w:val="single" w:sz="6" w:space="0" w:color="auto"/>
              <w:left w:val="single" w:sz="4" w:space="0" w:color="auto"/>
              <w:bottom w:val="single" w:sz="6" w:space="0" w:color="auto"/>
              <w:right w:val="single" w:sz="6" w:space="0" w:color="auto"/>
            </w:tcBorders>
            <w:vAlign w:val="center"/>
          </w:tcPr>
          <w:p w:rsidR="000B15E9" w:rsidRDefault="000B15E9">
            <w:pPr>
              <w:jc w:val="center"/>
              <w:rPr>
                <w:rFonts w:ascii="宋体" w:hAnsi="宋体"/>
                <w:sz w:val="24"/>
                <w:szCs w:val="24"/>
              </w:rPr>
            </w:pPr>
          </w:p>
        </w:tc>
      </w:tr>
      <w:tr w:rsidR="000B15E9" w:rsidTr="000B15E9">
        <w:trPr>
          <w:trHeight w:val="425"/>
        </w:trPr>
        <w:tc>
          <w:tcPr>
            <w:tcW w:w="3932" w:type="dxa"/>
            <w:tcBorders>
              <w:top w:val="single" w:sz="6" w:space="0" w:color="auto"/>
              <w:left w:val="single" w:sz="6" w:space="0" w:color="auto"/>
              <w:bottom w:val="single" w:sz="6" w:space="0" w:color="auto"/>
              <w:right w:val="single" w:sz="6" w:space="0" w:color="auto"/>
            </w:tcBorders>
            <w:vAlign w:val="center"/>
            <w:hideMark/>
          </w:tcPr>
          <w:p w:rsidR="000B15E9" w:rsidRDefault="000B15E9">
            <w:pPr>
              <w:jc w:val="center"/>
              <w:rPr>
                <w:szCs w:val="21"/>
              </w:rPr>
            </w:pPr>
            <w:r>
              <w:rPr>
                <w:rFonts w:hint="eastAsia"/>
                <w:szCs w:val="21"/>
              </w:rPr>
              <w:t>评审报价（人民币）万元</w:t>
            </w:r>
          </w:p>
        </w:tc>
        <w:tc>
          <w:tcPr>
            <w:tcW w:w="1214" w:type="dxa"/>
            <w:tcBorders>
              <w:top w:val="single" w:sz="6" w:space="0" w:color="auto"/>
              <w:left w:val="single" w:sz="6" w:space="0" w:color="auto"/>
              <w:bottom w:val="single" w:sz="6" w:space="0" w:color="auto"/>
              <w:right w:val="single" w:sz="4" w:space="0" w:color="auto"/>
            </w:tcBorders>
            <w:vAlign w:val="center"/>
          </w:tcPr>
          <w:p w:rsidR="000B15E9" w:rsidRDefault="000B15E9">
            <w:pPr>
              <w:jc w:val="center"/>
              <w:rPr>
                <w:rFonts w:ascii="宋体" w:hAnsi="宋体"/>
                <w:sz w:val="24"/>
                <w:szCs w:val="24"/>
              </w:rPr>
            </w:pPr>
          </w:p>
        </w:tc>
        <w:tc>
          <w:tcPr>
            <w:tcW w:w="1214" w:type="dxa"/>
            <w:tcBorders>
              <w:top w:val="single" w:sz="6" w:space="0" w:color="auto"/>
              <w:left w:val="single" w:sz="4" w:space="0" w:color="auto"/>
              <w:bottom w:val="single" w:sz="6" w:space="0" w:color="auto"/>
              <w:right w:val="single" w:sz="6" w:space="0" w:color="auto"/>
            </w:tcBorders>
            <w:vAlign w:val="center"/>
          </w:tcPr>
          <w:p w:rsidR="000B15E9" w:rsidRDefault="000B15E9">
            <w:pPr>
              <w:jc w:val="center"/>
              <w:rPr>
                <w:rFonts w:ascii="宋体" w:hAnsi="宋体"/>
                <w:sz w:val="24"/>
                <w:szCs w:val="24"/>
              </w:rPr>
            </w:pPr>
          </w:p>
        </w:tc>
        <w:tc>
          <w:tcPr>
            <w:tcW w:w="1214" w:type="dxa"/>
            <w:tcBorders>
              <w:top w:val="single" w:sz="6" w:space="0" w:color="auto"/>
              <w:left w:val="single" w:sz="6" w:space="0" w:color="auto"/>
              <w:bottom w:val="single" w:sz="6" w:space="0" w:color="auto"/>
              <w:right w:val="single" w:sz="4" w:space="0" w:color="auto"/>
            </w:tcBorders>
            <w:vAlign w:val="center"/>
          </w:tcPr>
          <w:p w:rsidR="000B15E9" w:rsidRDefault="000B15E9">
            <w:pPr>
              <w:jc w:val="center"/>
              <w:rPr>
                <w:rFonts w:ascii="宋体" w:hAnsi="宋体"/>
                <w:sz w:val="24"/>
                <w:szCs w:val="24"/>
              </w:rPr>
            </w:pPr>
          </w:p>
        </w:tc>
        <w:tc>
          <w:tcPr>
            <w:tcW w:w="1215" w:type="dxa"/>
            <w:tcBorders>
              <w:top w:val="single" w:sz="6" w:space="0" w:color="auto"/>
              <w:left w:val="single" w:sz="4" w:space="0" w:color="auto"/>
              <w:bottom w:val="single" w:sz="6" w:space="0" w:color="auto"/>
              <w:right w:val="single" w:sz="6" w:space="0" w:color="auto"/>
            </w:tcBorders>
            <w:vAlign w:val="center"/>
          </w:tcPr>
          <w:p w:rsidR="000B15E9" w:rsidRDefault="000B15E9">
            <w:pPr>
              <w:jc w:val="center"/>
              <w:rPr>
                <w:rFonts w:ascii="宋体" w:hAnsi="宋体"/>
                <w:sz w:val="24"/>
                <w:szCs w:val="24"/>
              </w:rPr>
            </w:pPr>
          </w:p>
        </w:tc>
      </w:tr>
      <w:tr w:rsidR="000B15E9" w:rsidTr="000B15E9">
        <w:trPr>
          <w:trHeight w:val="402"/>
        </w:trPr>
        <w:tc>
          <w:tcPr>
            <w:tcW w:w="3932" w:type="dxa"/>
            <w:tcBorders>
              <w:top w:val="single" w:sz="6" w:space="0" w:color="auto"/>
              <w:left w:val="single" w:sz="6" w:space="0" w:color="auto"/>
              <w:bottom w:val="single" w:sz="6" w:space="0" w:color="auto"/>
              <w:right w:val="single" w:sz="6" w:space="0" w:color="auto"/>
            </w:tcBorders>
            <w:vAlign w:val="center"/>
            <w:hideMark/>
          </w:tcPr>
          <w:p w:rsidR="000B15E9" w:rsidRDefault="000B15E9">
            <w:pPr>
              <w:jc w:val="center"/>
              <w:rPr>
                <w:szCs w:val="21"/>
              </w:rPr>
            </w:pPr>
            <w:r>
              <w:rPr>
                <w:rFonts w:hint="eastAsia"/>
                <w:szCs w:val="21"/>
              </w:rPr>
              <w:t>评标基准价</w:t>
            </w:r>
          </w:p>
        </w:tc>
        <w:tc>
          <w:tcPr>
            <w:tcW w:w="4857" w:type="dxa"/>
            <w:gridSpan w:val="4"/>
            <w:tcBorders>
              <w:top w:val="single" w:sz="6" w:space="0" w:color="auto"/>
              <w:left w:val="single" w:sz="6" w:space="0" w:color="auto"/>
              <w:bottom w:val="single" w:sz="6" w:space="0" w:color="auto"/>
              <w:right w:val="single" w:sz="6" w:space="0" w:color="auto"/>
            </w:tcBorders>
            <w:vAlign w:val="center"/>
          </w:tcPr>
          <w:p w:rsidR="000B15E9" w:rsidRDefault="000B15E9">
            <w:pPr>
              <w:jc w:val="center"/>
              <w:rPr>
                <w:szCs w:val="24"/>
              </w:rPr>
            </w:pPr>
          </w:p>
        </w:tc>
      </w:tr>
      <w:tr w:rsidR="000B15E9" w:rsidTr="000B15E9">
        <w:trPr>
          <w:trHeight w:val="630"/>
        </w:trPr>
        <w:tc>
          <w:tcPr>
            <w:tcW w:w="3932" w:type="dxa"/>
            <w:tcBorders>
              <w:top w:val="single" w:sz="6" w:space="0" w:color="auto"/>
              <w:left w:val="single" w:sz="6" w:space="0" w:color="auto"/>
              <w:bottom w:val="single" w:sz="6" w:space="0" w:color="auto"/>
              <w:right w:val="single" w:sz="6" w:space="0" w:color="auto"/>
            </w:tcBorders>
            <w:vAlign w:val="center"/>
            <w:hideMark/>
          </w:tcPr>
          <w:p w:rsidR="000B15E9" w:rsidRDefault="000B15E9">
            <w:pPr>
              <w:jc w:val="center"/>
              <w:rPr>
                <w:szCs w:val="21"/>
              </w:rPr>
            </w:pPr>
            <w:r>
              <w:rPr>
                <w:rFonts w:hint="eastAsia"/>
                <w:szCs w:val="21"/>
              </w:rPr>
              <w:t>价格得分</w:t>
            </w:r>
          </w:p>
          <w:p w:rsidR="000B15E9" w:rsidRDefault="000B15E9">
            <w:pPr>
              <w:jc w:val="center"/>
              <w:rPr>
                <w:szCs w:val="21"/>
              </w:rPr>
            </w:pPr>
            <w:r>
              <w:rPr>
                <w:szCs w:val="21"/>
              </w:rPr>
              <w:t>=(</w:t>
            </w:r>
            <w:r>
              <w:rPr>
                <w:rFonts w:hint="eastAsia"/>
                <w:szCs w:val="21"/>
              </w:rPr>
              <w:t>评标基准价／投标人评审报价</w:t>
            </w:r>
            <w:r>
              <w:rPr>
                <w:szCs w:val="21"/>
              </w:rPr>
              <w:t>)</w:t>
            </w:r>
            <w:r>
              <w:rPr>
                <w:rFonts w:hint="eastAsia"/>
                <w:szCs w:val="21"/>
              </w:rPr>
              <w:t>×</w:t>
            </w:r>
            <w:r>
              <w:rPr>
                <w:szCs w:val="21"/>
              </w:rPr>
              <w:t>10</w:t>
            </w:r>
          </w:p>
        </w:tc>
        <w:tc>
          <w:tcPr>
            <w:tcW w:w="1214" w:type="dxa"/>
            <w:tcBorders>
              <w:top w:val="single" w:sz="6" w:space="0" w:color="auto"/>
              <w:left w:val="single" w:sz="6" w:space="0" w:color="auto"/>
              <w:bottom w:val="single" w:sz="6" w:space="0" w:color="auto"/>
              <w:right w:val="single" w:sz="4" w:space="0" w:color="auto"/>
            </w:tcBorders>
            <w:vAlign w:val="center"/>
          </w:tcPr>
          <w:p w:rsidR="000B15E9" w:rsidRDefault="000B15E9">
            <w:pPr>
              <w:jc w:val="center"/>
              <w:rPr>
                <w:rFonts w:ascii="宋体" w:hAnsi="宋体"/>
                <w:sz w:val="24"/>
                <w:szCs w:val="24"/>
              </w:rPr>
            </w:pPr>
          </w:p>
        </w:tc>
        <w:tc>
          <w:tcPr>
            <w:tcW w:w="1214" w:type="dxa"/>
            <w:tcBorders>
              <w:top w:val="single" w:sz="6" w:space="0" w:color="auto"/>
              <w:left w:val="single" w:sz="4" w:space="0" w:color="auto"/>
              <w:bottom w:val="single" w:sz="6" w:space="0" w:color="auto"/>
              <w:right w:val="single" w:sz="6" w:space="0" w:color="auto"/>
            </w:tcBorders>
            <w:vAlign w:val="center"/>
          </w:tcPr>
          <w:p w:rsidR="000B15E9" w:rsidRDefault="000B15E9">
            <w:pPr>
              <w:jc w:val="center"/>
              <w:rPr>
                <w:rFonts w:ascii="宋体" w:hAnsi="宋体"/>
                <w:sz w:val="24"/>
                <w:szCs w:val="24"/>
              </w:rPr>
            </w:pPr>
          </w:p>
        </w:tc>
        <w:tc>
          <w:tcPr>
            <w:tcW w:w="1214" w:type="dxa"/>
            <w:tcBorders>
              <w:top w:val="single" w:sz="6" w:space="0" w:color="auto"/>
              <w:left w:val="single" w:sz="6" w:space="0" w:color="auto"/>
              <w:bottom w:val="single" w:sz="6" w:space="0" w:color="auto"/>
              <w:right w:val="single" w:sz="4" w:space="0" w:color="auto"/>
            </w:tcBorders>
            <w:vAlign w:val="center"/>
          </w:tcPr>
          <w:p w:rsidR="000B15E9" w:rsidRDefault="000B15E9">
            <w:pPr>
              <w:jc w:val="center"/>
              <w:rPr>
                <w:rFonts w:ascii="宋体" w:hAnsi="宋体"/>
                <w:sz w:val="24"/>
                <w:szCs w:val="24"/>
              </w:rPr>
            </w:pPr>
          </w:p>
        </w:tc>
        <w:tc>
          <w:tcPr>
            <w:tcW w:w="1215" w:type="dxa"/>
            <w:tcBorders>
              <w:top w:val="single" w:sz="6" w:space="0" w:color="auto"/>
              <w:left w:val="single" w:sz="4" w:space="0" w:color="auto"/>
              <w:bottom w:val="single" w:sz="6" w:space="0" w:color="auto"/>
              <w:right w:val="single" w:sz="6" w:space="0" w:color="auto"/>
            </w:tcBorders>
            <w:vAlign w:val="center"/>
          </w:tcPr>
          <w:p w:rsidR="000B15E9" w:rsidRDefault="000B15E9">
            <w:pPr>
              <w:jc w:val="center"/>
              <w:rPr>
                <w:rFonts w:ascii="宋体" w:hAnsi="宋体"/>
                <w:sz w:val="24"/>
                <w:szCs w:val="24"/>
              </w:rPr>
            </w:pPr>
          </w:p>
        </w:tc>
      </w:tr>
    </w:tbl>
    <w:p w:rsidR="00584704" w:rsidRPr="000B15E9" w:rsidRDefault="00584704"/>
    <w:sectPr w:rsidR="00584704" w:rsidRPr="000B15E9" w:rsidSect="005847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A2F" w:rsidRDefault="00CB6A2F" w:rsidP="000B15E9">
      <w:r>
        <w:separator/>
      </w:r>
    </w:p>
  </w:endnote>
  <w:endnote w:type="continuationSeparator" w:id="0">
    <w:p w:rsidR="00CB6A2F" w:rsidRDefault="00CB6A2F" w:rsidP="000B1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A2F" w:rsidRDefault="00CB6A2F" w:rsidP="000B15E9">
      <w:r>
        <w:separator/>
      </w:r>
    </w:p>
  </w:footnote>
  <w:footnote w:type="continuationSeparator" w:id="0">
    <w:p w:rsidR="00CB6A2F" w:rsidRDefault="00CB6A2F" w:rsidP="000B15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2135D4"/>
    <w:multiLevelType w:val="singleLevel"/>
    <w:tmpl w:val="DA2135D4"/>
    <w:lvl w:ilvl="0">
      <w:start w:val="1"/>
      <w:numFmt w:val="decimal"/>
      <w:suff w:val="nothing"/>
      <w:lvlText w:val="（%1）"/>
      <w:lvlJc w:val="left"/>
      <w:pPr>
        <w:ind w:left="0" w:firstLine="0"/>
      </w:pPr>
    </w:lvl>
  </w:abstractNum>
  <w:abstractNum w:abstractNumId="1">
    <w:nsid w:val="00000004"/>
    <w:multiLevelType w:val="multilevel"/>
    <w:tmpl w:val="00000004"/>
    <w:lvl w:ilvl="0">
      <w:start w:val="1"/>
      <w:numFmt w:val="japaneseCount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7"/>
    <w:multiLevelType w:val="multilevel"/>
    <w:tmpl w:val="00000007"/>
    <w:lvl w:ilvl="0">
      <w:start w:val="1"/>
      <w:numFmt w:val="decimal"/>
      <w:lvlText w:val="%1、"/>
      <w:lvlJc w:val="left"/>
      <w:pPr>
        <w:tabs>
          <w:tab w:val="num" w:pos="900"/>
        </w:tabs>
        <w:ind w:left="900" w:hanging="360"/>
      </w:pPr>
      <w:rPr>
        <w:rFonts w:ascii="Times New Roman" w:eastAsia="仿宋_GB2312" w:hAnsi="Times New Roman" w:cs="Times New Roman" w:hint="default"/>
      </w:rPr>
    </w:lvl>
    <w:lvl w:ilvl="1">
      <w:start w:val="1"/>
      <w:numFmt w:val="decimal"/>
      <w:lvlText w:val="%2．"/>
      <w:lvlJc w:val="left"/>
      <w:pPr>
        <w:tabs>
          <w:tab w:val="num" w:pos="1320"/>
        </w:tabs>
        <w:ind w:left="1320" w:hanging="360"/>
      </w:pPr>
      <w:rPr>
        <w:sz w:val="24"/>
      </w:r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3">
    <w:nsid w:val="0000001D"/>
    <w:multiLevelType w:val="multilevel"/>
    <w:tmpl w:val="0000001D"/>
    <w:lvl w:ilvl="0">
      <w:start w:val="1"/>
      <w:numFmt w:val="chineseCountingThousand"/>
      <w:lvlText w:val="(%1)"/>
      <w:lvlJc w:val="left"/>
      <w:pPr>
        <w:ind w:left="892" w:hanging="420"/>
      </w:p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4">
    <w:nsid w:val="00000021"/>
    <w:multiLevelType w:val="multilevel"/>
    <w:tmpl w:val="00000021"/>
    <w:lvl w:ilvl="0">
      <w:start w:val="1"/>
      <w:numFmt w:val="decimal"/>
      <w:lvlText w:val="%1、"/>
      <w:lvlJc w:val="left"/>
      <w:pPr>
        <w:tabs>
          <w:tab w:val="num" w:pos="900"/>
        </w:tabs>
        <w:ind w:left="900" w:hanging="360"/>
      </w:pPr>
      <w:rPr>
        <w:rFonts w:ascii="Times New Roman" w:eastAsia="仿宋_GB2312" w:hAnsi="Times New Roman" w:cs="Times New Roman" w:hint="default"/>
      </w:rPr>
    </w:lvl>
    <w:lvl w:ilvl="1">
      <w:start w:val="1"/>
      <w:numFmt w:val="decimal"/>
      <w:lvlText w:val="%2．"/>
      <w:lvlJc w:val="left"/>
      <w:pPr>
        <w:tabs>
          <w:tab w:val="num" w:pos="1320"/>
        </w:tabs>
        <w:ind w:left="1320" w:hanging="360"/>
      </w:pPr>
      <w:rPr>
        <w:sz w:val="24"/>
      </w:r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5">
    <w:nsid w:val="00000022"/>
    <w:multiLevelType w:val="multilevel"/>
    <w:tmpl w:val="00000022"/>
    <w:lvl w:ilvl="0">
      <w:start w:val="1"/>
      <w:numFmt w:val="decimal"/>
      <w:lvlText w:val="%1、"/>
      <w:lvlJc w:val="left"/>
      <w:pPr>
        <w:tabs>
          <w:tab w:val="num" w:pos="3621"/>
        </w:tabs>
        <w:ind w:left="3621" w:hanging="360"/>
      </w:pPr>
    </w:lvl>
    <w:lvl w:ilvl="1">
      <w:start w:val="1"/>
      <w:numFmt w:val="lowerLetter"/>
      <w:lvlText w:val="%2)"/>
      <w:lvlJc w:val="left"/>
      <w:pPr>
        <w:tabs>
          <w:tab w:val="num" w:pos="4101"/>
        </w:tabs>
        <w:ind w:left="4101" w:hanging="420"/>
      </w:pPr>
    </w:lvl>
    <w:lvl w:ilvl="2">
      <w:start w:val="1"/>
      <w:numFmt w:val="lowerRoman"/>
      <w:lvlText w:val="%3."/>
      <w:lvlJc w:val="right"/>
      <w:pPr>
        <w:tabs>
          <w:tab w:val="num" w:pos="4521"/>
        </w:tabs>
        <w:ind w:left="4521" w:hanging="420"/>
      </w:pPr>
    </w:lvl>
    <w:lvl w:ilvl="3">
      <w:start w:val="1"/>
      <w:numFmt w:val="decimal"/>
      <w:lvlText w:val="%4."/>
      <w:lvlJc w:val="left"/>
      <w:pPr>
        <w:tabs>
          <w:tab w:val="num" w:pos="4941"/>
        </w:tabs>
        <w:ind w:left="4941" w:hanging="420"/>
      </w:pPr>
    </w:lvl>
    <w:lvl w:ilvl="4">
      <w:start w:val="1"/>
      <w:numFmt w:val="lowerLetter"/>
      <w:lvlText w:val="%5)"/>
      <w:lvlJc w:val="left"/>
      <w:pPr>
        <w:tabs>
          <w:tab w:val="num" w:pos="5361"/>
        </w:tabs>
        <w:ind w:left="5361" w:hanging="420"/>
      </w:pPr>
    </w:lvl>
    <w:lvl w:ilvl="5">
      <w:start w:val="1"/>
      <w:numFmt w:val="lowerRoman"/>
      <w:lvlText w:val="%6."/>
      <w:lvlJc w:val="right"/>
      <w:pPr>
        <w:tabs>
          <w:tab w:val="num" w:pos="5781"/>
        </w:tabs>
        <w:ind w:left="5781" w:hanging="420"/>
      </w:pPr>
    </w:lvl>
    <w:lvl w:ilvl="6">
      <w:start w:val="1"/>
      <w:numFmt w:val="decimal"/>
      <w:lvlText w:val="%7."/>
      <w:lvlJc w:val="left"/>
      <w:pPr>
        <w:tabs>
          <w:tab w:val="num" w:pos="6201"/>
        </w:tabs>
        <w:ind w:left="6201" w:hanging="420"/>
      </w:pPr>
    </w:lvl>
    <w:lvl w:ilvl="7">
      <w:start w:val="1"/>
      <w:numFmt w:val="lowerLetter"/>
      <w:lvlText w:val="%8)"/>
      <w:lvlJc w:val="left"/>
      <w:pPr>
        <w:tabs>
          <w:tab w:val="num" w:pos="6621"/>
        </w:tabs>
        <w:ind w:left="6621" w:hanging="420"/>
      </w:pPr>
    </w:lvl>
    <w:lvl w:ilvl="8">
      <w:start w:val="1"/>
      <w:numFmt w:val="lowerRoman"/>
      <w:lvlText w:val="%9."/>
      <w:lvlJc w:val="right"/>
      <w:pPr>
        <w:tabs>
          <w:tab w:val="num" w:pos="7041"/>
        </w:tabs>
        <w:ind w:left="7041" w:hanging="420"/>
      </w:pPr>
    </w:lvl>
  </w:abstractNum>
  <w:abstractNum w:abstractNumId="6">
    <w:nsid w:val="00000025"/>
    <w:multiLevelType w:val="multilevel"/>
    <w:tmpl w:val="00000025"/>
    <w:lvl w:ilvl="0">
      <w:start w:val="1"/>
      <w:numFmt w:val="decimalEnclosedCircle"/>
      <w:lvlText w:val="%1"/>
      <w:lvlJc w:val="left"/>
      <w:pPr>
        <w:ind w:left="1271" w:hanging="420"/>
      </w:pPr>
      <w:rPr>
        <w:b w:val="0"/>
        <w:color w:val="000000"/>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7">
    <w:nsid w:val="00000029"/>
    <w:multiLevelType w:val="multilevel"/>
    <w:tmpl w:val="00000029"/>
    <w:lvl w:ilvl="0">
      <w:start w:val="1"/>
      <w:numFmt w:val="japaneseCounting"/>
      <w:lvlText w:val="%1、"/>
      <w:lvlJc w:val="left"/>
      <w:pPr>
        <w:ind w:left="420" w:hanging="420"/>
      </w:pPr>
    </w:lvl>
    <w:lvl w:ilvl="1">
      <w:start w:val="1"/>
      <w:numFmt w:val="lowerLetter"/>
      <w:lvlText w:val="%2)"/>
      <w:lvlJc w:val="left"/>
      <w:pPr>
        <w:ind w:left="840" w:hanging="420"/>
      </w:pPr>
    </w:lvl>
    <w:lvl w:ilvl="2">
      <w:start w:val="1"/>
      <w:numFmt w:val="chineseCountingThousand"/>
      <w:lvlText w:val="%3、"/>
      <w:lvlJc w:val="left"/>
      <w:pPr>
        <w:ind w:left="704"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AB09EF7"/>
    <w:multiLevelType w:val="singleLevel"/>
    <w:tmpl w:val="4AB09EF7"/>
    <w:lvl w:ilvl="0">
      <w:start w:val="1"/>
      <w:numFmt w:val="decimal"/>
      <w:suff w:val="nothing"/>
      <w:lvlText w:val="（%1）"/>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num>
  <w:num w:numId="9">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15E9"/>
    <w:rsid w:val="000B15E9"/>
    <w:rsid w:val="001E12EB"/>
    <w:rsid w:val="00291032"/>
    <w:rsid w:val="0029324B"/>
    <w:rsid w:val="003177C1"/>
    <w:rsid w:val="00584704"/>
    <w:rsid w:val="005C2B02"/>
    <w:rsid w:val="00692F35"/>
    <w:rsid w:val="007A2A27"/>
    <w:rsid w:val="009872C6"/>
    <w:rsid w:val="00CB6A2F"/>
    <w:rsid w:val="00CD2A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5E9"/>
    <w:pPr>
      <w:widowControl w:val="0"/>
      <w:jc w:val="both"/>
    </w:pPr>
    <w:rPr>
      <w:rFonts w:ascii="Calibri" w:eastAsia="宋体" w:hAnsi="Calibri" w:cs="Times New Roman"/>
    </w:rPr>
  </w:style>
  <w:style w:type="paragraph" w:styleId="1">
    <w:name w:val="heading 1"/>
    <w:basedOn w:val="a"/>
    <w:next w:val="a"/>
    <w:link w:val="1Char"/>
    <w:qFormat/>
    <w:rsid w:val="000B15E9"/>
    <w:pPr>
      <w:keepNext/>
      <w:keepLines/>
      <w:spacing w:before="340" w:after="330" w:line="576" w:lineRule="auto"/>
      <w:outlineLvl w:val="0"/>
    </w:pPr>
    <w:rPr>
      <w:rFonts w:cs="宋体"/>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5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5E9"/>
    <w:rPr>
      <w:sz w:val="18"/>
      <w:szCs w:val="18"/>
    </w:rPr>
  </w:style>
  <w:style w:type="paragraph" w:styleId="a4">
    <w:name w:val="footer"/>
    <w:basedOn w:val="a"/>
    <w:link w:val="Char0"/>
    <w:uiPriority w:val="99"/>
    <w:semiHidden/>
    <w:unhideWhenUsed/>
    <w:rsid w:val="000B15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15E9"/>
    <w:rPr>
      <w:sz w:val="18"/>
      <w:szCs w:val="18"/>
    </w:rPr>
  </w:style>
  <w:style w:type="character" w:customStyle="1" w:styleId="1Char">
    <w:name w:val="标题 1 Char"/>
    <w:basedOn w:val="a0"/>
    <w:link w:val="1"/>
    <w:qFormat/>
    <w:rsid w:val="000B15E9"/>
    <w:rPr>
      <w:rFonts w:ascii="Calibri" w:eastAsia="宋体" w:hAnsi="Calibri" w:cs="宋体"/>
      <w:b/>
      <w:bCs/>
      <w:kern w:val="44"/>
      <w:sz w:val="44"/>
      <w:szCs w:val="44"/>
      <w:lang/>
    </w:rPr>
  </w:style>
  <w:style w:type="paragraph" w:styleId="a5">
    <w:name w:val="Body Text"/>
    <w:basedOn w:val="a"/>
    <w:link w:val="Char1"/>
    <w:uiPriority w:val="99"/>
    <w:semiHidden/>
    <w:unhideWhenUsed/>
    <w:qFormat/>
    <w:rsid w:val="000B15E9"/>
    <w:pPr>
      <w:spacing w:after="120"/>
    </w:pPr>
  </w:style>
  <w:style w:type="character" w:customStyle="1" w:styleId="Char1">
    <w:name w:val="正文文本 Char"/>
    <w:basedOn w:val="a0"/>
    <w:link w:val="a5"/>
    <w:uiPriority w:val="99"/>
    <w:semiHidden/>
    <w:qFormat/>
    <w:rsid w:val="000B15E9"/>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6044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1127</Words>
  <Characters>6430</Characters>
  <Application>Microsoft Office Word</Application>
  <DocSecurity>0</DocSecurity>
  <Lines>53</Lines>
  <Paragraphs>15</Paragraphs>
  <ScaleCrop>false</ScaleCrop>
  <Company>Company</Company>
  <LinksUpToDate>false</LinksUpToDate>
  <CharactersWithSpaces>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2025-02-20T03:57:00Z</dcterms:created>
  <dcterms:modified xsi:type="dcterms:W3CDTF">2025-02-20T03:58:00Z</dcterms:modified>
</cp:coreProperties>
</file>