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8B8" w:rsidRDefault="00DE08B8" w:rsidP="00DE08B8">
      <w:pPr>
        <w:pStyle w:val="2"/>
        <w:numPr>
          <w:ilvl w:val="0"/>
          <w:numId w:val="1"/>
        </w:numPr>
        <w:tabs>
          <w:tab w:val="left" w:pos="284"/>
        </w:tabs>
        <w:spacing w:before="0" w:after="0" w:line="415" w:lineRule="auto"/>
      </w:pPr>
      <w:bookmarkStart w:id="0" w:name="_Toc175909604"/>
      <w:bookmarkStart w:id="1" w:name="_Toc315854981"/>
      <w:r>
        <w:rPr>
          <w:rFonts w:hint="eastAsia"/>
        </w:rPr>
        <w:t>项目概述</w:t>
      </w:r>
      <w:bookmarkEnd w:id="0"/>
      <w:bookmarkEnd w:id="1"/>
    </w:p>
    <w:p w:rsidR="00DE08B8" w:rsidRDefault="00DE08B8" w:rsidP="00DE08B8">
      <w:pPr>
        <w:spacing w:line="400" w:lineRule="exact"/>
        <w:ind w:firstLineChars="200" w:firstLine="420"/>
        <w:rPr>
          <w:rFonts w:ascii="Times New Roman" w:hAnsi="Times New Roman" w:hint="eastAsia"/>
        </w:rPr>
      </w:pPr>
      <w:bookmarkStart w:id="2" w:name="_Toc184089359"/>
      <w:r>
        <w:rPr>
          <w:rFonts w:ascii="Times New Roman" w:hAnsi="Times New Roman" w:hint="eastAsia"/>
        </w:rPr>
        <w:t>2021</w:t>
      </w:r>
      <w:r>
        <w:rPr>
          <w:rFonts w:ascii="Times New Roman" w:hAnsi="Times New Roman" w:hint="eastAsia"/>
        </w:rPr>
        <w:t>年，习近平总书记在主持中共中央政治局第三十一次集体学习时要求用好红色资源、赓续红色血脉。红色资源是我们党艰辛而辉煌奋斗历程的见证，是最宝贵的精神财富。</w:t>
      </w:r>
      <w:r>
        <w:rPr>
          <w:rFonts w:ascii="Times New Roman" w:hAnsi="Times New Roman" w:hint="eastAsia"/>
        </w:rPr>
        <w:t>2024</w:t>
      </w:r>
      <w:r>
        <w:rPr>
          <w:rFonts w:ascii="Times New Roman" w:hAnsi="Times New Roman" w:hint="eastAsia"/>
        </w:rPr>
        <w:t>年</w:t>
      </w:r>
      <w:r>
        <w:rPr>
          <w:rFonts w:ascii="Times New Roman" w:hAnsi="Times New Roman" w:hint="eastAsia"/>
        </w:rPr>
        <w:t>3</w:t>
      </w:r>
      <w:r>
        <w:rPr>
          <w:rFonts w:ascii="Times New Roman" w:hAnsi="Times New Roman" w:hint="eastAsia"/>
        </w:rPr>
        <w:t>月</w:t>
      </w:r>
      <w:r>
        <w:rPr>
          <w:rFonts w:ascii="Times New Roman" w:hAnsi="Times New Roman" w:hint="eastAsia"/>
        </w:rPr>
        <w:t>18</w:t>
      </w:r>
      <w:r>
        <w:rPr>
          <w:rFonts w:ascii="Times New Roman" w:hAnsi="Times New Roman" w:hint="eastAsia"/>
        </w:rPr>
        <w:t>日至</w:t>
      </w:r>
      <w:r>
        <w:rPr>
          <w:rFonts w:ascii="Times New Roman" w:hAnsi="Times New Roman" w:hint="eastAsia"/>
        </w:rPr>
        <w:t>21</w:t>
      </w:r>
      <w:r>
        <w:rPr>
          <w:rFonts w:ascii="Times New Roman" w:hAnsi="Times New Roman" w:hint="eastAsia"/>
        </w:rPr>
        <w:t>日，习近平总书记在湖南考察时强调，要“保护好、运用好红色资源，加强革命传统和爱国主义教育，引导广大干部群众发扬优良传统、赓续红色血脉，</w:t>
      </w:r>
      <w:proofErr w:type="gramStart"/>
      <w:r>
        <w:rPr>
          <w:rFonts w:ascii="Times New Roman" w:hAnsi="Times New Roman" w:hint="eastAsia"/>
        </w:rPr>
        <w:t>践行</w:t>
      </w:r>
      <w:proofErr w:type="gramEnd"/>
      <w:r>
        <w:rPr>
          <w:rFonts w:ascii="Times New Roman" w:hAnsi="Times New Roman" w:hint="eastAsia"/>
        </w:rPr>
        <w:t>社会主义核心价值观，培育时代新风新貌”。</w:t>
      </w:r>
    </w:p>
    <w:p w:rsidR="00DE08B8" w:rsidRDefault="00DE08B8" w:rsidP="00DE08B8">
      <w:pPr>
        <w:spacing w:line="400" w:lineRule="exact"/>
        <w:ind w:firstLineChars="200" w:firstLine="420"/>
        <w:rPr>
          <w:rFonts w:ascii="Times New Roman" w:hAnsi="Times New Roman" w:hint="eastAsia"/>
        </w:rPr>
      </w:pPr>
      <w:r>
        <w:rPr>
          <w:rFonts w:ascii="Times New Roman" w:hAnsi="Times New Roman" w:hint="eastAsia"/>
        </w:rPr>
        <w:t>深圳博物馆历年来收藏了大量的历史老照片和视频资料等电子影像资源，特别是反映改革开放时期的各类电子资源，具有丰富的收藏、研究和展示价值。随着岁月的流逝，目前，深圳博物馆收藏的部分老照片和视频资料因各种原因出现了损坏和老化等情况，严重影响了其历史价值和文化意义的展现。</w:t>
      </w:r>
    </w:p>
    <w:p w:rsidR="00DE08B8" w:rsidRDefault="00DE08B8" w:rsidP="00DE08B8">
      <w:pPr>
        <w:spacing w:line="400" w:lineRule="exact"/>
        <w:ind w:firstLineChars="200" w:firstLine="420"/>
        <w:rPr>
          <w:rFonts w:ascii="Times New Roman" w:hAnsi="Times New Roman" w:hint="eastAsia"/>
        </w:rPr>
      </w:pPr>
      <w:r>
        <w:rPr>
          <w:rFonts w:ascii="Times New Roman" w:hAnsi="Times New Roman" w:hint="eastAsia"/>
        </w:rPr>
        <w:t>这些电子影像资源是重要的红色资源。按照习近平总书记关于红色资源保护利用的重要指示精神，为了挽救深圳博物馆收藏的这些宝贵数字化遗产，深圳博物馆启动电子照片及视频修复项目，旨在利用先进的数字技术和专业修复手段，对这些受损的电子资料进行精细化的修复处理，以恢复其原貌并长期保存。此项目的实施不仅有助于提升博物馆的展览效果，更能促进相关领域的学术研究和文化交流，让丰富历史与独特文化得以更好地传承与弘扬。</w:t>
      </w:r>
    </w:p>
    <w:p w:rsidR="00DE08B8" w:rsidRDefault="00DE08B8" w:rsidP="00DE08B8">
      <w:pPr>
        <w:spacing w:line="400" w:lineRule="exact"/>
        <w:ind w:firstLineChars="200" w:firstLine="420"/>
        <w:rPr>
          <w:rFonts w:ascii="Times New Roman" w:hAnsi="宋体" w:hint="eastAsia"/>
          <w:szCs w:val="21"/>
        </w:rPr>
      </w:pPr>
      <w:r>
        <w:rPr>
          <w:rFonts w:ascii="Times New Roman" w:hAnsi="Times New Roman" w:hint="eastAsia"/>
        </w:rPr>
        <w:t>本项目</w:t>
      </w:r>
      <w:proofErr w:type="gramStart"/>
      <w:r>
        <w:rPr>
          <w:rFonts w:ascii="Times New Roman" w:hAnsi="Times New Roman" w:hint="eastAsia"/>
        </w:rPr>
        <w:t>拟充分</w:t>
      </w:r>
      <w:proofErr w:type="gramEnd"/>
      <w:r>
        <w:rPr>
          <w:rFonts w:ascii="Times New Roman" w:hAnsi="Times New Roman" w:hint="eastAsia"/>
        </w:rPr>
        <w:t>利用大数据、云计算、云加工、</w:t>
      </w:r>
      <w:r>
        <w:rPr>
          <w:rFonts w:ascii="Times New Roman" w:hAnsi="Times New Roman" w:hint="eastAsia"/>
        </w:rPr>
        <w:t>AI</w:t>
      </w:r>
      <w:r>
        <w:rPr>
          <w:rFonts w:ascii="Times New Roman" w:hAnsi="Times New Roman" w:hint="eastAsia"/>
        </w:rPr>
        <w:t>智能等互联网数据服务技术，大数据处理技术能够深入分析照片和视频中的损伤与瑕疵，为精准修复提供有力支持；</w:t>
      </w:r>
      <w:proofErr w:type="gramStart"/>
      <w:r>
        <w:rPr>
          <w:rFonts w:ascii="Times New Roman" w:hAnsi="Times New Roman" w:hint="eastAsia"/>
        </w:rPr>
        <w:t>云计算</w:t>
      </w:r>
      <w:proofErr w:type="gramEnd"/>
      <w:r>
        <w:rPr>
          <w:rFonts w:ascii="Times New Roman" w:hAnsi="Times New Roman" w:hint="eastAsia"/>
        </w:rPr>
        <w:t>的强大计算能力则加速了修复过程，使得大规模数据处理变得轻松快捷；</w:t>
      </w:r>
      <w:proofErr w:type="gramStart"/>
      <w:r>
        <w:rPr>
          <w:rFonts w:ascii="Times New Roman" w:hAnsi="Times New Roman" w:hint="eastAsia"/>
        </w:rPr>
        <w:t>云加工</w:t>
      </w:r>
      <w:proofErr w:type="gramEnd"/>
      <w:r>
        <w:rPr>
          <w:rFonts w:ascii="Times New Roman" w:hAnsi="Times New Roman" w:hint="eastAsia"/>
        </w:rPr>
        <w:t>服务提供了丰富的编辑和加工工具，让修复工作更加便捷高效；</w:t>
      </w:r>
      <w:r>
        <w:rPr>
          <w:rFonts w:ascii="Times New Roman" w:hAnsi="Times New Roman" w:hint="eastAsia"/>
        </w:rPr>
        <w:t>AI</w:t>
      </w:r>
      <w:r>
        <w:rPr>
          <w:rFonts w:ascii="Times New Roman" w:hAnsi="Times New Roman" w:hint="eastAsia"/>
        </w:rPr>
        <w:t>智能技术，利用深度学习和神经网络算法，让修复效果达到前所未有的自然与逼真程度。利用这些互联网数据服务技术并综合运用，提升效果、减低成本，提升修复质量，为我们的珍贵记忆注入全新的生命力。</w:t>
      </w:r>
    </w:p>
    <w:p w:rsidR="00DE08B8" w:rsidRDefault="00DE08B8" w:rsidP="00DE08B8">
      <w:pPr>
        <w:pStyle w:val="2"/>
        <w:numPr>
          <w:ilvl w:val="0"/>
          <w:numId w:val="1"/>
        </w:numPr>
        <w:spacing w:after="0" w:line="415" w:lineRule="auto"/>
      </w:pPr>
      <w:bookmarkStart w:id="3" w:name="_Toc175909605"/>
      <w:r>
        <w:rPr>
          <w:rFonts w:hint="eastAsia"/>
        </w:rPr>
        <w:t>投标人资格要求</w:t>
      </w:r>
      <w:bookmarkEnd w:id="3"/>
    </w:p>
    <w:p w:rsidR="00DE08B8" w:rsidRDefault="00DE08B8" w:rsidP="00DE08B8">
      <w:pPr>
        <w:spacing w:line="400" w:lineRule="exact"/>
        <w:ind w:firstLineChars="50" w:firstLine="120"/>
        <w:rPr>
          <w:rFonts w:ascii="Times New Roman" w:hAnsi="Times New Roman"/>
        </w:rPr>
      </w:pPr>
      <w:r>
        <w:rPr>
          <w:rFonts w:ascii="Times New Roman" w:hAnsi="宋体"/>
          <w:sz w:val="24"/>
          <w:szCs w:val="21"/>
        </w:rPr>
        <w:t>★资格证明</w:t>
      </w:r>
      <w:r>
        <w:rPr>
          <w:rFonts w:ascii="Times New Roman" w:hAnsi="Times New Roman"/>
          <w:sz w:val="24"/>
          <w:szCs w:val="21"/>
        </w:rPr>
        <w:t>:</w:t>
      </w:r>
      <w:r>
        <w:rPr>
          <w:rFonts w:ascii="Times New Roman"/>
        </w:rPr>
        <w:t>投标人编制的投标文件中须包含以下资格证明文件（</w:t>
      </w:r>
      <w:r>
        <w:rPr>
          <w:rFonts w:ascii="Times New Roman" w:hAnsi="宋体"/>
          <w:b/>
          <w:szCs w:val="20"/>
        </w:rPr>
        <w:t>复印件盖公章，原件备查</w:t>
      </w:r>
      <w:r>
        <w:rPr>
          <w:rFonts w:ascii="Times New Roman"/>
        </w:rPr>
        <w:t>）</w:t>
      </w:r>
    </w:p>
    <w:p w:rsidR="00DE08B8" w:rsidRDefault="00DE08B8" w:rsidP="00DE08B8">
      <w:pPr>
        <w:pStyle w:val="a4"/>
        <w:numPr>
          <w:ilvl w:val="0"/>
          <w:numId w:val="2"/>
        </w:numPr>
        <w:tabs>
          <w:tab w:val="left" w:pos="851"/>
        </w:tabs>
        <w:spacing w:line="400" w:lineRule="exact"/>
        <w:ind w:firstLineChars="0"/>
        <w:rPr>
          <w:rFonts w:ascii="宋体" w:hAnsi="宋体" w:hint="eastAsia"/>
          <w:kern w:val="0"/>
          <w:szCs w:val="21"/>
        </w:rPr>
      </w:pPr>
      <w:r>
        <w:rPr>
          <w:rFonts w:hint="eastAsia"/>
        </w:rPr>
        <w:t>具有独立法人资格或是具有独立承担民事责任能力的其它组织（提供营业执照或事业单位法人证书等证明资料；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rsidR="00DE08B8" w:rsidRDefault="00DE08B8" w:rsidP="00DE08B8">
      <w:pPr>
        <w:pStyle w:val="a4"/>
        <w:numPr>
          <w:ilvl w:val="0"/>
          <w:numId w:val="2"/>
        </w:numPr>
        <w:tabs>
          <w:tab w:val="left" w:pos="851"/>
        </w:tabs>
        <w:spacing w:line="400" w:lineRule="exact"/>
        <w:ind w:firstLineChars="0"/>
        <w:rPr>
          <w:rFonts w:ascii="Times New Roman" w:hAnsi="Times New Roman"/>
          <w:szCs w:val="21"/>
        </w:rPr>
      </w:pPr>
      <w:r>
        <w:rPr>
          <w:rFonts w:hint="eastAsia"/>
        </w:rPr>
        <w:t>本项目不接受联合体投标（由供应商在《政府采购投标及履约承诺函》中</w:t>
      </w:r>
      <w:proofErr w:type="gramStart"/>
      <w:r>
        <w:rPr>
          <w:rFonts w:hint="eastAsia"/>
        </w:rPr>
        <w:t>作出</w:t>
      </w:r>
      <w:proofErr w:type="gramEnd"/>
      <w:r>
        <w:rPr>
          <w:rFonts w:hint="eastAsia"/>
        </w:rPr>
        <w:t>声明）</w:t>
      </w:r>
      <w:r>
        <w:rPr>
          <w:rFonts w:ascii="宋体" w:hAnsi="宋体"/>
          <w:kern w:val="0"/>
          <w:szCs w:val="21"/>
        </w:rPr>
        <w:t>。</w:t>
      </w:r>
    </w:p>
    <w:p w:rsidR="00DE08B8" w:rsidRDefault="00DE08B8" w:rsidP="00DE08B8">
      <w:pPr>
        <w:pStyle w:val="a4"/>
        <w:numPr>
          <w:ilvl w:val="0"/>
          <w:numId w:val="2"/>
        </w:numPr>
        <w:tabs>
          <w:tab w:val="left" w:pos="851"/>
        </w:tabs>
        <w:spacing w:line="400" w:lineRule="exact"/>
        <w:ind w:firstLineChars="0"/>
        <w:rPr>
          <w:rFonts w:ascii="Times New Roman" w:hAnsi="Times New Roman"/>
          <w:szCs w:val="21"/>
        </w:rPr>
      </w:pPr>
      <w:r>
        <w:rPr>
          <w:rFonts w:hint="eastAsia"/>
        </w:rPr>
        <w:lastRenderedPageBreak/>
        <w:t>参与本项目政府采购活动时不存在被有关部门禁止参与政府采购活动且在有效期内的情况（由供应商在《政府采购投标及履约承诺函》中</w:t>
      </w:r>
      <w:proofErr w:type="gramStart"/>
      <w:r>
        <w:rPr>
          <w:rFonts w:hint="eastAsia"/>
        </w:rPr>
        <w:t>作出</w:t>
      </w:r>
      <w:proofErr w:type="gramEnd"/>
      <w:r>
        <w:rPr>
          <w:rFonts w:hint="eastAsia"/>
        </w:rPr>
        <w:t>声明）</w:t>
      </w:r>
      <w:r>
        <w:rPr>
          <w:rFonts w:ascii="宋体" w:hAnsi="宋体"/>
          <w:kern w:val="0"/>
          <w:szCs w:val="21"/>
        </w:rPr>
        <w:t>。</w:t>
      </w:r>
    </w:p>
    <w:p w:rsidR="00DE08B8" w:rsidRDefault="00DE08B8" w:rsidP="00DE08B8">
      <w:pPr>
        <w:pStyle w:val="a4"/>
        <w:numPr>
          <w:ilvl w:val="0"/>
          <w:numId w:val="2"/>
        </w:numPr>
        <w:tabs>
          <w:tab w:val="left" w:pos="851"/>
        </w:tabs>
        <w:spacing w:line="400" w:lineRule="exact"/>
        <w:ind w:firstLineChars="0"/>
        <w:rPr>
          <w:rFonts w:ascii="Times New Roman" w:hAnsi="Times New Roman"/>
        </w:rPr>
      </w:pPr>
      <w:r>
        <w:rPr>
          <w:rFonts w:hint="eastAsia"/>
        </w:rPr>
        <w:t>具备《中华人民共和国政府采购法》第二十二条的条件（由供应商在《政府采购投标及履约承诺函》中</w:t>
      </w:r>
      <w:proofErr w:type="gramStart"/>
      <w:r>
        <w:rPr>
          <w:rFonts w:hint="eastAsia"/>
        </w:rPr>
        <w:t>作出</w:t>
      </w:r>
      <w:proofErr w:type="gramEnd"/>
      <w:r>
        <w:rPr>
          <w:rFonts w:hint="eastAsia"/>
        </w:rPr>
        <w:t>声明）</w:t>
      </w:r>
      <w:r>
        <w:rPr>
          <w:rFonts w:ascii="宋体" w:hAnsi="宋体"/>
          <w:kern w:val="0"/>
          <w:szCs w:val="21"/>
        </w:rPr>
        <w:t>。</w:t>
      </w:r>
    </w:p>
    <w:p w:rsidR="00DE08B8" w:rsidRDefault="00DE08B8" w:rsidP="00DE08B8">
      <w:pPr>
        <w:pStyle w:val="a4"/>
        <w:numPr>
          <w:ilvl w:val="0"/>
          <w:numId w:val="2"/>
        </w:numPr>
        <w:tabs>
          <w:tab w:val="left" w:pos="851"/>
        </w:tabs>
        <w:spacing w:line="400" w:lineRule="exact"/>
        <w:ind w:firstLineChars="0"/>
        <w:rPr>
          <w:rFonts w:ascii="Times New Roman" w:hAnsi="Times New Roman"/>
        </w:rPr>
      </w:pPr>
      <w:r>
        <w:rPr>
          <w:rFonts w:hint="eastAsia"/>
        </w:rPr>
        <w:t>未被列入失信被执行人、重大税收违法案件当事人名单、政府采购严重违法失信行为记录名单（由供应商在《政府采购投标及履约承诺函》中</w:t>
      </w:r>
      <w:proofErr w:type="gramStart"/>
      <w:r>
        <w:rPr>
          <w:rFonts w:hint="eastAsia"/>
        </w:rPr>
        <w:t>作出</w:t>
      </w:r>
      <w:proofErr w:type="gramEnd"/>
      <w:r>
        <w:rPr>
          <w:rFonts w:hint="eastAsia"/>
        </w:rPr>
        <w:t>声明）</w:t>
      </w:r>
      <w:r>
        <w:rPr>
          <w:rFonts w:ascii="宋体" w:hAnsi="宋体"/>
          <w:kern w:val="0"/>
          <w:szCs w:val="21"/>
        </w:rPr>
        <w:t>。</w:t>
      </w:r>
    </w:p>
    <w:p w:rsidR="00DE08B8" w:rsidRDefault="00DE08B8" w:rsidP="00DE08B8">
      <w:pPr>
        <w:pStyle w:val="a4"/>
        <w:numPr>
          <w:ilvl w:val="0"/>
          <w:numId w:val="2"/>
        </w:numPr>
        <w:tabs>
          <w:tab w:val="left" w:pos="851"/>
        </w:tabs>
        <w:spacing w:line="400" w:lineRule="exact"/>
        <w:ind w:firstLineChars="0"/>
        <w:rPr>
          <w:rFonts w:ascii="Times New Roman" w:hAnsi="Times New Roman"/>
          <w:szCs w:val="24"/>
        </w:rPr>
      </w:pPr>
      <w:r>
        <w:rPr>
          <w:rFonts w:hint="eastAsia"/>
        </w:rPr>
        <w:t>参与本项目政府采购活动时不存在《深圳市财政局政府采购供应商信用信息管理办法》（深财</w:t>
      </w:r>
      <w:proofErr w:type="gramStart"/>
      <w:r>
        <w:rPr>
          <w:rFonts w:hint="eastAsia"/>
        </w:rPr>
        <w:t>规</w:t>
      </w:r>
      <w:proofErr w:type="gramEnd"/>
      <w:r>
        <w:rPr>
          <w:rFonts w:hint="eastAsia"/>
        </w:rPr>
        <w:t>〔</w:t>
      </w:r>
      <w:r>
        <w:rPr>
          <w:rFonts w:hint="eastAsia"/>
        </w:rPr>
        <w:t>2023</w:t>
      </w:r>
      <w:r>
        <w:rPr>
          <w:rFonts w:hint="eastAsia"/>
        </w:rPr>
        <w:t>〕</w:t>
      </w:r>
      <w:r>
        <w:rPr>
          <w:rFonts w:hint="eastAsia"/>
        </w:rPr>
        <w:t>3</w:t>
      </w:r>
      <w:r>
        <w:rPr>
          <w:rFonts w:hint="eastAsia"/>
        </w:rPr>
        <w:t>号）列明的严重违法失信行为（由供应商在《政府采购投标及履约承诺函》中</w:t>
      </w:r>
      <w:proofErr w:type="gramStart"/>
      <w:r>
        <w:rPr>
          <w:rFonts w:hint="eastAsia"/>
        </w:rPr>
        <w:t>作出</w:t>
      </w:r>
      <w:proofErr w:type="gramEnd"/>
      <w:r>
        <w:rPr>
          <w:rFonts w:hint="eastAsia"/>
        </w:rPr>
        <w:t>声明）</w:t>
      </w:r>
      <w:r>
        <w:rPr>
          <w:rFonts w:ascii="宋体" w:hAnsi="宋体"/>
          <w:kern w:val="0"/>
          <w:szCs w:val="21"/>
        </w:rPr>
        <w:t>。</w:t>
      </w:r>
    </w:p>
    <w:p w:rsidR="00DE08B8" w:rsidRDefault="00DE08B8" w:rsidP="00DE08B8">
      <w:pPr>
        <w:pStyle w:val="a4"/>
        <w:numPr>
          <w:ilvl w:val="0"/>
          <w:numId w:val="2"/>
        </w:numPr>
        <w:tabs>
          <w:tab w:val="left" w:pos="851"/>
        </w:tabs>
        <w:spacing w:line="400" w:lineRule="exact"/>
        <w:ind w:firstLineChars="0"/>
        <w:rPr>
          <w:rFonts w:ascii="宋体" w:hAnsi="宋体" w:hint="eastAsia"/>
          <w:kern w:val="0"/>
          <w:szCs w:val="21"/>
        </w:rPr>
      </w:pPr>
      <w:r>
        <w:rPr>
          <w:rFonts w:hint="eastAsia"/>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w:t>
      </w:r>
      <w:proofErr w:type="gramStart"/>
      <w:r>
        <w:rPr>
          <w:rFonts w:hint="eastAsia"/>
        </w:rPr>
        <w:t>作出</w:t>
      </w:r>
      <w:proofErr w:type="gramEnd"/>
      <w:r>
        <w:rPr>
          <w:rFonts w:hint="eastAsia"/>
        </w:rPr>
        <w:t>声明）</w:t>
      </w:r>
      <w:r>
        <w:rPr>
          <w:rFonts w:ascii="宋体" w:hAnsi="宋体" w:hint="eastAsia"/>
          <w:kern w:val="0"/>
          <w:szCs w:val="21"/>
        </w:rPr>
        <w:t>。</w:t>
      </w:r>
    </w:p>
    <w:p w:rsidR="00DE08B8" w:rsidRDefault="00DE08B8" w:rsidP="00DE08B8">
      <w:pPr>
        <w:pStyle w:val="a4"/>
        <w:numPr>
          <w:ilvl w:val="0"/>
          <w:numId w:val="2"/>
        </w:numPr>
        <w:tabs>
          <w:tab w:val="left" w:pos="851"/>
        </w:tabs>
        <w:spacing w:line="400" w:lineRule="exact"/>
        <w:ind w:firstLineChars="0"/>
        <w:rPr>
          <w:rFonts w:ascii="宋体" w:hAnsi="宋体"/>
          <w:szCs w:val="21"/>
        </w:rPr>
      </w:pPr>
      <w:r>
        <w:rPr>
          <w:rFonts w:ascii="宋体" w:hAnsi="宋体" w:hint="eastAsia"/>
          <w:b/>
          <w:kern w:val="0"/>
          <w:szCs w:val="21"/>
        </w:rPr>
        <w:t>落实政府采购政策需满足的资格要求：</w:t>
      </w:r>
      <w:r>
        <w:rPr>
          <w:rFonts w:ascii="宋体" w:hAnsi="宋体" w:hint="eastAsia"/>
          <w:kern w:val="0"/>
          <w:szCs w:val="21"/>
        </w:rPr>
        <w:t>本项目属于专门面向中小</w:t>
      </w:r>
      <w:proofErr w:type="gramStart"/>
      <w:r>
        <w:rPr>
          <w:rFonts w:ascii="宋体" w:hAnsi="宋体" w:hint="eastAsia"/>
          <w:kern w:val="0"/>
          <w:szCs w:val="21"/>
        </w:rPr>
        <w:t>微企业</w:t>
      </w:r>
      <w:proofErr w:type="gramEnd"/>
      <w:r>
        <w:rPr>
          <w:rFonts w:ascii="宋体" w:hAnsi="宋体" w:hint="eastAsia"/>
          <w:kern w:val="0"/>
          <w:szCs w:val="21"/>
        </w:rPr>
        <w:t>采购，所属行业为</w:t>
      </w:r>
      <w:r>
        <w:rPr>
          <w:rFonts w:ascii="宋体" w:hAnsi="宋体" w:hint="eastAsia"/>
          <w:b/>
          <w:kern w:val="0"/>
          <w:szCs w:val="21"/>
          <w:u w:val="single"/>
        </w:rPr>
        <w:t>信息传输业（包括电信、互联网和相关服务）</w:t>
      </w:r>
      <w:r>
        <w:rPr>
          <w:rFonts w:ascii="宋体" w:hAnsi="宋体" w:hint="eastAsia"/>
          <w:kern w:val="0"/>
          <w:szCs w:val="21"/>
        </w:rPr>
        <w:t>（由供应商根据《财政部工业和信息化部关于印发&lt;政府采购促进中小企业发展管理办法&gt;的通知》（财库〔2020〕46号）的规定在《中小企业声明函、残疾人福利性单位声明函、监狱企业声明函》中</w:t>
      </w:r>
      <w:proofErr w:type="gramStart"/>
      <w:r>
        <w:rPr>
          <w:rFonts w:ascii="宋体" w:hAnsi="宋体" w:hint="eastAsia"/>
          <w:kern w:val="0"/>
          <w:szCs w:val="21"/>
        </w:rPr>
        <w:t>作出</w:t>
      </w:r>
      <w:proofErr w:type="gramEnd"/>
      <w:r>
        <w:rPr>
          <w:rFonts w:ascii="宋体" w:hAnsi="宋体" w:hint="eastAsia"/>
          <w:kern w:val="0"/>
          <w:szCs w:val="21"/>
        </w:rPr>
        <w:t>声明，加盖公章。未提供或说明未按要求填写声明，将作投标无效处理）。</w:t>
      </w:r>
    </w:p>
    <w:p w:rsidR="00DE08B8" w:rsidRDefault="00DE08B8" w:rsidP="00DE08B8">
      <w:pPr>
        <w:pStyle w:val="a4"/>
        <w:tabs>
          <w:tab w:val="left" w:pos="851"/>
        </w:tabs>
        <w:spacing w:line="400" w:lineRule="exact"/>
        <w:ind w:left="987" w:firstLineChars="0" w:firstLine="0"/>
        <w:rPr>
          <w:rFonts w:ascii="宋体" w:hAnsi="宋体"/>
          <w:kern w:val="0"/>
          <w:szCs w:val="21"/>
        </w:rPr>
      </w:pPr>
      <w:r>
        <w:rPr>
          <w:rFonts w:ascii="宋体" w:hAnsi="宋体" w:hint="eastAsia"/>
          <w:kern w:val="0"/>
          <w:szCs w:val="21"/>
        </w:rPr>
        <w:t>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rsidR="00DE08B8" w:rsidRDefault="00DE08B8" w:rsidP="00DE08B8">
      <w:pPr>
        <w:pStyle w:val="2"/>
        <w:numPr>
          <w:ilvl w:val="0"/>
          <w:numId w:val="1"/>
        </w:numPr>
        <w:spacing w:line="415" w:lineRule="auto"/>
      </w:pPr>
      <w:bookmarkStart w:id="4" w:name="商务要求"/>
      <w:bookmarkStart w:id="5" w:name="_Toc175909606"/>
      <w:bookmarkEnd w:id="4"/>
      <w:r>
        <w:rPr>
          <w:rFonts w:hint="eastAsia"/>
        </w:rPr>
        <w:t>投标报价</w:t>
      </w:r>
      <w:bookmarkEnd w:id="5"/>
    </w:p>
    <w:p w:rsidR="00DE08B8" w:rsidRDefault="00DE08B8" w:rsidP="00DE08B8">
      <w:pPr>
        <w:numPr>
          <w:ilvl w:val="1"/>
          <w:numId w:val="3"/>
        </w:numPr>
        <w:tabs>
          <w:tab w:val="left" w:pos="-636"/>
        </w:tabs>
        <w:spacing w:afterLines="20" w:line="276" w:lineRule="auto"/>
        <w:rPr>
          <w:rFonts w:ascii="Times New Roman" w:hAnsi="Times New Roman"/>
        </w:rPr>
      </w:pPr>
      <w:bookmarkStart w:id="6" w:name="Fivetoubiaobaojia6"/>
      <w:bookmarkStart w:id="7" w:name="付款方法和条件"/>
      <w:bookmarkEnd w:id="2"/>
      <w:bookmarkEnd w:id="6"/>
      <w:bookmarkEnd w:id="7"/>
      <w:r>
        <w:rPr>
          <w:rFonts w:hint="eastAsia"/>
        </w:rPr>
        <w:t>投标报价应包括：设计费、制作费、劳务费、税费、运输等相关服务的全部费用</w:t>
      </w:r>
      <w:r>
        <w:rPr>
          <w:rFonts w:ascii="Times New Roman" w:hAnsi="宋体"/>
        </w:rPr>
        <w:t>。由企业根据招标文件所提供的资料自行测算投标报价；一经中标，投标报价总价作为中标单位与采购单位签订的合同金额。</w:t>
      </w:r>
    </w:p>
    <w:p w:rsidR="00DE08B8" w:rsidRDefault="00DE08B8" w:rsidP="00DE08B8">
      <w:pPr>
        <w:numPr>
          <w:ilvl w:val="1"/>
          <w:numId w:val="3"/>
        </w:numPr>
        <w:tabs>
          <w:tab w:val="left" w:pos="-636"/>
        </w:tabs>
        <w:spacing w:afterLines="20" w:line="276" w:lineRule="auto"/>
        <w:rPr>
          <w:rFonts w:ascii="Times New Roman" w:hAnsi="Times New Roman"/>
          <w:szCs w:val="21"/>
        </w:rPr>
      </w:pPr>
      <w:r>
        <w:rPr>
          <w:rFonts w:ascii="Times New Roman" w:hAnsi="宋体"/>
          <w:szCs w:val="21"/>
        </w:rPr>
        <w:t>投标人应根据本企业的成本自行决定报价，但不得以低于其企业成本的报价投标。</w:t>
      </w:r>
      <w:r>
        <w:rPr>
          <w:rFonts w:ascii="Times New Roman" w:hAnsi="宋体"/>
          <w:b/>
          <w:szCs w:val="21"/>
        </w:rPr>
        <w:t>根据《政府采购货物和服务招标投标管理办法》</w:t>
      </w:r>
      <w:r>
        <w:rPr>
          <w:rFonts w:ascii="Times New Roman" w:hAnsi="Times New Roman"/>
          <w:b/>
          <w:szCs w:val="21"/>
        </w:rPr>
        <w:t>(</w:t>
      </w:r>
      <w:r>
        <w:rPr>
          <w:rFonts w:ascii="Times New Roman" w:hAnsi="宋体"/>
          <w:b/>
          <w:szCs w:val="21"/>
        </w:rPr>
        <w:t>财政部令第</w:t>
      </w:r>
      <w:r>
        <w:rPr>
          <w:rFonts w:ascii="Times New Roman" w:hAnsi="Times New Roman"/>
          <w:b/>
          <w:szCs w:val="21"/>
        </w:rPr>
        <w:t>87</w:t>
      </w:r>
      <w:r>
        <w:rPr>
          <w:rFonts w:ascii="Times New Roman" w:hAnsi="宋体"/>
          <w:b/>
          <w:szCs w:val="21"/>
        </w:rPr>
        <w:t>号</w:t>
      </w:r>
      <w:r>
        <w:rPr>
          <w:rFonts w:ascii="Times New Roman" w:hAnsi="Times New Roman"/>
          <w:b/>
          <w:szCs w:val="21"/>
        </w:rPr>
        <w:t>)</w:t>
      </w:r>
      <w:r>
        <w:rPr>
          <w:rFonts w:ascii="Times New Roman" w:hAnsi="宋体"/>
          <w:b/>
          <w:szCs w:val="21"/>
        </w:rPr>
        <w:t>第六十条规定，投标人的报价明显低于其他通过符合性审查投标人的报价，有可能影响产品质量或者不能诚信履约的，评委会有权要求投标人在规定时间内提供书面说明以及必要的证明材料，并根据投标人的说明作相应处理。投标人不能证明其报价合理性的，评标委员会应当将其作为无效投标处理。</w:t>
      </w:r>
    </w:p>
    <w:p w:rsidR="00DE08B8" w:rsidRDefault="00DE08B8" w:rsidP="00DE08B8">
      <w:pPr>
        <w:numPr>
          <w:ilvl w:val="1"/>
          <w:numId w:val="3"/>
        </w:numPr>
        <w:tabs>
          <w:tab w:val="left" w:pos="-636"/>
        </w:tabs>
        <w:spacing w:afterLines="20" w:line="276" w:lineRule="auto"/>
        <w:rPr>
          <w:rFonts w:ascii="Times New Roman" w:hAnsi="Times New Roman"/>
          <w:szCs w:val="21"/>
        </w:rPr>
      </w:pPr>
      <w:r>
        <w:rPr>
          <w:rFonts w:ascii="Times New Roman" w:hAnsi="宋体"/>
          <w:szCs w:val="21"/>
        </w:rPr>
        <w:lastRenderedPageBreak/>
        <w:t>投标人对每项服务的报价必须是唯一的。招标人不接受有任何选择的报价。</w:t>
      </w:r>
    </w:p>
    <w:p w:rsidR="00DE08B8" w:rsidRDefault="00DE08B8" w:rsidP="00DE08B8">
      <w:pPr>
        <w:numPr>
          <w:ilvl w:val="1"/>
          <w:numId w:val="3"/>
        </w:numPr>
        <w:tabs>
          <w:tab w:val="left" w:pos="-636"/>
        </w:tabs>
        <w:spacing w:afterLines="20" w:line="276" w:lineRule="auto"/>
        <w:rPr>
          <w:rFonts w:ascii="Times New Roman" w:hAnsi="Times New Roman"/>
          <w:szCs w:val="21"/>
        </w:rPr>
      </w:pPr>
      <w:r>
        <w:rPr>
          <w:rFonts w:ascii="Times New Roman" w:hAnsi="宋体"/>
          <w:szCs w:val="21"/>
        </w:rPr>
        <w:t>投标人的投标报价，应是本项目招标范围和招标文件及合同条款上所列的各项内容中所述的全部，不得以任何理由予以重复，并以投标人在投标文件中提出的综合单价或总价为依据。</w:t>
      </w:r>
    </w:p>
    <w:p w:rsidR="00DE08B8" w:rsidRDefault="00DE08B8" w:rsidP="00DE08B8">
      <w:pPr>
        <w:numPr>
          <w:ilvl w:val="1"/>
          <w:numId w:val="3"/>
        </w:numPr>
        <w:tabs>
          <w:tab w:val="left" w:pos="-636"/>
        </w:tabs>
        <w:spacing w:afterLines="20" w:line="276" w:lineRule="auto"/>
        <w:rPr>
          <w:rFonts w:ascii="Times New Roman" w:hAnsi="Times New Roman"/>
          <w:szCs w:val="21"/>
        </w:rPr>
      </w:pPr>
      <w:r>
        <w:rPr>
          <w:rFonts w:ascii="Times New Roman" w:hAnsi="宋体"/>
        </w:rPr>
        <w:t>除非</w:t>
      </w:r>
      <w:r>
        <w:rPr>
          <w:rFonts w:ascii="Times New Roman" w:hAnsi="宋体" w:hint="eastAsia"/>
        </w:rPr>
        <w:t>招标</w:t>
      </w:r>
      <w:r>
        <w:rPr>
          <w:rFonts w:ascii="Times New Roman" w:hAnsi="宋体"/>
        </w:rPr>
        <w:t>代理机构通过修改招标文件予以更正，否则，投标人应毫无例外地按招标文件所列的清单</w:t>
      </w:r>
      <w:proofErr w:type="gramStart"/>
      <w:r>
        <w:rPr>
          <w:rFonts w:ascii="Times New Roman" w:hAnsi="宋体"/>
        </w:rPr>
        <w:t>中项目</w:t>
      </w:r>
      <w:proofErr w:type="gramEnd"/>
      <w:r>
        <w:rPr>
          <w:rFonts w:ascii="Times New Roman" w:hAnsi="宋体"/>
        </w:rPr>
        <w:t>和数量填报综合单价和合价。投标人未</w:t>
      </w:r>
      <w:proofErr w:type="gramStart"/>
      <w:r>
        <w:rPr>
          <w:rFonts w:ascii="Times New Roman" w:hAnsi="宋体"/>
        </w:rPr>
        <w:t>填综合</w:t>
      </w:r>
      <w:proofErr w:type="gramEnd"/>
      <w:r>
        <w:rPr>
          <w:rFonts w:ascii="Times New Roman" w:hAnsi="宋体"/>
        </w:rPr>
        <w:t>单价或合价的项目，在实施后，将不得以支付，并视作该项费用已包括在其它有价款的综合单价或合价内。</w:t>
      </w:r>
    </w:p>
    <w:p w:rsidR="00DE08B8" w:rsidRDefault="00DE08B8" w:rsidP="00DE08B8">
      <w:pPr>
        <w:numPr>
          <w:ilvl w:val="1"/>
          <w:numId w:val="3"/>
        </w:numPr>
        <w:tabs>
          <w:tab w:val="left" w:pos="-636"/>
        </w:tabs>
        <w:spacing w:afterLines="20" w:line="276" w:lineRule="auto"/>
        <w:rPr>
          <w:rFonts w:ascii="Times New Roman" w:hAnsi="Times New Roman"/>
        </w:rPr>
      </w:pPr>
      <w:r>
        <w:rPr>
          <w:rFonts w:ascii="Times New Roman" w:hAnsi="宋体"/>
        </w:rPr>
        <w:t>投标人应充分了解项目的位置、情况、道路及任何其它足以影响投标报价的情况，任何因忽视或误解项目情况而导致的索赔或服务期限延长申请将不获批准。</w:t>
      </w:r>
    </w:p>
    <w:p w:rsidR="00DE08B8" w:rsidRDefault="00DE08B8" w:rsidP="00DE08B8">
      <w:pPr>
        <w:numPr>
          <w:ilvl w:val="1"/>
          <w:numId w:val="3"/>
        </w:numPr>
        <w:tabs>
          <w:tab w:val="left" w:pos="-636"/>
        </w:tabs>
        <w:spacing w:afterLines="20" w:line="276" w:lineRule="auto"/>
        <w:rPr>
          <w:rFonts w:ascii="Times New Roman" w:hAnsi="宋体"/>
        </w:rPr>
      </w:pPr>
      <w:r>
        <w:rPr>
          <w:rFonts w:ascii="Times New Roman" w:hAnsi="宋体"/>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DE08B8" w:rsidRDefault="00DE08B8" w:rsidP="00DE08B8">
      <w:pPr>
        <w:tabs>
          <w:tab w:val="left" w:pos="-636"/>
        </w:tabs>
        <w:spacing w:afterLines="20" w:line="276" w:lineRule="auto"/>
        <w:ind w:leftChars="271" w:left="991" w:hangingChars="201" w:hanging="422"/>
        <w:rPr>
          <w:rFonts w:ascii="Times New Roman" w:hAnsi="宋体" w:hint="eastAsia"/>
        </w:rPr>
      </w:pPr>
      <w:r>
        <w:rPr>
          <w:rFonts w:hint="eastAsia"/>
        </w:rPr>
        <w:t>★</w:t>
      </w:r>
      <w:r>
        <w:rPr>
          <w:rFonts w:hint="eastAsia"/>
        </w:rPr>
        <w:t>8</w:t>
      </w:r>
      <w:r>
        <w:rPr>
          <w:rFonts w:hint="eastAsia"/>
        </w:rPr>
        <w:t>、</w:t>
      </w:r>
      <w:r>
        <w:rPr>
          <w:rFonts w:ascii="Times New Roman" w:hAnsi="宋体" w:hint="eastAsia"/>
        </w:rPr>
        <w:t>投标人报价超过分项报价表中对应的财政预算限额的或数量低于分项报价表中对应的数量要求，投标将被否为无效。</w:t>
      </w:r>
    </w:p>
    <w:p w:rsidR="00DE08B8" w:rsidRDefault="00DE08B8" w:rsidP="00DE08B8">
      <w:pPr>
        <w:numPr>
          <w:ilvl w:val="0"/>
          <w:numId w:val="2"/>
        </w:numPr>
        <w:tabs>
          <w:tab w:val="left" w:pos="-636"/>
        </w:tabs>
        <w:spacing w:afterLines="20" w:line="276" w:lineRule="auto"/>
        <w:rPr>
          <w:rFonts w:ascii="Times New Roman" w:hAnsi="Times New Roman" w:hint="eastAsia"/>
          <w:b/>
          <w:szCs w:val="21"/>
        </w:rPr>
      </w:pPr>
      <w:r>
        <w:rPr>
          <w:rFonts w:ascii="Times New Roman" w:hAnsi="宋体"/>
          <w:b/>
          <w:kern w:val="0"/>
          <w:szCs w:val="21"/>
        </w:rPr>
        <w:t>本项目</w:t>
      </w:r>
      <w:r>
        <w:rPr>
          <w:rFonts w:ascii="Times New Roman" w:hAnsi="宋体"/>
          <w:b/>
          <w:szCs w:val="21"/>
        </w:rPr>
        <w:t>预算金额</w:t>
      </w:r>
      <w:r>
        <w:rPr>
          <w:rFonts w:ascii="Times New Roman" w:hAnsi="宋体"/>
          <w:b/>
          <w:kern w:val="0"/>
          <w:szCs w:val="21"/>
        </w:rPr>
        <w:t>为</w:t>
      </w:r>
      <w:r>
        <w:rPr>
          <w:rFonts w:ascii="Times New Roman" w:hAnsi="Times New Roman"/>
          <w:b/>
          <w:kern w:val="0"/>
          <w:szCs w:val="21"/>
        </w:rPr>
        <w:t>:</w:t>
      </w:r>
      <w:r>
        <w:rPr>
          <w:rFonts w:ascii="Times New Roman" w:hAnsi="宋体"/>
          <w:b/>
          <w:szCs w:val="21"/>
        </w:rPr>
        <w:t xml:space="preserve"> </w:t>
      </w:r>
      <w:r>
        <w:rPr>
          <w:rFonts w:ascii="Times New Roman" w:hAnsi="宋体" w:hint="eastAsia"/>
          <w:b/>
          <w:szCs w:val="21"/>
          <w:u w:val="single"/>
        </w:rPr>
        <w:t>人民币</w:t>
      </w:r>
      <w:proofErr w:type="gramStart"/>
      <w:r>
        <w:rPr>
          <w:rFonts w:ascii="Times New Roman" w:hAnsi="宋体" w:hint="eastAsia"/>
          <w:b/>
          <w:szCs w:val="21"/>
          <w:u w:val="single"/>
        </w:rPr>
        <w:t>肆拾伍万</w:t>
      </w:r>
      <w:proofErr w:type="gramEnd"/>
      <w:r>
        <w:rPr>
          <w:rFonts w:ascii="Times New Roman" w:hAnsi="宋体" w:hint="eastAsia"/>
          <w:b/>
          <w:szCs w:val="21"/>
          <w:u w:val="single"/>
        </w:rPr>
        <w:t>元整</w:t>
      </w:r>
      <w:r>
        <w:rPr>
          <w:rFonts w:ascii="Times New Roman" w:hAnsi="Times New Roman"/>
          <w:b/>
          <w:szCs w:val="21"/>
          <w:u w:val="single"/>
        </w:rPr>
        <w:t xml:space="preserve"> (¥</w:t>
      </w:r>
      <w:r>
        <w:rPr>
          <w:rFonts w:ascii="Times New Roman" w:hAnsi="Times New Roman" w:hint="eastAsia"/>
          <w:b/>
          <w:szCs w:val="21"/>
          <w:u w:val="single"/>
        </w:rPr>
        <w:t>45</w:t>
      </w:r>
      <w:r>
        <w:rPr>
          <w:rFonts w:ascii="Times New Roman" w:hAnsi="Times New Roman"/>
          <w:b/>
          <w:szCs w:val="21"/>
          <w:u w:val="single"/>
        </w:rPr>
        <w:t>0,000.00</w:t>
      </w:r>
      <w:r>
        <w:rPr>
          <w:rFonts w:ascii="Times New Roman" w:hAnsi="宋体"/>
          <w:b/>
          <w:szCs w:val="21"/>
          <w:u w:val="single"/>
        </w:rPr>
        <w:t>）</w:t>
      </w:r>
      <w:r>
        <w:rPr>
          <w:rFonts w:ascii="Times New Roman" w:hAnsi="宋体"/>
          <w:b/>
          <w:szCs w:val="21"/>
        </w:rPr>
        <w:t>，</w:t>
      </w:r>
      <w:r>
        <w:rPr>
          <w:rFonts w:ascii="Times New Roman" w:hAnsi="宋体"/>
          <w:b/>
          <w:kern w:val="0"/>
          <w:szCs w:val="21"/>
        </w:rPr>
        <w:t>投</w:t>
      </w:r>
      <w:r>
        <w:rPr>
          <w:rFonts w:ascii="Times New Roman" w:hAnsi="宋体"/>
          <w:b/>
          <w:szCs w:val="21"/>
        </w:rPr>
        <w:t>标报价超出预算金额的投标人，其投标文件做投标无效处理</w:t>
      </w:r>
      <w:r>
        <w:rPr>
          <w:rFonts w:ascii="Times New Roman" w:hAnsi="宋体" w:hint="eastAsia"/>
          <w:b/>
          <w:szCs w:val="21"/>
        </w:rPr>
        <w:t>（</w:t>
      </w:r>
      <w:r>
        <w:rPr>
          <w:rFonts w:ascii="宋体" w:hAnsi="宋体" w:hint="eastAsia"/>
          <w:b/>
          <w:bCs/>
          <w:szCs w:val="21"/>
          <w:lang w:val="en-GB"/>
        </w:rPr>
        <w:t>分项报价不得超出相应预算限额，详见分项报价要求</w:t>
      </w:r>
      <w:r>
        <w:rPr>
          <w:rFonts w:ascii="Times New Roman" w:hAnsi="宋体" w:hint="eastAsia"/>
          <w:b/>
          <w:szCs w:val="21"/>
        </w:rPr>
        <w:t>）</w:t>
      </w:r>
      <w:r>
        <w:rPr>
          <w:rFonts w:ascii="Times New Roman" w:hAnsi="宋体"/>
          <w:b/>
          <w:szCs w:val="21"/>
        </w:rPr>
        <w:t>。</w:t>
      </w:r>
    </w:p>
    <w:p w:rsidR="00DE08B8" w:rsidRDefault="00DE08B8" w:rsidP="00DE08B8">
      <w:pPr>
        <w:tabs>
          <w:tab w:val="left" w:pos="-636"/>
        </w:tabs>
        <w:spacing w:afterLines="20" w:line="276" w:lineRule="auto"/>
        <w:ind w:left="710"/>
        <w:jc w:val="center"/>
        <w:rPr>
          <w:rFonts w:ascii="Times New Roman" w:hAnsi="宋体" w:hint="eastAsia"/>
          <w:b/>
          <w:szCs w:val="21"/>
        </w:rPr>
      </w:pPr>
      <w:r>
        <w:rPr>
          <w:rFonts w:hint="eastAsia"/>
        </w:rPr>
        <w:t>★</w:t>
      </w:r>
      <w:r>
        <w:rPr>
          <w:rFonts w:ascii="宋体" w:hAnsi="宋体" w:hint="eastAsia"/>
          <w:b/>
          <w:bCs/>
          <w:szCs w:val="21"/>
          <w:lang w:val="en-GB"/>
        </w:rPr>
        <w:t>分项报价要求</w:t>
      </w: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2552"/>
        <w:gridCol w:w="1559"/>
        <w:gridCol w:w="709"/>
        <w:gridCol w:w="1701"/>
        <w:gridCol w:w="1407"/>
      </w:tblGrid>
      <w:tr w:rsidR="00DE08B8" w:rsidTr="00C0706A">
        <w:trPr>
          <w:jc w:val="center"/>
        </w:trPr>
        <w:tc>
          <w:tcPr>
            <w:tcW w:w="708"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序号</w:t>
            </w:r>
          </w:p>
        </w:tc>
        <w:tc>
          <w:tcPr>
            <w:tcW w:w="2552"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项目名称</w:t>
            </w:r>
          </w:p>
        </w:tc>
        <w:tc>
          <w:tcPr>
            <w:tcW w:w="1559"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数量</w:t>
            </w:r>
          </w:p>
        </w:tc>
        <w:tc>
          <w:tcPr>
            <w:tcW w:w="709" w:type="dxa"/>
            <w:vAlign w:val="center"/>
          </w:tcPr>
          <w:p w:rsidR="00DE08B8" w:rsidRDefault="00DE08B8" w:rsidP="00C0706A">
            <w:pPr>
              <w:spacing w:line="400" w:lineRule="exact"/>
              <w:jc w:val="center"/>
              <w:rPr>
                <w:rFonts w:ascii="宋体" w:hAnsi="宋体" w:hint="eastAsia"/>
                <w:szCs w:val="21"/>
              </w:rPr>
            </w:pPr>
            <w:r>
              <w:rPr>
                <w:rFonts w:ascii="宋体" w:hAnsi="宋体" w:hint="eastAsia"/>
                <w:szCs w:val="21"/>
              </w:rPr>
              <w:t>单位</w:t>
            </w:r>
          </w:p>
        </w:tc>
        <w:tc>
          <w:tcPr>
            <w:tcW w:w="1701" w:type="dxa"/>
            <w:vAlign w:val="center"/>
          </w:tcPr>
          <w:p w:rsidR="00DE08B8" w:rsidRDefault="00DE08B8" w:rsidP="00C0706A">
            <w:pPr>
              <w:spacing w:line="400" w:lineRule="exact"/>
              <w:jc w:val="center"/>
              <w:rPr>
                <w:rFonts w:ascii="宋体" w:hAnsi="宋体"/>
                <w:b/>
                <w:szCs w:val="21"/>
              </w:rPr>
            </w:pPr>
            <w:r>
              <w:rPr>
                <w:rFonts w:ascii="宋体" w:hAnsi="宋体" w:hint="eastAsia"/>
                <w:b/>
                <w:szCs w:val="21"/>
              </w:rPr>
              <w:t>财政限额（元）</w:t>
            </w:r>
          </w:p>
        </w:tc>
        <w:tc>
          <w:tcPr>
            <w:tcW w:w="1407"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费用（元）</w:t>
            </w:r>
          </w:p>
        </w:tc>
      </w:tr>
      <w:tr w:rsidR="00DE08B8" w:rsidTr="00C0706A">
        <w:trPr>
          <w:jc w:val="center"/>
        </w:trPr>
        <w:tc>
          <w:tcPr>
            <w:tcW w:w="708" w:type="dxa"/>
            <w:vMerge w:val="restart"/>
            <w:vAlign w:val="center"/>
          </w:tcPr>
          <w:p w:rsidR="00DE08B8" w:rsidRDefault="00DE08B8" w:rsidP="00C0706A">
            <w:pPr>
              <w:widowControl/>
              <w:spacing w:line="400" w:lineRule="exact"/>
              <w:jc w:val="center"/>
              <w:rPr>
                <w:rFonts w:ascii="宋体" w:hAnsi="宋体"/>
                <w:szCs w:val="21"/>
              </w:rPr>
            </w:pPr>
            <w:r>
              <w:rPr>
                <w:rFonts w:ascii="宋体" w:hAnsi="宋体" w:cs="宋体" w:hint="eastAsia"/>
                <w:kern w:val="0"/>
                <w:szCs w:val="21"/>
              </w:rPr>
              <w:t>1</w:t>
            </w:r>
          </w:p>
        </w:tc>
        <w:tc>
          <w:tcPr>
            <w:tcW w:w="2552" w:type="dxa"/>
            <w:vAlign w:val="center"/>
          </w:tcPr>
          <w:p w:rsidR="00DE08B8" w:rsidRDefault="00DE08B8" w:rsidP="00C0706A">
            <w:pPr>
              <w:spacing w:line="400" w:lineRule="exact"/>
              <w:jc w:val="center"/>
              <w:rPr>
                <w:rFonts w:ascii="宋体" w:hAnsi="宋体" w:hint="eastAsia"/>
                <w:szCs w:val="21"/>
              </w:rPr>
            </w:pPr>
            <w:r>
              <w:rPr>
                <w:rFonts w:ascii="宋体" w:hAnsi="宋体" w:cs="宋体" w:hint="eastAsia"/>
                <w:szCs w:val="21"/>
              </w:rPr>
              <w:t>深圳改革开放展览馆展览老旧图片修复项目</w:t>
            </w:r>
          </w:p>
        </w:tc>
        <w:tc>
          <w:tcPr>
            <w:tcW w:w="1559" w:type="dxa"/>
            <w:vAlign w:val="center"/>
          </w:tcPr>
          <w:p w:rsidR="00DE08B8" w:rsidRDefault="00DE08B8" w:rsidP="00C0706A">
            <w:pPr>
              <w:widowControl/>
              <w:spacing w:line="400" w:lineRule="exact"/>
              <w:jc w:val="center"/>
              <w:rPr>
                <w:rFonts w:ascii="宋体" w:hAnsi="宋体" w:cs="宋体"/>
                <w:kern w:val="0"/>
                <w:szCs w:val="21"/>
              </w:rPr>
            </w:pPr>
            <w:r>
              <w:rPr>
                <w:rFonts w:ascii="宋体" w:hAnsi="宋体" w:cs="宋体" w:hint="eastAsia"/>
                <w:kern w:val="0"/>
                <w:szCs w:val="21"/>
              </w:rPr>
              <w:t>不少于1600</w:t>
            </w:r>
          </w:p>
        </w:tc>
        <w:tc>
          <w:tcPr>
            <w:tcW w:w="709"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张</w:t>
            </w:r>
          </w:p>
        </w:tc>
        <w:tc>
          <w:tcPr>
            <w:tcW w:w="1701" w:type="dxa"/>
            <w:vMerge w:val="restart"/>
            <w:vAlign w:val="center"/>
          </w:tcPr>
          <w:p w:rsidR="00DE08B8" w:rsidRDefault="00DE08B8" w:rsidP="00C0706A">
            <w:pPr>
              <w:spacing w:line="400" w:lineRule="exact"/>
              <w:jc w:val="center"/>
              <w:rPr>
                <w:rFonts w:ascii="宋体" w:hAnsi="宋体"/>
                <w:b/>
                <w:szCs w:val="21"/>
              </w:rPr>
            </w:pPr>
            <w:r>
              <w:rPr>
                <w:rFonts w:ascii="宋体" w:hAnsi="宋体" w:hint="eastAsia"/>
                <w:b/>
                <w:szCs w:val="21"/>
              </w:rPr>
              <w:t>250000</w:t>
            </w: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08" w:type="dxa"/>
            <w:vMerge/>
            <w:vAlign w:val="center"/>
          </w:tcPr>
          <w:p w:rsidR="00DE08B8" w:rsidRDefault="00DE08B8" w:rsidP="00C0706A">
            <w:pPr>
              <w:widowControl/>
              <w:spacing w:line="400" w:lineRule="exact"/>
              <w:jc w:val="center"/>
              <w:rPr>
                <w:rFonts w:ascii="宋体" w:hAnsi="宋体" w:cs="宋体" w:hint="eastAsia"/>
                <w:kern w:val="0"/>
                <w:szCs w:val="21"/>
              </w:rPr>
            </w:pPr>
          </w:p>
        </w:tc>
        <w:tc>
          <w:tcPr>
            <w:tcW w:w="2552" w:type="dxa"/>
            <w:vAlign w:val="center"/>
          </w:tcPr>
          <w:p w:rsidR="00DE08B8" w:rsidRDefault="00DE08B8" w:rsidP="00C0706A">
            <w:pPr>
              <w:spacing w:line="400" w:lineRule="exact"/>
              <w:jc w:val="center"/>
              <w:rPr>
                <w:rFonts w:ascii="宋体" w:hAnsi="宋体" w:cs="宋体" w:hint="eastAsia"/>
                <w:szCs w:val="21"/>
              </w:rPr>
            </w:pPr>
            <w:r>
              <w:rPr>
                <w:rFonts w:ascii="宋体" w:hAnsi="宋体" w:cs="宋体" w:hint="eastAsia"/>
                <w:szCs w:val="21"/>
              </w:rPr>
              <w:t>深圳改革开放展览馆展览老旧视频修复项目</w:t>
            </w:r>
          </w:p>
        </w:tc>
        <w:tc>
          <w:tcPr>
            <w:tcW w:w="1559" w:type="dxa"/>
            <w:vAlign w:val="center"/>
          </w:tcPr>
          <w:p w:rsidR="00DE08B8" w:rsidRDefault="00DE08B8" w:rsidP="00C0706A">
            <w:pPr>
              <w:widowControl/>
              <w:spacing w:line="400" w:lineRule="exact"/>
              <w:jc w:val="center"/>
              <w:rPr>
                <w:rFonts w:ascii="宋体" w:hAnsi="宋体" w:cs="宋体"/>
                <w:kern w:val="0"/>
                <w:szCs w:val="21"/>
              </w:rPr>
            </w:pPr>
            <w:r>
              <w:rPr>
                <w:rFonts w:ascii="宋体" w:hAnsi="宋体" w:cs="宋体" w:hint="eastAsia"/>
                <w:kern w:val="0"/>
                <w:szCs w:val="21"/>
              </w:rPr>
              <w:t>不少于2小时视频</w:t>
            </w:r>
          </w:p>
        </w:tc>
        <w:tc>
          <w:tcPr>
            <w:tcW w:w="709"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小时</w:t>
            </w:r>
          </w:p>
        </w:tc>
        <w:tc>
          <w:tcPr>
            <w:tcW w:w="1701" w:type="dxa"/>
            <w:vMerge/>
            <w:vAlign w:val="center"/>
          </w:tcPr>
          <w:p w:rsidR="00DE08B8" w:rsidRDefault="00DE08B8" w:rsidP="00C0706A">
            <w:pPr>
              <w:spacing w:line="400" w:lineRule="exact"/>
              <w:jc w:val="center"/>
              <w:rPr>
                <w:rFonts w:ascii="宋体" w:hAnsi="宋体" w:hint="eastAsia"/>
                <w:szCs w:val="21"/>
              </w:rPr>
            </w:pP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08" w:type="dxa"/>
            <w:vMerge/>
            <w:vAlign w:val="center"/>
          </w:tcPr>
          <w:p w:rsidR="00DE08B8" w:rsidRDefault="00DE08B8" w:rsidP="00C0706A">
            <w:pPr>
              <w:widowControl/>
              <w:spacing w:line="400" w:lineRule="exact"/>
              <w:jc w:val="center"/>
              <w:rPr>
                <w:rFonts w:ascii="宋体" w:hAnsi="宋体" w:cs="宋体" w:hint="eastAsia"/>
                <w:kern w:val="0"/>
                <w:szCs w:val="21"/>
              </w:rPr>
            </w:pPr>
          </w:p>
        </w:tc>
        <w:tc>
          <w:tcPr>
            <w:tcW w:w="2552" w:type="dxa"/>
            <w:vAlign w:val="center"/>
          </w:tcPr>
          <w:p w:rsidR="00DE08B8" w:rsidRDefault="00DE08B8" w:rsidP="00C0706A">
            <w:pPr>
              <w:spacing w:line="400" w:lineRule="exact"/>
              <w:jc w:val="center"/>
              <w:rPr>
                <w:rFonts w:ascii="宋体" w:hAnsi="宋体" w:cs="宋体"/>
                <w:szCs w:val="21"/>
              </w:rPr>
            </w:pPr>
            <w:r>
              <w:rPr>
                <w:rFonts w:ascii="宋体" w:hAnsi="宋体" w:cs="宋体" w:hint="eastAsia"/>
                <w:szCs w:val="21"/>
              </w:rPr>
              <w:t>照片动</w:t>
            </w:r>
            <w:proofErr w:type="gramStart"/>
            <w:r>
              <w:rPr>
                <w:rFonts w:ascii="宋体" w:hAnsi="宋体" w:cs="宋体" w:hint="eastAsia"/>
                <w:szCs w:val="21"/>
              </w:rPr>
              <w:t>效制作</w:t>
            </w:r>
            <w:proofErr w:type="gramEnd"/>
          </w:p>
        </w:tc>
        <w:tc>
          <w:tcPr>
            <w:tcW w:w="1559" w:type="dxa"/>
            <w:vAlign w:val="center"/>
          </w:tcPr>
          <w:p w:rsidR="00DE08B8" w:rsidRDefault="00DE08B8" w:rsidP="00C0706A">
            <w:pPr>
              <w:widowControl/>
              <w:spacing w:line="400" w:lineRule="exact"/>
              <w:jc w:val="center"/>
              <w:rPr>
                <w:rFonts w:ascii="宋体" w:hAnsi="宋体" w:cs="宋体"/>
                <w:kern w:val="0"/>
                <w:szCs w:val="21"/>
              </w:rPr>
            </w:pPr>
            <w:r>
              <w:rPr>
                <w:rFonts w:ascii="宋体" w:hAnsi="宋体" w:cs="宋体" w:hint="eastAsia"/>
                <w:kern w:val="0"/>
                <w:szCs w:val="21"/>
              </w:rPr>
              <w:t>不少于25个</w:t>
            </w:r>
          </w:p>
        </w:tc>
        <w:tc>
          <w:tcPr>
            <w:tcW w:w="709" w:type="dxa"/>
            <w:vAlign w:val="center"/>
          </w:tcPr>
          <w:p w:rsidR="00DE08B8" w:rsidRDefault="00DE08B8" w:rsidP="00C0706A">
            <w:pPr>
              <w:spacing w:line="400" w:lineRule="exact"/>
              <w:jc w:val="center"/>
              <w:rPr>
                <w:rFonts w:ascii="宋体" w:hAnsi="宋体" w:hint="eastAsia"/>
                <w:szCs w:val="21"/>
              </w:rPr>
            </w:pPr>
            <w:proofErr w:type="gramStart"/>
            <w:r>
              <w:rPr>
                <w:rFonts w:ascii="宋体" w:hAnsi="宋体" w:hint="eastAsia"/>
                <w:szCs w:val="21"/>
              </w:rPr>
              <w:t>个</w:t>
            </w:r>
            <w:proofErr w:type="gramEnd"/>
          </w:p>
        </w:tc>
        <w:tc>
          <w:tcPr>
            <w:tcW w:w="1701" w:type="dxa"/>
            <w:vMerge/>
            <w:vAlign w:val="center"/>
          </w:tcPr>
          <w:p w:rsidR="00DE08B8" w:rsidRDefault="00DE08B8" w:rsidP="00C0706A">
            <w:pPr>
              <w:spacing w:line="400" w:lineRule="exact"/>
              <w:jc w:val="center"/>
              <w:rPr>
                <w:rFonts w:ascii="宋体" w:hAnsi="宋体" w:hint="eastAsia"/>
                <w:szCs w:val="21"/>
              </w:rPr>
            </w:pP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08" w:type="dxa"/>
            <w:vMerge w:val="restart"/>
            <w:vAlign w:val="center"/>
          </w:tcPr>
          <w:p w:rsidR="00DE08B8" w:rsidRDefault="00DE08B8" w:rsidP="00C0706A">
            <w:pPr>
              <w:widowControl/>
              <w:spacing w:line="400" w:lineRule="exact"/>
              <w:jc w:val="center"/>
              <w:rPr>
                <w:rFonts w:ascii="宋体" w:hAnsi="宋体" w:cs="宋体"/>
                <w:kern w:val="0"/>
                <w:szCs w:val="21"/>
              </w:rPr>
            </w:pPr>
            <w:r>
              <w:rPr>
                <w:rFonts w:ascii="宋体" w:hAnsi="宋体" w:cs="宋体" w:hint="eastAsia"/>
                <w:kern w:val="0"/>
                <w:szCs w:val="21"/>
              </w:rPr>
              <w:t>2</w:t>
            </w:r>
          </w:p>
        </w:tc>
        <w:tc>
          <w:tcPr>
            <w:tcW w:w="2552" w:type="dxa"/>
            <w:vAlign w:val="center"/>
          </w:tcPr>
          <w:p w:rsidR="00DE08B8" w:rsidRDefault="00DE08B8" w:rsidP="00C0706A">
            <w:pPr>
              <w:spacing w:line="400" w:lineRule="exact"/>
              <w:jc w:val="center"/>
              <w:rPr>
                <w:rFonts w:ascii="宋体" w:hAnsi="宋体" w:hint="eastAsia"/>
                <w:szCs w:val="21"/>
              </w:rPr>
            </w:pPr>
            <w:r>
              <w:rPr>
                <w:rFonts w:ascii="宋体" w:hAnsi="宋体" w:cs="宋体" w:hint="eastAsia"/>
                <w:szCs w:val="21"/>
              </w:rPr>
              <w:t>深圳博物馆展览</w:t>
            </w:r>
            <w:proofErr w:type="gramStart"/>
            <w:r>
              <w:rPr>
                <w:rFonts w:ascii="宋体" w:hAnsi="宋体" w:cs="宋体" w:hint="eastAsia"/>
                <w:szCs w:val="21"/>
              </w:rPr>
              <w:t>老旧图</w:t>
            </w:r>
            <w:proofErr w:type="gramEnd"/>
            <w:r>
              <w:rPr>
                <w:rFonts w:ascii="宋体" w:hAnsi="宋体" w:cs="宋体" w:hint="eastAsia"/>
                <w:szCs w:val="21"/>
              </w:rPr>
              <w:t>修复项目</w:t>
            </w:r>
          </w:p>
        </w:tc>
        <w:tc>
          <w:tcPr>
            <w:tcW w:w="1559" w:type="dxa"/>
            <w:vAlign w:val="center"/>
          </w:tcPr>
          <w:p w:rsidR="00DE08B8" w:rsidRDefault="00DE08B8" w:rsidP="00C0706A">
            <w:pPr>
              <w:widowControl/>
              <w:spacing w:line="400" w:lineRule="exact"/>
              <w:jc w:val="center"/>
              <w:rPr>
                <w:rFonts w:ascii="宋体" w:hAnsi="宋体" w:cs="宋体"/>
                <w:kern w:val="0"/>
                <w:szCs w:val="21"/>
              </w:rPr>
            </w:pPr>
            <w:r>
              <w:rPr>
                <w:rFonts w:ascii="宋体" w:hAnsi="宋体" w:cs="宋体" w:hint="eastAsia"/>
                <w:kern w:val="0"/>
                <w:szCs w:val="21"/>
              </w:rPr>
              <w:t>不少于1000</w:t>
            </w:r>
          </w:p>
        </w:tc>
        <w:tc>
          <w:tcPr>
            <w:tcW w:w="709" w:type="dxa"/>
            <w:vAlign w:val="center"/>
          </w:tcPr>
          <w:p w:rsidR="00DE08B8" w:rsidRDefault="00DE08B8" w:rsidP="00C0706A">
            <w:pPr>
              <w:spacing w:line="400" w:lineRule="exact"/>
              <w:jc w:val="center"/>
              <w:rPr>
                <w:rFonts w:ascii="宋体" w:hAnsi="宋体" w:hint="eastAsia"/>
                <w:szCs w:val="21"/>
              </w:rPr>
            </w:pPr>
            <w:r>
              <w:rPr>
                <w:rFonts w:ascii="宋体" w:hAnsi="宋体" w:hint="eastAsia"/>
                <w:szCs w:val="21"/>
              </w:rPr>
              <w:t>张</w:t>
            </w:r>
          </w:p>
        </w:tc>
        <w:tc>
          <w:tcPr>
            <w:tcW w:w="1701" w:type="dxa"/>
            <w:vMerge w:val="restart"/>
            <w:vAlign w:val="center"/>
          </w:tcPr>
          <w:p w:rsidR="00DE08B8" w:rsidRDefault="00DE08B8" w:rsidP="00C0706A">
            <w:pPr>
              <w:spacing w:line="400" w:lineRule="exact"/>
              <w:jc w:val="center"/>
              <w:rPr>
                <w:rFonts w:ascii="宋体" w:hAnsi="宋体"/>
                <w:b/>
                <w:szCs w:val="21"/>
              </w:rPr>
            </w:pPr>
            <w:r>
              <w:rPr>
                <w:rFonts w:ascii="宋体" w:hAnsi="宋体" w:hint="eastAsia"/>
                <w:b/>
                <w:szCs w:val="21"/>
              </w:rPr>
              <w:t>200000</w:t>
            </w: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08" w:type="dxa"/>
            <w:vMerge/>
            <w:vAlign w:val="center"/>
          </w:tcPr>
          <w:p w:rsidR="00DE08B8" w:rsidRDefault="00DE08B8" w:rsidP="00C0706A">
            <w:pPr>
              <w:spacing w:line="400" w:lineRule="exact"/>
              <w:jc w:val="center"/>
              <w:rPr>
                <w:rFonts w:ascii="宋体" w:hAnsi="宋体"/>
                <w:szCs w:val="21"/>
              </w:rPr>
            </w:pPr>
          </w:p>
        </w:tc>
        <w:tc>
          <w:tcPr>
            <w:tcW w:w="2552" w:type="dxa"/>
            <w:vAlign w:val="center"/>
          </w:tcPr>
          <w:p w:rsidR="00DE08B8" w:rsidRDefault="00DE08B8" w:rsidP="00C0706A">
            <w:pPr>
              <w:spacing w:line="400" w:lineRule="exact"/>
              <w:jc w:val="center"/>
              <w:rPr>
                <w:rFonts w:ascii="宋体" w:hAnsi="宋体"/>
                <w:szCs w:val="21"/>
              </w:rPr>
            </w:pPr>
            <w:r>
              <w:rPr>
                <w:rFonts w:ascii="宋体" w:hAnsi="宋体" w:cs="宋体" w:hint="eastAsia"/>
                <w:szCs w:val="21"/>
              </w:rPr>
              <w:t>深圳博物馆展览老旧视频修复项目</w:t>
            </w:r>
          </w:p>
        </w:tc>
        <w:tc>
          <w:tcPr>
            <w:tcW w:w="1559" w:type="dxa"/>
            <w:vAlign w:val="center"/>
          </w:tcPr>
          <w:p w:rsidR="00DE08B8" w:rsidRDefault="00DE08B8" w:rsidP="00C0706A">
            <w:pPr>
              <w:spacing w:line="400" w:lineRule="exact"/>
              <w:jc w:val="center"/>
              <w:rPr>
                <w:rFonts w:ascii="宋体" w:hAnsi="宋体"/>
                <w:szCs w:val="21"/>
              </w:rPr>
            </w:pPr>
            <w:r>
              <w:rPr>
                <w:rFonts w:ascii="宋体" w:hAnsi="宋体" w:cs="宋体" w:hint="eastAsia"/>
                <w:kern w:val="0"/>
                <w:szCs w:val="21"/>
              </w:rPr>
              <w:t>不少于2小时视频</w:t>
            </w:r>
          </w:p>
        </w:tc>
        <w:tc>
          <w:tcPr>
            <w:tcW w:w="709" w:type="dxa"/>
            <w:vAlign w:val="center"/>
          </w:tcPr>
          <w:p w:rsidR="00DE08B8" w:rsidRDefault="00DE08B8" w:rsidP="00C0706A">
            <w:pPr>
              <w:spacing w:line="400" w:lineRule="exact"/>
              <w:jc w:val="center"/>
              <w:rPr>
                <w:rFonts w:ascii="宋体" w:hAnsi="宋体"/>
                <w:szCs w:val="21"/>
              </w:rPr>
            </w:pPr>
            <w:r>
              <w:rPr>
                <w:rFonts w:ascii="宋体" w:hAnsi="宋体" w:hint="eastAsia"/>
                <w:szCs w:val="21"/>
              </w:rPr>
              <w:t>小时</w:t>
            </w:r>
          </w:p>
        </w:tc>
        <w:tc>
          <w:tcPr>
            <w:tcW w:w="1701" w:type="dxa"/>
            <w:vMerge/>
            <w:vAlign w:val="center"/>
          </w:tcPr>
          <w:p w:rsidR="00DE08B8" w:rsidRDefault="00DE08B8" w:rsidP="00C0706A">
            <w:pPr>
              <w:spacing w:line="400" w:lineRule="exact"/>
              <w:jc w:val="center"/>
              <w:rPr>
                <w:rFonts w:ascii="宋体" w:hAnsi="宋体"/>
                <w:szCs w:val="21"/>
              </w:rPr>
            </w:pP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08" w:type="dxa"/>
            <w:vMerge/>
            <w:vAlign w:val="center"/>
          </w:tcPr>
          <w:p w:rsidR="00DE08B8" w:rsidRDefault="00DE08B8" w:rsidP="00C0706A">
            <w:pPr>
              <w:spacing w:line="400" w:lineRule="exact"/>
              <w:jc w:val="center"/>
              <w:rPr>
                <w:rFonts w:ascii="宋体" w:hAnsi="宋体"/>
                <w:szCs w:val="21"/>
              </w:rPr>
            </w:pPr>
          </w:p>
        </w:tc>
        <w:tc>
          <w:tcPr>
            <w:tcW w:w="2552" w:type="dxa"/>
            <w:vAlign w:val="center"/>
          </w:tcPr>
          <w:p w:rsidR="00DE08B8" w:rsidRDefault="00DE08B8" w:rsidP="00C0706A">
            <w:pPr>
              <w:spacing w:line="400" w:lineRule="exact"/>
              <w:jc w:val="center"/>
              <w:rPr>
                <w:rFonts w:ascii="宋体" w:hAnsi="宋体" w:cs="宋体" w:hint="eastAsia"/>
                <w:szCs w:val="21"/>
              </w:rPr>
            </w:pPr>
            <w:r>
              <w:rPr>
                <w:rFonts w:ascii="宋体" w:hAnsi="宋体" w:cs="宋体" w:hint="eastAsia"/>
                <w:szCs w:val="21"/>
              </w:rPr>
              <w:t>照片动</w:t>
            </w:r>
            <w:proofErr w:type="gramStart"/>
            <w:r>
              <w:rPr>
                <w:rFonts w:ascii="宋体" w:hAnsi="宋体" w:cs="宋体" w:hint="eastAsia"/>
                <w:szCs w:val="21"/>
              </w:rPr>
              <w:t>效制作</w:t>
            </w:r>
            <w:proofErr w:type="gramEnd"/>
          </w:p>
        </w:tc>
        <w:tc>
          <w:tcPr>
            <w:tcW w:w="1559" w:type="dxa"/>
            <w:vAlign w:val="center"/>
          </w:tcPr>
          <w:p w:rsidR="00DE08B8" w:rsidRDefault="00DE08B8" w:rsidP="00C0706A">
            <w:pPr>
              <w:widowControl/>
              <w:spacing w:line="400" w:lineRule="exact"/>
              <w:jc w:val="center"/>
              <w:rPr>
                <w:rFonts w:ascii="宋体" w:hAnsi="宋体" w:cs="宋体" w:hint="eastAsia"/>
                <w:kern w:val="0"/>
                <w:szCs w:val="21"/>
              </w:rPr>
            </w:pPr>
            <w:r>
              <w:rPr>
                <w:rFonts w:ascii="宋体" w:hAnsi="宋体" w:cs="宋体" w:hint="eastAsia"/>
                <w:kern w:val="0"/>
                <w:szCs w:val="21"/>
              </w:rPr>
              <w:t>不少于25个</w:t>
            </w:r>
          </w:p>
        </w:tc>
        <w:tc>
          <w:tcPr>
            <w:tcW w:w="709" w:type="dxa"/>
            <w:vAlign w:val="center"/>
          </w:tcPr>
          <w:p w:rsidR="00DE08B8" w:rsidRDefault="00DE08B8" w:rsidP="00C0706A">
            <w:pPr>
              <w:spacing w:line="400" w:lineRule="exact"/>
              <w:jc w:val="center"/>
              <w:rPr>
                <w:rFonts w:ascii="宋体" w:hAnsi="宋体" w:hint="eastAsia"/>
                <w:szCs w:val="21"/>
              </w:rPr>
            </w:pPr>
            <w:proofErr w:type="gramStart"/>
            <w:r>
              <w:rPr>
                <w:rFonts w:ascii="宋体" w:hAnsi="宋体" w:hint="eastAsia"/>
                <w:szCs w:val="21"/>
              </w:rPr>
              <w:t>个</w:t>
            </w:r>
            <w:proofErr w:type="gramEnd"/>
          </w:p>
        </w:tc>
        <w:tc>
          <w:tcPr>
            <w:tcW w:w="1701" w:type="dxa"/>
            <w:vMerge/>
            <w:vAlign w:val="center"/>
          </w:tcPr>
          <w:p w:rsidR="00DE08B8" w:rsidRDefault="00DE08B8" w:rsidP="00C0706A">
            <w:pPr>
              <w:spacing w:line="400" w:lineRule="exact"/>
              <w:jc w:val="center"/>
              <w:rPr>
                <w:rFonts w:ascii="宋体" w:hAnsi="宋体"/>
                <w:szCs w:val="21"/>
              </w:rPr>
            </w:pPr>
          </w:p>
        </w:tc>
        <w:tc>
          <w:tcPr>
            <w:tcW w:w="1407" w:type="dxa"/>
            <w:vAlign w:val="center"/>
          </w:tcPr>
          <w:p w:rsidR="00DE08B8" w:rsidRDefault="00DE08B8" w:rsidP="00C0706A">
            <w:pPr>
              <w:spacing w:line="400" w:lineRule="exact"/>
              <w:jc w:val="center"/>
              <w:rPr>
                <w:rFonts w:ascii="宋体" w:hAnsi="宋体"/>
                <w:szCs w:val="21"/>
              </w:rPr>
            </w:pPr>
          </w:p>
        </w:tc>
      </w:tr>
      <w:tr w:rsidR="00DE08B8" w:rsidTr="00C0706A">
        <w:trPr>
          <w:jc w:val="center"/>
        </w:trPr>
        <w:tc>
          <w:tcPr>
            <w:tcW w:w="7229" w:type="dxa"/>
            <w:gridSpan w:val="5"/>
            <w:vAlign w:val="center"/>
          </w:tcPr>
          <w:p w:rsidR="00DE08B8" w:rsidRDefault="00DE08B8" w:rsidP="00C0706A">
            <w:pPr>
              <w:spacing w:line="400" w:lineRule="exact"/>
              <w:jc w:val="center"/>
              <w:rPr>
                <w:rFonts w:ascii="宋体" w:hAnsi="宋体"/>
                <w:szCs w:val="21"/>
              </w:rPr>
            </w:pPr>
            <w:r>
              <w:rPr>
                <w:rFonts w:ascii="宋体" w:hAnsi="宋体" w:hint="eastAsia"/>
                <w:szCs w:val="21"/>
              </w:rPr>
              <w:t>合计总价（单位：元）</w:t>
            </w:r>
          </w:p>
        </w:tc>
        <w:tc>
          <w:tcPr>
            <w:tcW w:w="1407" w:type="dxa"/>
            <w:vAlign w:val="center"/>
          </w:tcPr>
          <w:p w:rsidR="00DE08B8" w:rsidRDefault="00DE08B8" w:rsidP="00C0706A">
            <w:pPr>
              <w:spacing w:line="400" w:lineRule="exact"/>
              <w:jc w:val="center"/>
              <w:rPr>
                <w:rFonts w:ascii="宋体" w:hAnsi="宋体"/>
                <w:szCs w:val="21"/>
              </w:rPr>
            </w:pPr>
          </w:p>
        </w:tc>
      </w:tr>
    </w:tbl>
    <w:p w:rsidR="00DE08B8" w:rsidRDefault="00DE08B8" w:rsidP="00DE08B8">
      <w:pPr>
        <w:tabs>
          <w:tab w:val="left" w:pos="-636"/>
        </w:tabs>
        <w:spacing w:afterLines="20" w:line="276" w:lineRule="auto"/>
        <w:ind w:left="1070"/>
        <w:rPr>
          <w:rFonts w:ascii="Times New Roman" w:hAnsi="Times New Roman"/>
          <w:b/>
          <w:szCs w:val="21"/>
        </w:rPr>
      </w:pPr>
    </w:p>
    <w:p w:rsidR="00DE08B8" w:rsidRDefault="00DE08B8" w:rsidP="00DE08B8">
      <w:pPr>
        <w:pStyle w:val="2"/>
        <w:numPr>
          <w:ilvl w:val="0"/>
          <w:numId w:val="1"/>
        </w:numPr>
        <w:spacing w:before="0" w:after="0" w:line="415" w:lineRule="auto"/>
      </w:pPr>
      <w:bookmarkStart w:id="8" w:name="_Toc175909607"/>
      <w:r>
        <w:rPr>
          <w:rFonts w:hint="eastAsia"/>
        </w:rPr>
        <w:lastRenderedPageBreak/>
        <w:t>商务要求</w:t>
      </w:r>
      <w:bookmarkEnd w:id="8"/>
    </w:p>
    <w:p w:rsidR="00DE08B8" w:rsidRDefault="00DE08B8" w:rsidP="00DE08B8">
      <w:pPr>
        <w:pStyle w:val="3"/>
        <w:spacing w:before="0" w:after="0" w:line="360" w:lineRule="auto"/>
        <w:rPr>
          <w:rFonts w:ascii="Times New Roman" w:hAnsi="Times New Roman"/>
          <w:sz w:val="28"/>
          <w:szCs w:val="28"/>
        </w:rPr>
      </w:pPr>
      <w:bookmarkStart w:id="9" w:name="_Toc509593134"/>
      <w:bookmarkStart w:id="10" w:name="_Toc175909608"/>
      <w:r>
        <w:rPr>
          <w:rFonts w:ascii="宋体" w:hAnsi="宋体" w:hint="eastAsia"/>
          <w:sz w:val="28"/>
          <w:szCs w:val="28"/>
        </w:rPr>
        <w:t>（一）</w:t>
      </w:r>
      <w:r>
        <w:rPr>
          <w:rFonts w:ascii="宋体" w:hAnsi="宋体" w:cs="MS Mincho"/>
          <w:szCs w:val="21"/>
        </w:rPr>
        <w:t>★</w:t>
      </w:r>
      <w:r>
        <w:rPr>
          <w:rFonts w:ascii="Times New Roman" w:hAnsi="宋体"/>
          <w:sz w:val="28"/>
          <w:szCs w:val="28"/>
        </w:rPr>
        <w:t>服务期限</w:t>
      </w:r>
      <w:bookmarkEnd w:id="9"/>
      <w:r>
        <w:rPr>
          <w:rFonts w:ascii="Times New Roman" w:hAnsi="Times New Roman"/>
          <w:sz w:val="28"/>
          <w:szCs w:val="28"/>
        </w:rPr>
        <w:t>:</w:t>
      </w:r>
      <w:bookmarkEnd w:id="10"/>
    </w:p>
    <w:p w:rsidR="00DE08B8" w:rsidRDefault="00DE08B8" w:rsidP="00DE08B8">
      <w:pPr>
        <w:pStyle w:val="a4"/>
        <w:spacing w:afterLines="20" w:line="400" w:lineRule="exact"/>
        <w:ind w:firstLineChars="0"/>
        <w:rPr>
          <w:rFonts w:ascii="宋体" w:hAnsi="宋体" w:cs="MS Mincho" w:hint="eastAsia"/>
          <w:szCs w:val="21"/>
        </w:rPr>
      </w:pPr>
      <w:r>
        <w:rPr>
          <w:rFonts w:ascii="宋体" w:hAnsi="宋体" w:cs="MS Mincho" w:hint="eastAsia"/>
          <w:szCs w:val="21"/>
        </w:rPr>
        <w:t xml:space="preserve">  服务期限：</w:t>
      </w:r>
      <w:r>
        <w:rPr>
          <w:rFonts w:hint="eastAsia"/>
        </w:rPr>
        <w:t>合同签订之日起至</w:t>
      </w:r>
      <w:r>
        <w:rPr>
          <w:rFonts w:hint="eastAsia"/>
        </w:rPr>
        <w:t>2024</w:t>
      </w:r>
      <w:r>
        <w:rPr>
          <w:rFonts w:hint="eastAsia"/>
        </w:rPr>
        <w:t>年</w:t>
      </w:r>
      <w:r>
        <w:rPr>
          <w:rFonts w:hint="eastAsia"/>
        </w:rPr>
        <w:t>12</w:t>
      </w:r>
      <w:r>
        <w:rPr>
          <w:rFonts w:hint="eastAsia"/>
        </w:rPr>
        <w:t>月</w:t>
      </w:r>
      <w:r>
        <w:rPr>
          <w:rFonts w:hint="eastAsia"/>
        </w:rPr>
        <w:t>10</w:t>
      </w:r>
      <w:r>
        <w:rPr>
          <w:rFonts w:hint="eastAsia"/>
        </w:rPr>
        <w:t>日前完成全部工作并验收合格</w:t>
      </w:r>
      <w:r>
        <w:rPr>
          <w:rFonts w:ascii="宋体" w:hAnsi="宋体" w:cs="MS Mincho" w:hint="eastAsia"/>
          <w:szCs w:val="21"/>
        </w:rPr>
        <w:t>。</w:t>
      </w:r>
    </w:p>
    <w:p w:rsidR="00DE08B8" w:rsidRDefault="00DE08B8" w:rsidP="00DE08B8">
      <w:pPr>
        <w:pStyle w:val="3"/>
        <w:spacing w:before="0" w:after="0" w:line="360" w:lineRule="auto"/>
        <w:rPr>
          <w:rFonts w:ascii="Times New Roman" w:hAnsi="Times New Roman"/>
          <w:sz w:val="28"/>
          <w:szCs w:val="28"/>
        </w:rPr>
      </w:pPr>
      <w:bookmarkStart w:id="11" w:name="_Toc175909609"/>
      <w:r>
        <w:rPr>
          <w:rFonts w:ascii="宋体" w:hAnsi="宋体" w:hint="eastAsia"/>
          <w:sz w:val="28"/>
          <w:szCs w:val="28"/>
        </w:rPr>
        <w:t>（二）</w:t>
      </w:r>
      <w:r>
        <w:rPr>
          <w:rFonts w:ascii="Times New Roman" w:hAnsi="宋体"/>
          <w:sz w:val="28"/>
          <w:szCs w:val="28"/>
        </w:rPr>
        <w:t>服务地点</w:t>
      </w:r>
      <w:r>
        <w:rPr>
          <w:rFonts w:ascii="Times New Roman" w:hAnsi="Times New Roman"/>
          <w:sz w:val="28"/>
          <w:szCs w:val="28"/>
        </w:rPr>
        <w:t>:</w:t>
      </w:r>
      <w:bookmarkEnd w:id="11"/>
    </w:p>
    <w:p w:rsidR="00DE08B8" w:rsidRDefault="00DE08B8" w:rsidP="00DE08B8">
      <w:pPr>
        <w:pStyle w:val="a4"/>
        <w:spacing w:afterLines="20" w:line="400" w:lineRule="exact"/>
        <w:ind w:firstLineChars="300" w:firstLine="630"/>
        <w:rPr>
          <w:rFonts w:ascii="宋体" w:hAnsi="宋体" w:cs="MS Mincho"/>
          <w:szCs w:val="21"/>
        </w:rPr>
      </w:pPr>
      <w:r>
        <w:rPr>
          <w:rFonts w:ascii="Times New Roman" w:hAnsi="宋体"/>
          <w:szCs w:val="21"/>
        </w:rPr>
        <w:t>服务地点：</w:t>
      </w:r>
      <w:r>
        <w:rPr>
          <w:rFonts w:hint="eastAsia"/>
          <w:szCs w:val="24"/>
        </w:rPr>
        <w:t>采购人指定地点（中标人需自带设备在项目服务期限内到采购人指定地点进行驻场）</w:t>
      </w:r>
      <w:r>
        <w:rPr>
          <w:rFonts w:ascii="宋体" w:hAnsi="宋体" w:cs="MS Mincho"/>
          <w:szCs w:val="21"/>
        </w:rPr>
        <w:t>。</w:t>
      </w:r>
    </w:p>
    <w:p w:rsidR="00DE08B8" w:rsidRDefault="00DE08B8" w:rsidP="00DE08B8">
      <w:pPr>
        <w:pStyle w:val="3"/>
        <w:spacing w:after="0" w:line="360" w:lineRule="auto"/>
        <w:rPr>
          <w:rFonts w:ascii="Times New Roman" w:hAnsi="Times New Roman"/>
          <w:sz w:val="28"/>
          <w:szCs w:val="28"/>
        </w:rPr>
      </w:pPr>
      <w:bookmarkStart w:id="12" w:name="_Toc175909610"/>
      <w:r>
        <w:rPr>
          <w:rFonts w:ascii="Times New Roman" w:hAnsi="宋体" w:hint="eastAsia"/>
          <w:sz w:val="28"/>
          <w:szCs w:val="28"/>
        </w:rPr>
        <w:t>（三）</w:t>
      </w:r>
      <w:r>
        <w:rPr>
          <w:rFonts w:ascii="宋体" w:hAnsi="宋体" w:cs="MS Mincho"/>
          <w:szCs w:val="21"/>
        </w:rPr>
        <w:t>★</w:t>
      </w:r>
      <w:r>
        <w:rPr>
          <w:rFonts w:ascii="Times New Roman" w:hAnsi="宋体"/>
          <w:sz w:val="28"/>
          <w:szCs w:val="28"/>
        </w:rPr>
        <w:t>付款</w:t>
      </w:r>
      <w:r>
        <w:rPr>
          <w:rFonts w:ascii="Times New Roman" w:hAnsi="宋体" w:hint="eastAsia"/>
          <w:sz w:val="28"/>
          <w:szCs w:val="28"/>
        </w:rPr>
        <w:t>方式</w:t>
      </w:r>
      <w:bookmarkEnd w:id="12"/>
    </w:p>
    <w:p w:rsidR="00DE08B8" w:rsidRDefault="00DE08B8" w:rsidP="00DE08B8">
      <w:pPr>
        <w:pStyle w:val="a4"/>
        <w:spacing w:afterLines="20" w:line="400" w:lineRule="exact"/>
        <w:rPr>
          <w:rFonts w:ascii="宋体" w:hAnsi="宋体" w:cs="MS Mincho" w:hint="eastAsia"/>
          <w:szCs w:val="21"/>
        </w:rPr>
      </w:pPr>
      <w:r>
        <w:rPr>
          <w:rFonts w:hint="eastAsia"/>
        </w:rPr>
        <w:t>合同签订后，凭中标人提供的发票，采购人在</w:t>
      </w:r>
      <w:r>
        <w:rPr>
          <w:rFonts w:hint="eastAsia"/>
        </w:rPr>
        <w:t>10</w:t>
      </w:r>
      <w:r>
        <w:rPr>
          <w:rFonts w:hint="eastAsia"/>
        </w:rPr>
        <w:t>个工作日内向中标人支付合同总价款的</w:t>
      </w:r>
      <w:r>
        <w:rPr>
          <w:rFonts w:hint="eastAsia"/>
        </w:rPr>
        <w:t>50%</w:t>
      </w:r>
      <w:r>
        <w:rPr>
          <w:rFonts w:hint="eastAsia"/>
        </w:rPr>
        <w:t>；合同执行完毕，经采购人整体验收合格的，凭中标人提供的发票，采购人在</w:t>
      </w:r>
      <w:r>
        <w:rPr>
          <w:rFonts w:hint="eastAsia"/>
        </w:rPr>
        <w:t>10</w:t>
      </w:r>
      <w:r>
        <w:rPr>
          <w:rFonts w:hint="eastAsia"/>
        </w:rPr>
        <w:t>个工作日内向中标人支付合同剩余款项。如采购人因财政拨款等客观原因导致付款延迟，不构成违约。</w:t>
      </w:r>
    </w:p>
    <w:p w:rsidR="00DE08B8" w:rsidRDefault="00DE08B8" w:rsidP="00DE08B8">
      <w:pPr>
        <w:pStyle w:val="3"/>
        <w:spacing w:after="0" w:line="360" w:lineRule="auto"/>
        <w:rPr>
          <w:rFonts w:ascii="Times New Roman" w:hAnsi="Times New Roman"/>
          <w:sz w:val="28"/>
          <w:szCs w:val="28"/>
        </w:rPr>
      </w:pPr>
      <w:bookmarkStart w:id="13" w:name="_Toc175909611"/>
      <w:r>
        <w:rPr>
          <w:rFonts w:ascii="Times New Roman" w:hAnsi="宋体" w:hint="eastAsia"/>
          <w:sz w:val="28"/>
          <w:szCs w:val="28"/>
        </w:rPr>
        <w:t>（四）验收要求</w:t>
      </w:r>
      <w:bookmarkEnd w:id="13"/>
    </w:p>
    <w:p w:rsidR="00DE08B8" w:rsidRDefault="00DE08B8" w:rsidP="00DE08B8">
      <w:pPr>
        <w:pStyle w:val="a4"/>
        <w:spacing w:afterLines="20" w:line="400" w:lineRule="exact"/>
        <w:rPr>
          <w:rFonts w:hint="eastAsia"/>
        </w:rPr>
      </w:pPr>
      <w:r>
        <w:rPr>
          <w:rFonts w:hint="eastAsia"/>
        </w:rPr>
        <w:t>采购人在收到中标人申请及材料之日起</w:t>
      </w:r>
      <w:r>
        <w:rPr>
          <w:rFonts w:hint="eastAsia"/>
        </w:rPr>
        <w:t>7</w:t>
      </w:r>
      <w:r>
        <w:rPr>
          <w:rFonts w:hint="eastAsia"/>
        </w:rPr>
        <w:t>日内安排人员按照采购需求及项目合同对中标人完成情况进行</w:t>
      </w:r>
      <w:r>
        <w:t>验收</w:t>
      </w:r>
      <w:r>
        <w:rPr>
          <w:rFonts w:hint="eastAsia"/>
        </w:rPr>
        <w:t>。</w:t>
      </w:r>
    </w:p>
    <w:p w:rsidR="00DE08B8" w:rsidRDefault="00DE08B8" w:rsidP="00DE08B8">
      <w:pPr>
        <w:pStyle w:val="3"/>
        <w:spacing w:after="0" w:line="360" w:lineRule="auto"/>
        <w:rPr>
          <w:rFonts w:ascii="Times New Roman" w:hAnsi="宋体" w:hint="eastAsia"/>
          <w:sz w:val="28"/>
          <w:szCs w:val="28"/>
        </w:rPr>
      </w:pPr>
      <w:bookmarkStart w:id="14" w:name="_Toc175909612"/>
      <w:r>
        <w:rPr>
          <w:rFonts w:ascii="Times New Roman" w:hAnsi="宋体" w:hint="eastAsia"/>
          <w:sz w:val="28"/>
          <w:szCs w:val="28"/>
        </w:rPr>
        <w:t>（五）售后服务要求</w:t>
      </w:r>
      <w:bookmarkEnd w:id="14"/>
    </w:p>
    <w:p w:rsidR="00DE08B8" w:rsidRDefault="00DE08B8" w:rsidP="00DE08B8">
      <w:pPr>
        <w:pStyle w:val="a4"/>
        <w:spacing w:afterLines="20" w:line="400" w:lineRule="exact"/>
        <w:rPr>
          <w:rFonts w:hint="eastAsia"/>
        </w:rPr>
      </w:pPr>
      <w:r>
        <w:rPr>
          <w:rFonts w:hint="eastAsia"/>
        </w:rPr>
        <w:t xml:space="preserve">1. </w:t>
      </w:r>
      <w:r>
        <w:rPr>
          <w:rFonts w:hint="eastAsia"/>
        </w:rPr>
        <w:t>根据项目建设要求，项目整体验收合格后中标人需提供</w:t>
      </w:r>
      <w:r>
        <w:rPr>
          <w:rFonts w:hint="eastAsia"/>
        </w:rPr>
        <w:t>1</w:t>
      </w:r>
      <w:r>
        <w:rPr>
          <w:rFonts w:hint="eastAsia"/>
        </w:rPr>
        <w:t>年的免费售后服务。</w:t>
      </w:r>
    </w:p>
    <w:p w:rsidR="00DE08B8" w:rsidRDefault="00DE08B8" w:rsidP="00DE08B8">
      <w:pPr>
        <w:pStyle w:val="a4"/>
        <w:spacing w:afterLines="20" w:line="400" w:lineRule="exact"/>
        <w:rPr>
          <w:rFonts w:hint="eastAsia"/>
        </w:rPr>
      </w:pPr>
      <w:r>
        <w:rPr>
          <w:rFonts w:hint="eastAsia"/>
        </w:rPr>
        <w:t xml:space="preserve">2. </w:t>
      </w:r>
      <w:r>
        <w:rPr>
          <w:rFonts w:hint="eastAsia"/>
        </w:rPr>
        <w:t>中标人在项目完成验收后</w:t>
      </w:r>
      <w:r>
        <w:rPr>
          <w:rFonts w:hint="eastAsia"/>
        </w:rPr>
        <w:t>1</w:t>
      </w:r>
      <w:r>
        <w:rPr>
          <w:rFonts w:hint="eastAsia"/>
        </w:rPr>
        <w:t>年内免费为采购人提供免费咨询服务等相关服务。</w:t>
      </w:r>
    </w:p>
    <w:p w:rsidR="00DE08B8" w:rsidRDefault="00DE08B8" w:rsidP="00DE08B8">
      <w:pPr>
        <w:pStyle w:val="3"/>
        <w:spacing w:after="0" w:line="360" w:lineRule="auto"/>
        <w:rPr>
          <w:rFonts w:ascii="Times New Roman" w:hAnsi="宋体" w:hint="eastAsia"/>
          <w:sz w:val="28"/>
          <w:szCs w:val="28"/>
        </w:rPr>
      </w:pPr>
      <w:bookmarkStart w:id="15" w:name="_Toc175909613"/>
      <w:r>
        <w:rPr>
          <w:rFonts w:ascii="Times New Roman" w:hAnsi="宋体" w:hint="eastAsia"/>
          <w:sz w:val="28"/>
          <w:szCs w:val="28"/>
        </w:rPr>
        <w:t>（六）知识产权要求</w:t>
      </w:r>
      <w:bookmarkEnd w:id="15"/>
    </w:p>
    <w:p w:rsidR="00DE08B8" w:rsidRDefault="00DE08B8" w:rsidP="00DE08B8">
      <w:pPr>
        <w:pStyle w:val="a4"/>
        <w:spacing w:afterLines="20" w:line="400" w:lineRule="exact"/>
        <w:rPr>
          <w:rFonts w:hint="eastAsia"/>
          <w:lang/>
        </w:rPr>
      </w:pPr>
      <w:r>
        <w:rPr>
          <w:rFonts w:hint="eastAsia"/>
          <w:lang/>
        </w:rPr>
        <w:t>中标人在项目实施过程中不得侵犯第三人知识产权以及其他权益，服务过程中需要使用第三人知识产权的，中标人应取得权利人许可或者授权并由中标人承担费用。除第三人依法享有知识产权的除外，中标人完成本项目所形成的成果（包括软件系统、文物数据成果等）知识产权归采购人所有，中标人在项目服务过程中所涉及的各种文件、电子文档、程序源代码以及其他相关资料和文件，其所有权和知识产权均归</w:t>
      </w:r>
      <w:r>
        <w:rPr>
          <w:rFonts w:hint="eastAsia"/>
        </w:rPr>
        <w:t>采购人</w:t>
      </w:r>
      <w:r>
        <w:rPr>
          <w:rFonts w:hint="eastAsia"/>
          <w:lang/>
        </w:rPr>
        <w:t>所有。未经采购人许可，中标人不得随意使用。</w:t>
      </w:r>
    </w:p>
    <w:p w:rsidR="00DE08B8" w:rsidRDefault="00DE08B8" w:rsidP="00DE08B8">
      <w:pPr>
        <w:pStyle w:val="2"/>
        <w:numPr>
          <w:ilvl w:val="0"/>
          <w:numId w:val="1"/>
        </w:numPr>
        <w:spacing w:before="0" w:after="0" w:line="360" w:lineRule="auto"/>
        <w:rPr>
          <w:rFonts w:hint="eastAsia"/>
        </w:rPr>
      </w:pPr>
      <w:bookmarkStart w:id="16" w:name="Fivejishhuyaoqiu8"/>
      <w:bookmarkStart w:id="17" w:name="_Toc175909614"/>
      <w:bookmarkStart w:id="18" w:name="_Toc184089366"/>
      <w:bookmarkEnd w:id="16"/>
      <w:r>
        <w:rPr>
          <w:rFonts w:hint="eastAsia"/>
        </w:rPr>
        <w:lastRenderedPageBreak/>
        <w:t>技术（服务）要求</w:t>
      </w:r>
      <w:bookmarkStart w:id="19" w:name="技术要求"/>
      <w:bookmarkEnd w:id="17"/>
      <w:bookmarkEnd w:id="19"/>
    </w:p>
    <w:p w:rsidR="00DE08B8" w:rsidRDefault="00DE08B8" w:rsidP="00DE08B8">
      <w:pPr>
        <w:pStyle w:val="3"/>
        <w:spacing w:before="240" w:after="0"/>
        <w:rPr>
          <w:rFonts w:ascii="Times New Roman" w:hAnsi="Times New Roman" w:hint="eastAsia"/>
          <w:sz w:val="28"/>
          <w:szCs w:val="28"/>
        </w:rPr>
      </w:pPr>
      <w:bookmarkStart w:id="20" w:name="_Toc175909615"/>
      <w:r>
        <w:rPr>
          <w:rFonts w:ascii="宋体" w:hAnsi="宋体" w:cs="MS Mincho"/>
          <w:szCs w:val="21"/>
        </w:rPr>
        <w:t>★</w:t>
      </w:r>
      <w:r>
        <w:rPr>
          <w:rFonts w:ascii="Times New Roman" w:hAnsi="Times New Roman"/>
          <w:sz w:val="28"/>
          <w:szCs w:val="28"/>
        </w:rPr>
        <w:t>（一）</w:t>
      </w:r>
      <w:r>
        <w:rPr>
          <w:rFonts w:ascii="Times New Roman" w:hAnsi="Times New Roman" w:hint="eastAsia"/>
          <w:sz w:val="28"/>
          <w:szCs w:val="28"/>
        </w:rPr>
        <w:t>项目内容</w:t>
      </w:r>
      <w:bookmarkEnd w:id="20"/>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需修复的照片及视频数量如下</w:t>
      </w:r>
    </w:p>
    <w:p w:rsidR="00DE08B8" w:rsidRDefault="00DE08B8" w:rsidP="00DE08B8">
      <w:pPr>
        <w:pStyle w:val="a4"/>
        <w:numPr>
          <w:ilvl w:val="0"/>
          <w:numId w:val="4"/>
        </w:numPr>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电子照片：不少于2600张；</w:t>
      </w:r>
    </w:p>
    <w:p w:rsidR="00DE08B8" w:rsidRDefault="00DE08B8" w:rsidP="00DE08B8">
      <w:pPr>
        <w:pStyle w:val="a4"/>
        <w:numPr>
          <w:ilvl w:val="0"/>
          <w:numId w:val="4"/>
        </w:numPr>
        <w:spacing w:afterLines="20" w:line="400" w:lineRule="exact"/>
        <w:ind w:firstLineChars="0"/>
        <w:rPr>
          <w:rFonts w:ascii="宋体" w:hAnsi="宋体" w:cs="华文仿宋" w:hint="eastAsia"/>
          <w:bCs/>
          <w:kern w:val="0"/>
          <w:szCs w:val="21"/>
        </w:rPr>
      </w:pPr>
      <w:r>
        <w:rPr>
          <w:rFonts w:ascii="宋体" w:hAnsi="宋体" w:cs="宋体" w:hint="eastAsia"/>
          <w:color w:val="000000"/>
          <w:kern w:val="0"/>
          <w:szCs w:val="21"/>
          <w:lang/>
        </w:rPr>
        <w:t>视频：视频时长不少于4小时；</w:t>
      </w:r>
    </w:p>
    <w:p w:rsidR="00DE08B8" w:rsidRDefault="00DE08B8" w:rsidP="00DE08B8">
      <w:pPr>
        <w:pStyle w:val="a4"/>
        <w:numPr>
          <w:ilvl w:val="0"/>
          <w:numId w:val="4"/>
        </w:numPr>
        <w:spacing w:afterLines="20" w:line="400" w:lineRule="exact"/>
        <w:ind w:firstLineChars="0"/>
        <w:rPr>
          <w:rFonts w:ascii="宋体" w:hAnsi="宋体" w:cs="华文仿宋" w:hint="eastAsia"/>
          <w:bCs/>
          <w:kern w:val="0"/>
          <w:szCs w:val="21"/>
        </w:rPr>
      </w:pPr>
      <w:r>
        <w:rPr>
          <w:rFonts w:ascii="宋体" w:hAnsi="宋体" w:cs="宋体" w:hint="eastAsia"/>
          <w:color w:val="000000"/>
          <w:kern w:val="0"/>
          <w:szCs w:val="21"/>
          <w:lang/>
        </w:rPr>
        <w:t>照片动效制作：不少于50个。</w:t>
      </w:r>
    </w:p>
    <w:p w:rsidR="00DE08B8" w:rsidRDefault="00DE08B8" w:rsidP="00DE08B8">
      <w:pPr>
        <w:pStyle w:val="3"/>
        <w:spacing w:before="240" w:after="0"/>
        <w:rPr>
          <w:rFonts w:ascii="Times New Roman" w:hAnsi="Times New Roman"/>
          <w:sz w:val="28"/>
          <w:szCs w:val="28"/>
        </w:rPr>
      </w:pPr>
      <w:bookmarkStart w:id="21" w:name="_Toc175909616"/>
      <w:r>
        <w:rPr>
          <w:rFonts w:ascii="宋体" w:hAnsi="宋体" w:cs="MS Mincho"/>
          <w:szCs w:val="21"/>
        </w:rPr>
        <w:t>★</w:t>
      </w:r>
      <w:r>
        <w:rPr>
          <w:rFonts w:ascii="Times New Roman" w:hAnsi="Times New Roman"/>
          <w:sz w:val="28"/>
          <w:szCs w:val="28"/>
        </w:rPr>
        <w:t>（</w:t>
      </w:r>
      <w:r>
        <w:rPr>
          <w:rFonts w:ascii="Times New Roman" w:hAnsi="Times New Roman" w:hint="eastAsia"/>
          <w:sz w:val="28"/>
          <w:szCs w:val="28"/>
        </w:rPr>
        <w:t>二</w:t>
      </w:r>
      <w:r>
        <w:rPr>
          <w:rFonts w:ascii="Times New Roman" w:hAnsi="Times New Roman"/>
          <w:sz w:val="28"/>
          <w:szCs w:val="28"/>
        </w:rPr>
        <w:t>）</w:t>
      </w:r>
      <w:r>
        <w:rPr>
          <w:rFonts w:ascii="Times New Roman" w:hAnsi="Times New Roman" w:hint="eastAsia"/>
          <w:sz w:val="28"/>
          <w:szCs w:val="28"/>
        </w:rPr>
        <w:t>基本参数要求</w:t>
      </w:r>
      <w:bookmarkEnd w:id="21"/>
    </w:p>
    <w:bookmarkEnd w:id="18"/>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1、照片参数基本要求</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修复</w:t>
      </w:r>
      <w:proofErr w:type="gramStart"/>
      <w:r>
        <w:rPr>
          <w:rFonts w:ascii="宋体" w:hAnsi="宋体" w:cs="宋体" w:hint="eastAsia"/>
          <w:color w:val="000000"/>
          <w:kern w:val="0"/>
          <w:szCs w:val="21"/>
          <w:lang/>
        </w:rPr>
        <w:t>后照片</w:t>
      </w:r>
      <w:proofErr w:type="gramEnd"/>
      <w:r>
        <w:rPr>
          <w:rFonts w:ascii="宋体" w:hAnsi="宋体" w:cs="宋体" w:hint="eastAsia"/>
          <w:color w:val="000000"/>
          <w:kern w:val="0"/>
          <w:szCs w:val="21"/>
          <w:lang/>
        </w:rPr>
        <w:t>基本参数要求如下：</w:t>
      </w:r>
    </w:p>
    <w:p w:rsidR="00DE08B8" w:rsidRDefault="00DE08B8" w:rsidP="00DE08B8">
      <w:pPr>
        <w:pStyle w:val="a4"/>
        <w:spacing w:afterLines="20" w:line="400" w:lineRule="exact"/>
        <w:ind w:firstLineChars="0"/>
        <w:rPr>
          <w:rFonts w:ascii="宋体" w:hAnsi="宋体" w:cs="宋体"/>
          <w:color w:val="000000"/>
          <w:kern w:val="0"/>
          <w:szCs w:val="21"/>
          <w:lang/>
        </w:rPr>
      </w:pPr>
      <w:r>
        <w:rPr>
          <w:rFonts w:ascii="宋体" w:hAnsi="宋体" w:cs="宋体" w:hint="eastAsia"/>
          <w:color w:val="000000"/>
          <w:kern w:val="0"/>
          <w:szCs w:val="21"/>
          <w:lang/>
        </w:rPr>
        <w:t xml:space="preserve">分辨率 ≥200dpi；存储大小≥5M；   </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文件保存类型：不少于TIFF、BMP两种格式；色彩≥16位；</w:t>
      </w:r>
    </w:p>
    <w:p w:rsidR="00DE08B8" w:rsidRDefault="00DE08B8" w:rsidP="00DE08B8">
      <w:pPr>
        <w:pStyle w:val="a4"/>
        <w:spacing w:afterLines="20" w:line="400" w:lineRule="exact"/>
        <w:ind w:firstLineChars="0"/>
        <w:rPr>
          <w:rFonts w:hint="eastAsia"/>
        </w:rPr>
      </w:pPr>
      <w:r>
        <w:rPr>
          <w:rFonts w:ascii="宋体" w:hAnsi="宋体" w:cs="宋体"/>
          <w:color w:val="000000"/>
          <w:kern w:val="0"/>
          <w:szCs w:val="21"/>
          <w:lang/>
        </w:rPr>
        <w:t>2</w:t>
      </w:r>
      <w:r>
        <w:rPr>
          <w:rFonts w:ascii="宋体" w:hAnsi="宋体" w:cs="宋体" w:hint="eastAsia"/>
          <w:color w:val="000000"/>
          <w:kern w:val="0"/>
          <w:szCs w:val="21"/>
          <w:lang/>
        </w:rPr>
        <w:t>、视频参数基本要求</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修复后视频基本参数要求如下：</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 xml:space="preserve">分辨率≥1080P； </w:t>
      </w:r>
      <w:proofErr w:type="gramStart"/>
      <w:r>
        <w:rPr>
          <w:rFonts w:ascii="宋体" w:hAnsi="宋体" w:cs="宋体" w:hint="eastAsia"/>
          <w:color w:val="000000"/>
          <w:kern w:val="0"/>
          <w:szCs w:val="21"/>
          <w:lang/>
        </w:rPr>
        <w:t>帧率</w:t>
      </w:r>
      <w:proofErr w:type="gramEnd"/>
      <w:r>
        <w:rPr>
          <w:rFonts w:ascii="宋体" w:hAnsi="宋体" w:cs="宋体" w:hint="eastAsia"/>
          <w:color w:val="000000"/>
          <w:kern w:val="0"/>
          <w:szCs w:val="21"/>
          <w:lang/>
        </w:rPr>
        <w:t>≥24 fps；色彩深度≥8位； QP ≤50；</w:t>
      </w:r>
    </w:p>
    <w:p w:rsidR="00DE08B8" w:rsidRDefault="00DE08B8" w:rsidP="00DE08B8">
      <w:pPr>
        <w:pStyle w:val="3"/>
        <w:spacing w:before="240" w:after="0"/>
        <w:rPr>
          <w:rFonts w:ascii="Times New Roman" w:hAnsi="Times New Roman"/>
          <w:sz w:val="28"/>
          <w:szCs w:val="28"/>
        </w:rPr>
      </w:pPr>
      <w:bookmarkStart w:id="22" w:name="_Toc175909617"/>
      <w:r>
        <w:rPr>
          <w:rFonts w:ascii="Times New Roman" w:hAnsi="Times New Roman"/>
          <w:sz w:val="28"/>
          <w:szCs w:val="28"/>
        </w:rPr>
        <w:t>（</w:t>
      </w:r>
      <w:r>
        <w:rPr>
          <w:rFonts w:ascii="Times New Roman" w:hAnsi="Times New Roman" w:hint="eastAsia"/>
          <w:sz w:val="28"/>
          <w:szCs w:val="28"/>
        </w:rPr>
        <w:t>三</w:t>
      </w:r>
      <w:r>
        <w:rPr>
          <w:rFonts w:ascii="Times New Roman" w:hAnsi="Times New Roman"/>
          <w:sz w:val="28"/>
          <w:szCs w:val="28"/>
        </w:rPr>
        <w:t>）</w:t>
      </w:r>
      <w:r>
        <w:rPr>
          <w:rFonts w:ascii="Times New Roman" w:hAnsi="Times New Roman" w:hint="eastAsia"/>
          <w:sz w:val="28"/>
          <w:szCs w:val="28"/>
        </w:rPr>
        <w:t>具体要求</w:t>
      </w:r>
      <w:bookmarkEnd w:id="22"/>
    </w:p>
    <w:p w:rsidR="00DE08B8" w:rsidRDefault="00DE08B8" w:rsidP="00DE08B8">
      <w:pPr>
        <w:pStyle w:val="a4"/>
        <w:spacing w:afterLines="20" w:line="400" w:lineRule="exact"/>
        <w:ind w:firstLineChars="0"/>
        <w:rPr>
          <w:rFonts w:hint="eastAsia"/>
        </w:rPr>
      </w:pPr>
      <w:r>
        <w:rPr>
          <w:rFonts w:ascii="Times New Roman" w:hAnsi="Times New Roman" w:hint="eastAsia"/>
          <w:szCs w:val="24"/>
        </w:rPr>
        <w:t>本项目</w:t>
      </w:r>
      <w:proofErr w:type="gramStart"/>
      <w:r>
        <w:rPr>
          <w:rFonts w:ascii="Times New Roman" w:hAnsi="Times New Roman" w:hint="eastAsia"/>
          <w:szCs w:val="24"/>
        </w:rPr>
        <w:t>拟充分</w:t>
      </w:r>
      <w:proofErr w:type="gramEnd"/>
      <w:r>
        <w:rPr>
          <w:rFonts w:ascii="Times New Roman" w:hAnsi="Times New Roman" w:hint="eastAsia"/>
          <w:szCs w:val="24"/>
        </w:rPr>
        <w:t>利用大数据、云计算、云加工、</w:t>
      </w:r>
      <w:r>
        <w:rPr>
          <w:rFonts w:ascii="Times New Roman" w:hAnsi="Times New Roman" w:hint="eastAsia"/>
          <w:szCs w:val="24"/>
        </w:rPr>
        <w:t>AI</w:t>
      </w:r>
      <w:r>
        <w:rPr>
          <w:rFonts w:ascii="Times New Roman" w:hAnsi="Times New Roman" w:hint="eastAsia"/>
          <w:szCs w:val="24"/>
        </w:rPr>
        <w:t>智能等互联网数据服务技术。大数据处理技术能够深入分析照片和视频中的损伤与瑕疵，为精准修复提供有力支持；</w:t>
      </w:r>
      <w:proofErr w:type="gramStart"/>
      <w:r>
        <w:rPr>
          <w:rFonts w:ascii="Times New Roman" w:hAnsi="Times New Roman" w:hint="eastAsia"/>
          <w:szCs w:val="24"/>
        </w:rPr>
        <w:t>云计算</w:t>
      </w:r>
      <w:proofErr w:type="gramEnd"/>
      <w:r>
        <w:rPr>
          <w:rFonts w:ascii="Times New Roman" w:hAnsi="Times New Roman" w:hint="eastAsia"/>
          <w:szCs w:val="24"/>
        </w:rPr>
        <w:t>的强大计算能力则加速了修复过程，使得大规模数据处理变得轻松快捷；</w:t>
      </w:r>
      <w:proofErr w:type="gramStart"/>
      <w:r>
        <w:rPr>
          <w:rFonts w:ascii="Times New Roman" w:hAnsi="Times New Roman" w:hint="eastAsia"/>
          <w:szCs w:val="24"/>
        </w:rPr>
        <w:t>云加工</w:t>
      </w:r>
      <w:proofErr w:type="gramEnd"/>
      <w:r>
        <w:rPr>
          <w:rFonts w:ascii="Times New Roman" w:hAnsi="Times New Roman" w:hint="eastAsia"/>
          <w:szCs w:val="24"/>
        </w:rPr>
        <w:t>服务提供了丰富的编辑和加工工具，让修复工作更加便捷高效；</w:t>
      </w:r>
      <w:r>
        <w:rPr>
          <w:rFonts w:hint="eastAsia"/>
        </w:rPr>
        <w:t>AI</w:t>
      </w:r>
      <w:r>
        <w:rPr>
          <w:rFonts w:hint="eastAsia"/>
        </w:rPr>
        <w:t>智能技术，利用深度学习和神经网络算法，让修复效果达到前所未有的自然与逼真程度。利用这些互联网数据服务技术并综合运用，提升效果、减低成本，提升修复质量，为我们的珍贵记忆注入全新的生命力。</w:t>
      </w:r>
    </w:p>
    <w:p w:rsidR="00DE08B8" w:rsidRDefault="00DE08B8" w:rsidP="00DE08B8">
      <w:pPr>
        <w:pStyle w:val="a4"/>
        <w:spacing w:afterLines="20" w:line="400" w:lineRule="exact"/>
        <w:ind w:firstLineChars="0"/>
        <w:rPr>
          <w:rFonts w:ascii="宋体" w:hAnsi="宋体" w:cs="宋体" w:hint="eastAsia"/>
          <w:b/>
          <w:color w:val="000000"/>
          <w:kern w:val="0"/>
          <w:szCs w:val="21"/>
          <w:lang/>
        </w:rPr>
      </w:pPr>
      <w:r>
        <w:rPr>
          <w:rFonts w:ascii="宋体" w:hAnsi="宋体" w:cs="宋体" w:hint="eastAsia"/>
          <w:b/>
          <w:color w:val="000000"/>
          <w:kern w:val="0"/>
          <w:szCs w:val="21"/>
          <w:lang/>
        </w:rPr>
        <w:t>（1）照片修复质量标准</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1、技术标准</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1.1、精准修复：</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过程需精确识别照片中的损伤部分，如划痕、污渍、褪色等，并采用专业技术进行修复，确保修复后的区域与周围图像自然融合，无明显修复痕迹。修复过程中应遵循文物修复的相关标准和规范，确保修复技术的科学性和合理性。</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1.2、色彩管理：</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lastRenderedPageBreak/>
        <w:t>修复后的照片色彩应与文物原貌相符，避免色彩失真或偏差。应使用专业的色彩管理工具进行色彩校正，确保色彩还原的准确性。</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1.3、清晰度与细节：</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提升照片的整体清晰度，确保细节部分清晰可见。对于模糊或失焦的部分，应尝试通过算法优化或手动调整来恢复其清晰度。修复后的照片不应出现模糊、虚化或失真的情况。</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2、视觉效果标准</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2.1、自然度：</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修复后的照片应呈现自然、真实的视觉效果，避免过度处理导致的不自然感。光影效果、纹理细节等应得到妥善保留和恢复。</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2.2、对比度与亮度：</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调整照片的对比度和亮度，使图像更加鲜明、立体。同时避免对比度过高或过低导致的细节丢失或失真现象。</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2.3、整体协调性：</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修复后的照片应与文物整体风格相协调，避免色彩、光影等方面的不一致现象。</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3、实用性标准</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3.1、适应多样化用途：</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修复后的照片应适应博物馆展览、研究、教育及出版等多方面的用途。在尺寸、分辨率等方面应满足不同场景下的需求。</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★3.2、便于存档与传播：</w:t>
      </w:r>
    </w:p>
    <w:p w:rsidR="00DE08B8" w:rsidRDefault="00DE08B8" w:rsidP="00DE08B8">
      <w:pPr>
        <w:pStyle w:val="a4"/>
        <w:spacing w:afterLines="20" w:line="400" w:lineRule="exact"/>
        <w:ind w:firstLineChars="0"/>
        <w:rPr>
          <w:rFonts w:hint="eastAsia"/>
        </w:rPr>
      </w:pPr>
      <w:r>
        <w:rPr>
          <w:rFonts w:ascii="宋体" w:hAnsi="宋体" w:cs="宋体" w:hint="eastAsia"/>
          <w:color w:val="000000"/>
          <w:kern w:val="0"/>
          <w:szCs w:val="21"/>
          <w:lang/>
        </w:rPr>
        <w:t>修复后的照片应采用标准的文件格式进行存储，如TIFF、JPEG等，便于长期存档和传播。同时应提供高质量的电子版本，方便在官方网站、社交媒体等平台上进行展示和分享。</w:t>
      </w:r>
    </w:p>
    <w:p w:rsidR="00DE08B8" w:rsidRDefault="00DE08B8" w:rsidP="00DE08B8">
      <w:pPr>
        <w:pStyle w:val="a4"/>
        <w:spacing w:afterLines="20" w:line="400" w:lineRule="exact"/>
        <w:ind w:firstLineChars="0"/>
        <w:rPr>
          <w:rFonts w:hint="eastAsia"/>
          <w:b/>
        </w:rPr>
      </w:pPr>
      <w:r>
        <w:rPr>
          <w:rFonts w:ascii="宋体" w:hAnsi="宋体" w:cs="宋体" w:hint="eastAsia"/>
          <w:b/>
          <w:color w:val="000000"/>
          <w:kern w:val="0"/>
          <w:szCs w:val="21"/>
          <w:lang/>
        </w:rPr>
        <w:t>（2）视频修复质量标准</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1、视频清晰度与画质</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1.1、分辨率提升：</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修复过程中应尽量提高视频的分辨率，使其符合现代播放设备的标准，同时避免过度锐化导致的失真。</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1.2、色彩还原：</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确保视频的色彩准确还原，包括色调、饱和度和亮度等，以呈现真实的视觉效果。</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1.3、噪声去除：</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有效去除视频中的噪点、划痕等物理损伤，使画面更加干净、清晰。</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2、内容完整性</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lastRenderedPageBreak/>
        <w:t>2.1、</w:t>
      </w:r>
      <w:proofErr w:type="gramStart"/>
      <w:r>
        <w:rPr>
          <w:rFonts w:ascii="宋体" w:hAnsi="宋体" w:cs="宋体" w:hint="eastAsia"/>
          <w:color w:val="000000"/>
          <w:kern w:val="0"/>
          <w:szCs w:val="21"/>
          <w:lang/>
        </w:rPr>
        <w:t>帧率稳定</w:t>
      </w:r>
      <w:proofErr w:type="gramEnd"/>
      <w:r>
        <w:rPr>
          <w:rFonts w:ascii="宋体" w:hAnsi="宋体" w:cs="宋体" w:hint="eastAsia"/>
          <w:color w:val="000000"/>
          <w:kern w:val="0"/>
          <w:szCs w:val="21"/>
          <w:lang/>
        </w:rPr>
        <w:t>：</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修复后的视频应保持稳定的帧率，避免跳帧、卡顿等现象，确保观看流畅。</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2.2、信息完整：</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确保视频中的所有信息（如字幕、标识等）得到完整保留，不丢失重要细节。</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2.3、声音清晰：</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音频部分应修复至可清晰辨别的程度，去除杂音、失真等问题，同时保持原始声音的特点。</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3、历史真实性</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3.1、最小干预原则：</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在修复过程中遵循最小干预原则，尽可能保留视频的历史痕迹和原始特征，避免过度处理导致失真。</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3.2、资料考证：</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结合历史资料对视频内容进行考证，确保修复后的视频内容符合历史事实。</w:t>
      </w:r>
    </w:p>
    <w:p w:rsidR="00DE08B8" w:rsidRDefault="00DE08B8" w:rsidP="00DE08B8">
      <w:pPr>
        <w:pStyle w:val="a4"/>
        <w:spacing w:afterLines="20" w:line="400" w:lineRule="exact"/>
        <w:ind w:firstLineChars="0"/>
        <w:rPr>
          <w:rFonts w:ascii="宋体" w:hAnsi="宋体" w:cs="宋体" w:hint="eastAsia"/>
          <w:b/>
          <w:color w:val="000000"/>
          <w:kern w:val="0"/>
          <w:szCs w:val="21"/>
          <w:lang/>
        </w:rPr>
      </w:pPr>
      <w:r>
        <w:rPr>
          <w:rFonts w:ascii="宋体" w:hAnsi="宋体" w:cs="宋体" w:hint="eastAsia"/>
          <w:b/>
          <w:color w:val="000000"/>
          <w:kern w:val="0"/>
          <w:szCs w:val="21"/>
          <w:lang/>
        </w:rPr>
        <w:t>（3）照片动效需求</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利用AI技术，为照片进行动态效果设计。根据照片中的人物、场景和主题，设计合适的动态效果，如人物的眨眼、微笑、转身，景物的风吹草动等。</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支持通过文本参数的形式对视频参数进行调整，同时支持快速变焦、高角度、慢动作、第一人称视角、动态运动等视频生成预设参数。</w:t>
      </w:r>
    </w:p>
    <w:p w:rsidR="00DE08B8" w:rsidRDefault="00DE08B8" w:rsidP="00DE08B8">
      <w:pPr>
        <w:pStyle w:val="a4"/>
        <w:spacing w:afterLines="20" w:line="400" w:lineRule="exact"/>
        <w:ind w:firstLineChars="0"/>
        <w:rPr>
          <w:rFonts w:ascii="宋体" w:hAnsi="宋体" w:cs="宋体" w:hint="eastAsia"/>
          <w:b/>
          <w:color w:val="000000"/>
          <w:kern w:val="0"/>
          <w:szCs w:val="21"/>
          <w:lang/>
        </w:rPr>
      </w:pPr>
      <w:r>
        <w:rPr>
          <w:rFonts w:ascii="宋体" w:hAnsi="宋体" w:cs="宋体" w:hint="eastAsia"/>
          <w:b/>
          <w:color w:val="000000"/>
          <w:kern w:val="0"/>
          <w:szCs w:val="21"/>
          <w:lang/>
        </w:rPr>
        <w:t>（4）项目交付及部署</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本项目交付成果如下：</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1、修复后的影像资料</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1.1、高清数字文件：</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经过专业修复的老照片和老视频，会被转换成高清数字文件，这些文件不仅保留了原始影像的精髓，还通过技术手段去除了划痕、</w:t>
      </w:r>
      <w:proofErr w:type="gramStart"/>
      <w:r>
        <w:rPr>
          <w:rFonts w:ascii="宋体" w:hAnsi="宋体" w:cs="宋体" w:hint="eastAsia"/>
          <w:color w:val="000000"/>
          <w:kern w:val="0"/>
          <w:szCs w:val="21"/>
          <w:lang/>
        </w:rPr>
        <w:t>噪点等</w:t>
      </w:r>
      <w:proofErr w:type="gramEnd"/>
      <w:r>
        <w:rPr>
          <w:rFonts w:ascii="宋体" w:hAnsi="宋体" w:cs="宋体" w:hint="eastAsia"/>
          <w:color w:val="000000"/>
          <w:kern w:val="0"/>
          <w:szCs w:val="21"/>
          <w:lang/>
        </w:rPr>
        <w:t>瑕疵，提升了影像的清晰度和色彩还原度。</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1.2、多媒体展示材料：</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为了适应不同的展示需求，修复团队可能会将修复后的影像资料制作成多种格式的多媒体展示材料，如幻灯片、视频短片、VR/AR互动内容等。这些材料可以在博物馆的实体展览、线上展览或教育活动中使用，为观众提供更加生动、直观的观赏体验。</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2、修复过程文档与报告</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2.1、修复过程记录：</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详细记录老照片、老视频修复的全过程，包括主要操作步骤、使用的技术方法、遇到的</w:t>
      </w:r>
      <w:r>
        <w:rPr>
          <w:rFonts w:ascii="宋体" w:hAnsi="宋体" w:cs="宋体" w:hint="eastAsia"/>
          <w:color w:val="000000"/>
          <w:kern w:val="0"/>
          <w:szCs w:val="21"/>
          <w:lang/>
        </w:rPr>
        <w:lastRenderedPageBreak/>
        <w:t>挑战及解决方案等。这些记录对于后续的学术研究、复制或再次修复具有重要参考价值。</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2.2、修复前后对比图/视频：</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通过直观的对比图或视频，展示修复前后的影像变化，让观众或研究人员能够清晰地看到修复工作的成果。</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2.3、技术报告与总结：</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对修复工作进行全面总结，分析修复过程中遇到的问题、采用的技术手段、取得的成果以及可能的改进方向等。这些报告对于提升修复技术水平、促进学术交流具有重要意义。</w:t>
      </w:r>
    </w:p>
    <w:p w:rsidR="00DE08B8" w:rsidRDefault="00DE08B8" w:rsidP="00DE08B8">
      <w:pPr>
        <w:pStyle w:val="3"/>
        <w:spacing w:before="240" w:after="0"/>
        <w:rPr>
          <w:rFonts w:ascii="Times New Roman" w:hAnsi="Times New Roman"/>
          <w:sz w:val="28"/>
          <w:szCs w:val="28"/>
        </w:rPr>
      </w:pPr>
      <w:bookmarkStart w:id="23" w:name="_Toc175909618"/>
      <w:r>
        <w:rPr>
          <w:rFonts w:ascii="Times New Roman" w:hAnsi="Times New Roman"/>
          <w:sz w:val="28"/>
          <w:szCs w:val="28"/>
        </w:rPr>
        <w:t>（</w:t>
      </w:r>
      <w:r>
        <w:rPr>
          <w:rFonts w:ascii="Times New Roman" w:hAnsi="Times New Roman" w:hint="eastAsia"/>
          <w:sz w:val="28"/>
          <w:szCs w:val="28"/>
        </w:rPr>
        <w:t>四</w:t>
      </w:r>
      <w:r>
        <w:rPr>
          <w:rFonts w:ascii="Times New Roman" w:hAnsi="Times New Roman"/>
          <w:sz w:val="28"/>
          <w:szCs w:val="28"/>
        </w:rPr>
        <w:t>）</w:t>
      </w:r>
      <w:r>
        <w:rPr>
          <w:rFonts w:ascii="Times New Roman" w:hAnsi="Times New Roman" w:hint="eastAsia"/>
          <w:sz w:val="28"/>
          <w:szCs w:val="28"/>
        </w:rPr>
        <w:t>人员要求：</w:t>
      </w:r>
      <w:bookmarkEnd w:id="23"/>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中标人须提供不少于两名售后服务人员的姓名、联系方式，以保证采购人可以随时找到相应的技术人员。</w:t>
      </w:r>
    </w:p>
    <w:p w:rsidR="00DE08B8" w:rsidRDefault="00DE08B8" w:rsidP="00DE08B8">
      <w:pPr>
        <w:pStyle w:val="3"/>
        <w:spacing w:before="240" w:after="0"/>
        <w:rPr>
          <w:rFonts w:ascii="Times New Roman" w:hAnsi="Times New Roman" w:hint="eastAsia"/>
          <w:sz w:val="28"/>
          <w:szCs w:val="28"/>
        </w:rPr>
      </w:pPr>
      <w:bookmarkStart w:id="24" w:name="_Toc175909619"/>
      <w:r>
        <w:rPr>
          <w:rFonts w:ascii="Times New Roman" w:hAnsi="Times New Roman" w:hint="eastAsia"/>
          <w:sz w:val="28"/>
          <w:szCs w:val="28"/>
        </w:rPr>
        <w:t>★（五）、保密要求</w:t>
      </w:r>
      <w:bookmarkEnd w:id="24"/>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1、中标人需在本项目合同中提供保密承诺作为合同附件，保证不会以任何方式将任何档案资料信息带出指定的工作场所，不会泄露、告知、公布、发布、出版、传授、转让等其他任何方式使任何的第三方知悉档案资料信息，一切记录着深圳博物馆档案资料的文件、笔记、报告、磁盘、仪器等其他任何形式的载体，项目结束时都必须完整移交，确保深圳博物馆是所涉及的文物档案资料及最终形成的各类数据的唯一持有者。保证其参加本项目的有关人员需遵守采购人的保密要求，并按采购人要求，对其参加本项目的有关人员进行保密安全方面的培训。</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2、修复人员需在采购人指定地点驻场进行修复。</w:t>
      </w:r>
    </w:p>
    <w:p w:rsidR="00DE08B8" w:rsidRDefault="00DE08B8" w:rsidP="00DE08B8">
      <w:pPr>
        <w:pStyle w:val="a4"/>
        <w:spacing w:afterLines="20" w:line="400" w:lineRule="exact"/>
        <w:ind w:firstLineChars="0"/>
        <w:rPr>
          <w:rFonts w:ascii="宋体" w:hAnsi="宋体" w:cs="宋体" w:hint="eastAsia"/>
          <w:color w:val="000000"/>
          <w:kern w:val="0"/>
          <w:szCs w:val="21"/>
          <w:lang/>
        </w:rPr>
      </w:pPr>
      <w:r>
        <w:rPr>
          <w:rFonts w:ascii="宋体" w:hAnsi="宋体" w:cs="宋体" w:hint="eastAsia"/>
          <w:color w:val="000000"/>
          <w:kern w:val="0"/>
          <w:szCs w:val="21"/>
          <w:lang/>
        </w:rPr>
        <w:t>3、修复过程中的所有记录，包括修复方案、修复过程记录、阶段性成果等，均应进行妥善保管，并限制访问权限。</w:t>
      </w:r>
    </w:p>
    <w:p w:rsidR="00DE08B8" w:rsidRDefault="00DE08B8" w:rsidP="00DE08B8">
      <w:pPr>
        <w:pStyle w:val="a4"/>
        <w:spacing w:afterLines="20" w:line="400" w:lineRule="exact"/>
        <w:ind w:firstLineChars="0"/>
        <w:rPr>
          <w:rFonts w:ascii="宋体" w:hAnsi="宋体" w:cs="宋体" w:hint="eastAsia"/>
          <w:color w:val="000000"/>
          <w:kern w:val="0"/>
          <w:szCs w:val="21"/>
          <w:lang/>
        </w:rPr>
      </w:pPr>
    </w:p>
    <w:p w:rsidR="00543FF9" w:rsidRPr="00DE08B8" w:rsidRDefault="00543FF9"/>
    <w:sectPr w:rsidR="00543FF9" w:rsidRPr="00DE08B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6BA744F"/>
    <w:multiLevelType w:val="multilevel"/>
    <w:tmpl w:val="26BA744F"/>
    <w:lvl w:ilvl="0">
      <w:start w:val="1"/>
      <w:numFmt w:val="decimal"/>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nsid w:val="33A91BC5"/>
    <w:multiLevelType w:val="multilevel"/>
    <w:tmpl w:val="33A91BC5"/>
    <w:lvl w:ilvl="0">
      <w:start w:val="1"/>
      <w:numFmt w:val="decimal"/>
      <w:lvlText w:val="%1）"/>
      <w:lvlJc w:val="left"/>
      <w:pPr>
        <w:tabs>
          <w:tab w:val="num" w:pos="2121"/>
        </w:tabs>
        <w:ind w:left="3827" w:hanging="360"/>
      </w:pPr>
      <w:rPr>
        <w:rFonts w:ascii="Times New Roman" w:hint="default"/>
      </w:rPr>
    </w:lvl>
    <w:lvl w:ilvl="1">
      <w:start w:val="1"/>
      <w:numFmt w:val="decimal"/>
      <w:lvlText w:val="%2、"/>
      <w:lvlJc w:val="left"/>
      <w:pPr>
        <w:tabs>
          <w:tab w:val="num" w:pos="-636"/>
        </w:tabs>
        <w:ind w:left="1070" w:hanging="360"/>
      </w:pPr>
      <w:rPr>
        <w:rFonts w:hint="eastAsia"/>
        <w:color w:val="auto"/>
      </w:rPr>
    </w:lvl>
    <w:lvl w:ilvl="2">
      <w:start w:val="1"/>
      <w:numFmt w:val="decimalEnclosedCircle"/>
      <w:lvlText w:val="%3"/>
      <w:lvlJc w:val="left"/>
      <w:pPr>
        <w:tabs>
          <w:tab w:val="num" w:pos="1620"/>
        </w:tabs>
        <w:ind w:left="1620" w:hanging="360"/>
      </w:pPr>
      <w:rPr>
        <w:rFonts w:hint="default"/>
        <w:color w:val="000000"/>
      </w:rPr>
    </w:lvl>
    <w:lvl w:ilvl="3">
      <w:start w:val="1"/>
      <w:numFmt w:val="decimal"/>
      <w:lvlText w:val="(%4)"/>
      <w:lvlJc w:val="left"/>
      <w:pPr>
        <w:tabs>
          <w:tab w:val="num" w:pos="2100"/>
        </w:tabs>
        <w:ind w:left="2100" w:hanging="420"/>
      </w:pPr>
      <w:rPr>
        <w:rFonts w:hint="default"/>
      </w:r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71F502FD"/>
    <w:multiLevelType w:val="multilevel"/>
    <w:tmpl w:val="71F502F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08B8"/>
    <w:rsid w:val="00543FF9"/>
    <w:rsid w:val="00DE08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B8"/>
    <w:pPr>
      <w:widowControl w:val="0"/>
      <w:jc w:val="both"/>
    </w:pPr>
    <w:rPr>
      <w:rFonts w:ascii="Calibri" w:eastAsia="宋体" w:hAnsi="Calibri" w:cs="Times New Roman"/>
      <w:szCs w:val="24"/>
    </w:rPr>
  </w:style>
  <w:style w:type="paragraph" w:styleId="2">
    <w:name w:val="heading 2"/>
    <w:basedOn w:val="a"/>
    <w:next w:val="a"/>
    <w:link w:val="2Char"/>
    <w:qFormat/>
    <w:rsid w:val="00DE08B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
    <w:qFormat/>
    <w:rsid w:val="00DE0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DE08B8"/>
    <w:rPr>
      <w:rFonts w:ascii="Arial" w:eastAsia="黑体" w:hAnsi="Arial" w:cs="Times New Roman"/>
      <w:b/>
      <w:bCs/>
      <w:sz w:val="32"/>
      <w:szCs w:val="32"/>
    </w:rPr>
  </w:style>
  <w:style w:type="character" w:customStyle="1" w:styleId="3Char">
    <w:name w:val="标题 3 Char"/>
    <w:basedOn w:val="a0"/>
    <w:link w:val="3"/>
    <w:uiPriority w:val="9"/>
    <w:rsid w:val="00DE08B8"/>
    <w:rPr>
      <w:rFonts w:ascii="Calibri" w:eastAsia="宋体" w:hAnsi="Calibri" w:cs="Times New Roman"/>
      <w:b/>
      <w:bCs/>
      <w:sz w:val="32"/>
      <w:szCs w:val="32"/>
    </w:rPr>
  </w:style>
  <w:style w:type="character" w:customStyle="1" w:styleId="a3">
    <w:name w:val="列出段落 字符"/>
    <w:link w:val="a4"/>
    <w:uiPriority w:val="34"/>
    <w:qFormat/>
    <w:rsid w:val="00DE08B8"/>
  </w:style>
  <w:style w:type="paragraph" w:styleId="a4">
    <w:name w:val="List Paragraph"/>
    <w:basedOn w:val="a"/>
    <w:link w:val="a3"/>
    <w:uiPriority w:val="34"/>
    <w:qFormat/>
    <w:rsid w:val="00DE08B8"/>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2024-09-03T02:17:00Z</dcterms:created>
  <dcterms:modified xsi:type="dcterms:W3CDTF">2024-09-03T02:17:00Z</dcterms:modified>
</cp:coreProperties>
</file>