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6F" w:rsidRDefault="00B66C6F" w:rsidP="00B66C6F">
      <w:pPr>
        <w:pStyle w:val="1"/>
        <w:spacing w:line="576" w:lineRule="auto"/>
        <w:jc w:val="center"/>
        <w:rPr>
          <w:rFonts w:ascii="华文新魏" w:eastAsia="华文新魏"/>
          <w:sz w:val="72"/>
          <w:szCs w:val="72"/>
        </w:rPr>
      </w:pPr>
      <w:proofErr w:type="spellStart"/>
      <w:r>
        <w:rPr>
          <w:rFonts w:ascii="华文新魏" w:eastAsia="华文新魏" w:hint="eastAsia"/>
          <w:sz w:val="72"/>
          <w:szCs w:val="72"/>
        </w:rPr>
        <w:t>项目要求</w:t>
      </w:r>
      <w:proofErr w:type="spellEnd"/>
    </w:p>
    <w:p w:rsidR="00B66C6F" w:rsidRDefault="00B66C6F" w:rsidP="00B66C6F">
      <w:pPr>
        <w:ind w:left="3869"/>
        <w:jc w:val="left"/>
        <w:rPr>
          <w:b/>
          <w:bCs/>
          <w:color w:val="FF0000"/>
          <w:sz w:val="28"/>
        </w:rPr>
      </w:pPr>
    </w:p>
    <w:p w:rsidR="00B66C6F" w:rsidRDefault="00B66C6F" w:rsidP="00B66C6F">
      <w:pPr>
        <w:jc w:val="center"/>
        <w:rPr>
          <w:rFonts w:ascii="仿宋_GB2312" w:eastAsia="仿宋_GB2312" w:hAnsi="华文细黑"/>
          <w:b/>
          <w:bCs/>
          <w:sz w:val="28"/>
          <w:szCs w:val="28"/>
        </w:rPr>
      </w:pPr>
      <w:r>
        <w:rPr>
          <w:rFonts w:ascii="仿宋_GB2312" w:eastAsia="仿宋_GB2312" w:hAnsi="华文细黑" w:hint="eastAsia"/>
          <w:b/>
          <w:bCs/>
          <w:sz w:val="28"/>
          <w:szCs w:val="28"/>
        </w:rPr>
        <w:t>须 知</w:t>
      </w:r>
    </w:p>
    <w:p w:rsidR="00B66C6F" w:rsidRDefault="00B66C6F" w:rsidP="00B66C6F">
      <w:pPr>
        <w:ind w:firstLineChars="1300" w:firstLine="3132"/>
        <w:rPr>
          <w:rFonts w:ascii="仿宋_GB2312" w:eastAsia="仿宋_GB2312" w:hAnsi="华文细黑"/>
          <w:b/>
          <w:bCs/>
          <w:sz w:val="24"/>
        </w:rPr>
      </w:pPr>
    </w:p>
    <w:p w:rsidR="00B66C6F" w:rsidRDefault="00B66C6F" w:rsidP="00B66C6F">
      <w:pPr>
        <w:spacing w:line="360" w:lineRule="auto"/>
        <w:ind w:firstLineChars="200" w:firstLine="482"/>
        <w:rPr>
          <w:rFonts w:ascii="仿宋_GB2312" w:eastAsia="仿宋_GB2312" w:hAnsi="华文细黑" w:hint="eastAsia"/>
          <w:b/>
          <w:bCs/>
          <w:sz w:val="24"/>
        </w:rPr>
      </w:pPr>
      <w:bookmarkStart w:id="0" w:name="_Toc315854981"/>
      <w:bookmarkStart w:id="1" w:name="Fivexiangmu6"/>
      <w:bookmarkStart w:id="2" w:name="sixxiangmugaisu"/>
      <w:bookmarkEnd w:id="1"/>
      <w:bookmarkEnd w:id="2"/>
      <w:r>
        <w:rPr>
          <w:rFonts w:ascii="仿宋_GB2312" w:eastAsia="仿宋_GB2312" w:hAnsi="华文细黑" w:hint="eastAsia"/>
          <w:b/>
          <w:bCs/>
          <w:sz w:val="24"/>
        </w:rPr>
        <w:t>1、本章节中所有条款之要求为本次招标项目的具体要求，投标人必须逐条对照进行答复。</w:t>
      </w:r>
    </w:p>
    <w:p w:rsidR="00B66C6F" w:rsidRDefault="00B66C6F" w:rsidP="00B66C6F">
      <w:pPr>
        <w:spacing w:line="360" w:lineRule="auto"/>
        <w:ind w:firstLineChars="200" w:firstLine="482"/>
        <w:rPr>
          <w:rFonts w:ascii="仿宋_GB2312" w:eastAsia="仿宋_GB2312" w:hAnsi="华文细黑"/>
          <w:b/>
          <w:bCs/>
          <w:sz w:val="24"/>
        </w:rPr>
      </w:pPr>
      <w:r>
        <w:rPr>
          <w:rFonts w:ascii="仿宋_GB2312" w:eastAsia="仿宋_GB2312" w:hAnsi="华文细黑" w:hint="eastAsia"/>
          <w:b/>
          <w:bCs/>
          <w:sz w:val="24"/>
        </w:rPr>
        <w:t>2、投标人须满足本项目的资格要求（投标文件须提供相关资格证明文件），否则按投标无效处理。</w:t>
      </w:r>
    </w:p>
    <w:p w:rsidR="00B66C6F" w:rsidRDefault="00B66C6F" w:rsidP="00B66C6F">
      <w:pPr>
        <w:spacing w:line="360" w:lineRule="auto"/>
        <w:ind w:firstLineChars="200" w:firstLine="482"/>
        <w:rPr>
          <w:rFonts w:ascii="仿宋_GB2312" w:eastAsia="仿宋_GB2312" w:hAnsi="华文细黑" w:hint="eastAsia"/>
          <w:b/>
          <w:bCs/>
          <w:sz w:val="24"/>
        </w:rPr>
      </w:pPr>
      <w:r>
        <w:rPr>
          <w:rFonts w:ascii="仿宋_GB2312" w:eastAsia="仿宋_GB2312" w:hAnsi="华文细黑" w:hint="eastAsia"/>
          <w:b/>
          <w:bCs/>
          <w:sz w:val="24"/>
        </w:rPr>
        <w:t>3、在商务要求和技术要求中，凡标注（"★"）号的条款为重要之商务或技术要求，投标文件中对标注（"★"）号的重要条款不响应或任何的不满足（负偏离），将导致投标无效。</w:t>
      </w:r>
    </w:p>
    <w:p w:rsidR="00B66C6F" w:rsidRDefault="00B66C6F" w:rsidP="00B66C6F">
      <w:pPr>
        <w:spacing w:line="360" w:lineRule="auto"/>
        <w:ind w:firstLineChars="200" w:firstLine="482"/>
        <w:rPr>
          <w:rFonts w:ascii="仿宋_GB2312" w:eastAsia="仿宋_GB2312" w:hAnsi="华文细黑"/>
          <w:b/>
          <w:bCs/>
          <w:sz w:val="24"/>
        </w:rPr>
      </w:pPr>
      <w:r>
        <w:rPr>
          <w:rFonts w:ascii="仿宋_GB2312" w:eastAsia="仿宋_GB2312" w:hAnsi="华文细黑" w:hint="eastAsia"/>
          <w:b/>
          <w:bCs/>
          <w:sz w:val="24"/>
        </w:rPr>
        <w:t>4、在商务要求和技术要求中，凡标注（"</w:t>
      </w:r>
      <w:r>
        <w:rPr>
          <w:rFonts w:ascii="宋体" w:hAnsi="宋体" w:hint="eastAsia"/>
          <w:szCs w:val="21"/>
        </w:rPr>
        <w:t>▲</w:t>
      </w:r>
      <w:r>
        <w:rPr>
          <w:rFonts w:ascii="仿宋_GB2312" w:eastAsia="仿宋_GB2312" w:hAnsi="华文细黑" w:hint="eastAsia"/>
          <w:b/>
          <w:bCs/>
          <w:sz w:val="24"/>
        </w:rPr>
        <w:t>"）号的条款为重要条款,非不可偏离条款。</w:t>
      </w:r>
    </w:p>
    <w:p w:rsidR="00B66C6F" w:rsidRDefault="00B66C6F" w:rsidP="00B66C6F">
      <w:pPr>
        <w:spacing w:line="400" w:lineRule="exact"/>
        <w:ind w:firstLineChars="200" w:firstLine="482"/>
        <w:rPr>
          <w:rFonts w:ascii="仿宋_GB2312" w:eastAsia="仿宋_GB2312"/>
          <w:b/>
          <w:bCs/>
          <w:sz w:val="24"/>
        </w:rPr>
      </w:pPr>
      <w:r>
        <w:rPr>
          <w:rFonts w:ascii="仿宋_GB2312" w:eastAsia="仿宋_GB2312" w:hAnsi="华文细黑" w:hint="eastAsia"/>
          <w:b/>
          <w:bCs/>
          <w:sz w:val="24"/>
        </w:rPr>
        <w:t>5、</w:t>
      </w:r>
      <w:r>
        <w:rPr>
          <w:rFonts w:ascii="仿宋_GB2312" w:eastAsia="仿宋_GB2312" w:hint="eastAsia"/>
          <w:b/>
          <w:bCs/>
          <w:sz w:val="24"/>
        </w:rPr>
        <w:t>本招标文件第Ⅰ、Ⅱ</w:t>
      </w:r>
      <w:proofErr w:type="gramStart"/>
      <w:r>
        <w:rPr>
          <w:rFonts w:ascii="仿宋_GB2312" w:eastAsia="仿宋_GB2312" w:hint="eastAsia"/>
          <w:b/>
          <w:bCs/>
          <w:sz w:val="24"/>
        </w:rPr>
        <w:t>卷不一致</w:t>
      </w:r>
      <w:proofErr w:type="gramEnd"/>
      <w:r>
        <w:rPr>
          <w:rFonts w:ascii="仿宋_GB2312" w:eastAsia="仿宋_GB2312" w:hint="eastAsia"/>
          <w:b/>
          <w:bCs/>
          <w:sz w:val="24"/>
        </w:rPr>
        <w:t>之处，以第Ⅱ卷为准。</w:t>
      </w:r>
    </w:p>
    <w:p w:rsidR="00B66C6F" w:rsidRDefault="00B66C6F" w:rsidP="00B66C6F">
      <w:pPr>
        <w:adjustRightInd w:val="0"/>
        <w:spacing w:line="380" w:lineRule="exact"/>
        <w:ind w:firstLineChars="200" w:firstLine="482"/>
        <w:rPr>
          <w:rFonts w:ascii="仿宋_GB2312" w:eastAsia="仿宋_GB2312"/>
          <w:b/>
          <w:bCs/>
          <w:sz w:val="24"/>
        </w:rPr>
      </w:pPr>
      <w:r>
        <w:rPr>
          <w:rFonts w:ascii="仿宋_GB2312" w:eastAsia="仿宋_GB2312" w:hint="eastAsia"/>
          <w:b/>
          <w:bCs/>
          <w:sz w:val="24"/>
        </w:rPr>
        <w:t>6、</w:t>
      </w:r>
      <w:r>
        <w:rPr>
          <w:rFonts w:ascii="仿宋_GB2312" w:eastAsia="仿宋_GB2312"/>
          <w:b/>
          <w:bCs/>
          <w:sz w:val="24"/>
        </w:rPr>
        <w:t>采购文件中明确的所属行</w:t>
      </w:r>
      <w:r w:rsidRPr="008165D1">
        <w:rPr>
          <w:rFonts w:ascii="仿宋_GB2312" w:eastAsia="仿宋_GB2312"/>
          <w:b/>
          <w:bCs/>
          <w:sz w:val="24"/>
        </w:rPr>
        <w:t>业</w:t>
      </w:r>
      <w:r w:rsidRPr="008165D1">
        <w:rPr>
          <w:rFonts w:ascii="仿宋_GB2312" w:eastAsia="仿宋_GB2312" w:hint="eastAsia"/>
          <w:b/>
          <w:bCs/>
          <w:sz w:val="24"/>
        </w:rPr>
        <w:t>为：</w:t>
      </w:r>
      <w:r w:rsidRPr="008165D1">
        <w:rPr>
          <w:rFonts w:hint="eastAsia"/>
          <w:b/>
          <w:color w:val="FF0000"/>
          <w:u w:val="single"/>
        </w:rPr>
        <w:t>其他未列明行业</w:t>
      </w:r>
    </w:p>
    <w:p w:rsidR="00B66C6F" w:rsidRDefault="00B66C6F" w:rsidP="00B66C6F">
      <w:pPr>
        <w:adjustRightInd w:val="0"/>
        <w:spacing w:line="380" w:lineRule="exact"/>
        <w:rPr>
          <w:rFonts w:ascii="仿宋_GB2312" w:eastAsia="仿宋_GB2312"/>
          <w:b/>
          <w:bCs/>
          <w:sz w:val="24"/>
        </w:rPr>
      </w:pPr>
      <w:r>
        <w:rPr>
          <w:rFonts w:ascii="仿宋_GB2312" w:eastAsia="仿宋_GB2312"/>
          <w:b/>
          <w:bCs/>
          <w:sz w:val="24"/>
        </w:rPr>
        <w:br w:type="page"/>
      </w:r>
    </w:p>
    <w:p w:rsidR="00B66C6F" w:rsidRDefault="00B66C6F" w:rsidP="00B66C6F">
      <w:pPr>
        <w:pStyle w:val="2"/>
        <w:numPr>
          <w:ilvl w:val="0"/>
          <w:numId w:val="1"/>
        </w:numPr>
        <w:tabs>
          <w:tab w:val="left" w:pos="284"/>
        </w:tabs>
        <w:spacing w:after="0" w:line="415" w:lineRule="auto"/>
      </w:pPr>
      <w:bookmarkStart w:id="3" w:name="_Toc130216865"/>
      <w:proofErr w:type="spellStart"/>
      <w:r>
        <w:rPr>
          <w:rFonts w:hint="eastAsia"/>
        </w:rPr>
        <w:lastRenderedPageBreak/>
        <w:t>项目</w:t>
      </w:r>
      <w:bookmarkEnd w:id="0"/>
      <w:r>
        <w:rPr>
          <w:rFonts w:hint="eastAsia"/>
        </w:rPr>
        <w:t>背景</w:t>
      </w:r>
      <w:bookmarkEnd w:id="3"/>
      <w:proofErr w:type="spellEnd"/>
    </w:p>
    <w:p w:rsidR="00B66C6F" w:rsidRDefault="00B66C6F" w:rsidP="00B66C6F">
      <w:pPr>
        <w:spacing w:line="400" w:lineRule="exact"/>
        <w:ind w:firstLineChars="200" w:firstLine="420"/>
      </w:pPr>
      <w:r>
        <w:rPr>
          <w:rFonts w:hint="eastAsia"/>
        </w:rPr>
        <w:t>为保障深圳市乡村振兴和协作</w:t>
      </w:r>
      <w:proofErr w:type="gramStart"/>
      <w:r>
        <w:rPr>
          <w:rFonts w:hint="eastAsia"/>
        </w:rPr>
        <w:t>交流局</w:t>
      </w:r>
      <w:proofErr w:type="gramEnd"/>
      <w:r>
        <w:rPr>
          <w:rFonts w:hint="eastAsia"/>
        </w:rPr>
        <w:t>综合管理服务平台各子系统正常运行提供的各种支持服务，包括日常维护、故障修复、适应性调整完善、数据查询、技术支持等</w:t>
      </w:r>
    </w:p>
    <w:p w:rsidR="00B66C6F" w:rsidRDefault="00B66C6F" w:rsidP="00B66C6F">
      <w:pPr>
        <w:pStyle w:val="2"/>
        <w:numPr>
          <w:ilvl w:val="0"/>
          <w:numId w:val="1"/>
        </w:numPr>
        <w:tabs>
          <w:tab w:val="left" w:pos="284"/>
        </w:tabs>
        <w:spacing w:after="0" w:line="415" w:lineRule="auto"/>
      </w:pPr>
      <w:bookmarkStart w:id="4" w:name="_Toc130216866"/>
      <w:bookmarkStart w:id="5" w:name="_Toc184089359"/>
      <w:proofErr w:type="spellStart"/>
      <w:r>
        <w:rPr>
          <w:rFonts w:hint="eastAsia"/>
        </w:rPr>
        <w:t>投标人资格要求</w:t>
      </w:r>
      <w:bookmarkEnd w:id="4"/>
      <w:proofErr w:type="spellEnd"/>
    </w:p>
    <w:p w:rsidR="00B66C6F" w:rsidRDefault="00B66C6F" w:rsidP="00B66C6F">
      <w:pPr>
        <w:spacing w:line="400" w:lineRule="exact"/>
        <w:ind w:firstLineChars="50" w:firstLine="120"/>
      </w:pPr>
      <w:r>
        <w:rPr>
          <w:rFonts w:hAnsi="宋体"/>
          <w:sz w:val="24"/>
          <w:szCs w:val="21"/>
        </w:rPr>
        <w:t>★</w:t>
      </w:r>
      <w:r>
        <w:rPr>
          <w:rFonts w:ascii="宋体" w:hAnsi="宋体" w:hint="eastAsia"/>
          <w:sz w:val="24"/>
          <w:szCs w:val="21"/>
        </w:rPr>
        <w:t>资格证明:</w:t>
      </w:r>
      <w:r>
        <w:rPr>
          <w:rFonts w:hint="eastAsia"/>
        </w:rPr>
        <w:t>投标人编制的投标文件中须包含以下资格证明文件（</w:t>
      </w:r>
      <w:r>
        <w:rPr>
          <w:rFonts w:ascii="宋体" w:hAnsi="宋体" w:hint="eastAsia"/>
          <w:b/>
          <w:szCs w:val="20"/>
        </w:rPr>
        <w:t>复印件盖公章，原件备查</w:t>
      </w:r>
      <w:r>
        <w:rPr>
          <w:rFonts w:hint="eastAsia"/>
        </w:rPr>
        <w:t>）</w:t>
      </w:r>
    </w:p>
    <w:p w:rsidR="00B66C6F" w:rsidRDefault="00B66C6F" w:rsidP="00B66C6F">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1.投标人必须是在中华人民共和国境内注册的具有独立承担民事责任能力的法人或其他组织。提供营业执照副本（或事业单位法人证书，或社会团体法人登记证书，或执业许可证等证明文件）复印件（加盖公章）。</w:t>
      </w:r>
    </w:p>
    <w:p w:rsidR="00B66C6F" w:rsidRDefault="00B66C6F" w:rsidP="00B66C6F">
      <w:pPr>
        <w:widowControl/>
        <w:spacing w:line="400" w:lineRule="exact"/>
        <w:ind w:firstLineChars="200" w:firstLine="420"/>
        <w:jc w:val="left"/>
        <w:rPr>
          <w:rFonts w:ascii="宋体" w:hAnsi="宋体" w:cs="宋体" w:hint="eastAsia"/>
          <w:kern w:val="0"/>
          <w:szCs w:val="21"/>
        </w:rPr>
      </w:pPr>
      <w:r>
        <w:rPr>
          <w:rFonts w:ascii="宋体" w:hAnsi="宋体" w:cs="宋体" w:hint="eastAsia"/>
          <w:kern w:val="0"/>
          <w:szCs w:val="21"/>
        </w:rPr>
        <w:t>2.参与本项目投标前三年内在经营活动中没有重大违法记录和参与本项目政府采购活动时不存在被政府主管部门禁止参与政府采购活动且在有效期内的情况（由投标人在《政府采购投标及履约承诺函》中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B66C6F" w:rsidRDefault="00B66C6F" w:rsidP="00B66C6F">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3.具备《中华人民共和国政府采购法》第二十二条规定的条件（由投标人在《政府采购投标及履约承诺函》中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B66C6F" w:rsidRDefault="00B66C6F" w:rsidP="00B66C6F">
      <w:pPr>
        <w:widowControl/>
        <w:spacing w:line="400" w:lineRule="exact"/>
        <w:ind w:firstLineChars="200" w:firstLine="420"/>
        <w:jc w:val="left"/>
        <w:rPr>
          <w:rFonts w:ascii="宋体" w:hAnsi="宋体" w:cs="宋体" w:hint="eastAsia"/>
          <w:kern w:val="0"/>
          <w:szCs w:val="21"/>
        </w:rPr>
      </w:pPr>
      <w:r>
        <w:rPr>
          <w:rFonts w:ascii="宋体" w:hAnsi="宋体" w:cs="宋体" w:hint="eastAsia"/>
          <w:szCs w:val="21"/>
        </w:rPr>
        <w:t>4</w:t>
      </w:r>
      <w:r>
        <w:rPr>
          <w:rFonts w:ascii="宋体" w:hAnsi="宋体" w:cs="宋体"/>
          <w:szCs w:val="21"/>
        </w:rPr>
        <w:t>.</w:t>
      </w:r>
      <w:r>
        <w:rPr>
          <w:rFonts w:ascii="宋体" w:hAnsi="宋体" w:cs="宋体" w:hint="eastAsia"/>
          <w:szCs w:val="21"/>
        </w:rPr>
        <w:t xml:space="preserve"> 投标人必须具有深圳市政府采购注册供应商资格（注册网址：</w:t>
      </w:r>
      <w:r>
        <w:rPr>
          <w:rFonts w:ascii="宋体" w:hAnsi="宋体" w:cs="宋体"/>
          <w:szCs w:val="21"/>
        </w:rPr>
        <w:t>http://www.szzfcg.cn</w:t>
      </w:r>
      <w:r>
        <w:rPr>
          <w:rFonts w:ascii="宋体" w:hAnsi="宋体" w:cs="宋体" w:hint="eastAsia"/>
          <w:szCs w:val="21"/>
        </w:rPr>
        <w:t>），否则投标将不被接受（本项由招标机构在深圳市政府采购网上对供应商进行集中查询，投标文件中无需提供证明材料）。</w:t>
      </w:r>
    </w:p>
    <w:p w:rsidR="00B66C6F" w:rsidRDefault="00B66C6F" w:rsidP="00B66C6F">
      <w:pPr>
        <w:widowControl/>
        <w:spacing w:line="400" w:lineRule="exact"/>
        <w:ind w:firstLineChars="200" w:firstLine="420"/>
        <w:jc w:val="left"/>
        <w:rPr>
          <w:rFonts w:ascii="宋体" w:hAnsi="宋体" w:cs="宋体" w:hint="eastAsia"/>
          <w:kern w:val="0"/>
          <w:szCs w:val="21"/>
        </w:rPr>
      </w:pPr>
      <w:r>
        <w:rPr>
          <w:rFonts w:ascii="宋体" w:hAnsi="宋体" w:cs="宋体"/>
          <w:kern w:val="0"/>
          <w:szCs w:val="21"/>
        </w:rPr>
        <w:t>5</w:t>
      </w:r>
      <w:r>
        <w:rPr>
          <w:rFonts w:ascii="宋体" w:hAnsi="宋体" w:cs="宋体" w:hint="eastAsia"/>
          <w:kern w:val="0"/>
          <w:szCs w:val="21"/>
        </w:rPr>
        <w:t>.投标截止时间前，投标人未被列入失信被执行人、重大税收违法案件当事人名单、政府采购严重违法失信行为记录名单（由供应商在《政府采购投标及履约承诺函》中</w:t>
      </w:r>
      <w:proofErr w:type="gramStart"/>
      <w:r>
        <w:rPr>
          <w:rFonts w:ascii="宋体" w:hAnsi="宋体" w:cs="宋体" w:hint="eastAsia"/>
          <w:kern w:val="0"/>
          <w:szCs w:val="21"/>
        </w:rPr>
        <w:t>作出</w:t>
      </w:r>
      <w:proofErr w:type="gramEnd"/>
      <w:r>
        <w:rPr>
          <w:rFonts w:ascii="宋体" w:hAnsi="宋体" w:cs="宋体" w:hint="eastAsia"/>
          <w:kern w:val="0"/>
          <w:szCs w:val="21"/>
        </w:rPr>
        <w:t>声明）。</w:t>
      </w:r>
    </w:p>
    <w:p w:rsidR="00B66C6F" w:rsidRDefault="00B66C6F" w:rsidP="00B66C6F">
      <w:pPr>
        <w:widowControl/>
        <w:spacing w:line="400" w:lineRule="exact"/>
        <w:ind w:firstLineChars="200" w:firstLine="420"/>
        <w:jc w:val="left"/>
        <w:rPr>
          <w:rFonts w:ascii="宋体" w:hAnsi="宋体" w:cs="宋体"/>
          <w:kern w:val="0"/>
          <w:szCs w:val="21"/>
        </w:rPr>
      </w:pPr>
      <w:r>
        <w:rPr>
          <w:rFonts w:ascii="宋体" w:hAnsi="宋体" w:cs="宋体" w:hint="eastAsia"/>
          <w:kern w:val="0"/>
          <w:szCs w:val="21"/>
        </w:rPr>
        <w:t>注：招标机构将通过“信用中国”网站（www.creditchina.gov.cn）、中国政府采购网（www.ccgp.gov.cn）、“深圳市政府采购监管网” (</w:t>
      </w:r>
      <w:r>
        <w:rPr>
          <w:rFonts w:ascii="宋体" w:hAnsi="宋体" w:cs="宋体"/>
          <w:kern w:val="0"/>
          <w:szCs w:val="21"/>
        </w:rPr>
        <w:t xml:space="preserve"> http://www.zfcg.sz.gov.cn</w:t>
      </w:r>
      <w:r>
        <w:rPr>
          <w:rFonts w:ascii="宋体" w:hAnsi="宋体" w:cs="宋体" w:hint="eastAsia"/>
          <w:kern w:val="0"/>
          <w:szCs w:val="21"/>
        </w:rPr>
        <w:t>)渠道查询相关主体信用记录，相关信息以开标当日的查询结果为准。</w:t>
      </w:r>
    </w:p>
    <w:p w:rsidR="00B66C6F" w:rsidRDefault="00B66C6F" w:rsidP="00B66C6F">
      <w:pPr>
        <w:widowControl/>
        <w:spacing w:line="400" w:lineRule="exact"/>
        <w:ind w:firstLineChars="200" w:firstLine="420"/>
        <w:jc w:val="left"/>
        <w:rPr>
          <w:rFonts w:ascii="宋体" w:hAnsi="宋体" w:cs="宋体"/>
          <w:kern w:val="0"/>
          <w:szCs w:val="21"/>
        </w:rPr>
      </w:pPr>
      <w:r>
        <w:rPr>
          <w:rFonts w:ascii="宋体" w:hAnsi="宋体" w:cs="宋体"/>
          <w:kern w:val="0"/>
          <w:szCs w:val="21"/>
        </w:rPr>
        <w:t>6</w:t>
      </w:r>
      <w:r>
        <w:rPr>
          <w:rFonts w:ascii="宋体" w:hAnsi="宋体" w:cs="宋体" w:hint="eastAsia"/>
          <w:kern w:val="0"/>
          <w:szCs w:val="21"/>
        </w:rPr>
        <w:t>.</w:t>
      </w:r>
      <w:r>
        <w:rPr>
          <w:rFonts w:hint="eastAsia"/>
        </w:rPr>
        <w:t xml:space="preserve"> </w:t>
      </w:r>
      <w:r>
        <w:rPr>
          <w:rFonts w:ascii="宋体" w:hAnsi="宋体" w:cs="宋体" w:hint="eastAsia"/>
          <w:kern w:val="0"/>
          <w:szCs w:val="21"/>
        </w:rPr>
        <w:t>本项目不接受联合体投标，不允许转包、分包。</w:t>
      </w:r>
    </w:p>
    <w:p w:rsidR="00B66C6F" w:rsidRDefault="00B66C6F" w:rsidP="00B66C6F">
      <w:pPr>
        <w:pStyle w:val="2"/>
        <w:numPr>
          <w:ilvl w:val="0"/>
          <w:numId w:val="1"/>
        </w:numPr>
        <w:spacing w:line="415" w:lineRule="auto"/>
      </w:pPr>
      <w:bookmarkStart w:id="6" w:name="_Toc130216867"/>
      <w:proofErr w:type="spellStart"/>
      <w:r>
        <w:rPr>
          <w:rFonts w:hint="eastAsia"/>
        </w:rPr>
        <w:t>投标报价</w:t>
      </w:r>
      <w:bookmarkEnd w:id="6"/>
      <w:proofErr w:type="spellEnd"/>
    </w:p>
    <w:p w:rsidR="00B66C6F" w:rsidRDefault="00B66C6F" w:rsidP="00B66C6F">
      <w:pPr>
        <w:tabs>
          <w:tab w:val="left" w:pos="-636"/>
          <w:tab w:val="left" w:pos="2121"/>
        </w:tabs>
        <w:spacing w:afterLines="20" w:line="400" w:lineRule="exact"/>
        <w:ind w:firstLineChars="200" w:firstLine="420"/>
      </w:pPr>
      <w:bookmarkStart w:id="7" w:name="付款方法和条件"/>
      <w:bookmarkEnd w:id="7"/>
      <w:r>
        <w:rPr>
          <w:rFonts w:hint="eastAsia"/>
        </w:rPr>
        <w:t>1</w:t>
      </w:r>
      <w:r>
        <w:rPr>
          <w:rFonts w:hint="eastAsia"/>
        </w:rPr>
        <w:t>、</w:t>
      </w:r>
      <w:r>
        <w:t>本项目服务费采用包干制，应包括服务成本、法定税费和企业的利润。由企业根据招标文件所提供的资料自行测算投标报价；一经中标，投标报价总价作为中标单位与采购单位</w:t>
      </w:r>
      <w:r>
        <w:rPr>
          <w:rFonts w:hint="eastAsia"/>
        </w:rPr>
        <w:t>签订</w:t>
      </w:r>
      <w:r>
        <w:t>的合同金额，合同期限内不做调整。</w:t>
      </w:r>
    </w:p>
    <w:p w:rsidR="00B66C6F" w:rsidRDefault="00B66C6F" w:rsidP="00B66C6F">
      <w:pPr>
        <w:tabs>
          <w:tab w:val="left" w:pos="-636"/>
          <w:tab w:val="left" w:pos="2121"/>
        </w:tabs>
        <w:spacing w:afterLines="20" w:line="400" w:lineRule="exact"/>
        <w:ind w:firstLineChars="200" w:firstLine="422"/>
        <w:rPr>
          <w:rFonts w:ascii="宋体" w:hAnsi="宋体" w:cs="Arial"/>
          <w:szCs w:val="21"/>
        </w:rPr>
      </w:pPr>
      <w:r>
        <w:rPr>
          <w:rFonts w:ascii="宋体" w:hAnsi="宋体" w:hint="eastAsia"/>
          <w:b/>
          <w:szCs w:val="21"/>
        </w:rPr>
        <w:t>2、★</w:t>
      </w:r>
      <w:r>
        <w:rPr>
          <w:rFonts w:ascii="宋体" w:hAnsi="宋体" w:hint="eastAsia"/>
          <w:szCs w:val="21"/>
        </w:rPr>
        <w:t>投标人应根据本企业的成本自行决定报价，但不得以低于其企业成本的报价投标。</w:t>
      </w:r>
      <w:r>
        <w:rPr>
          <w:rFonts w:ascii="宋体" w:hAnsi="宋体" w:hint="eastAsia"/>
          <w:b/>
          <w:szCs w:val="21"/>
        </w:rPr>
        <w:t>根据《政府采购货物和服务招标投标管理办法》(财政部令第87号)第六十条规定，投标人的报价明显低于其他通过符合性审查投标人的报价，有可能影响服务质量或者不能诚信履约的，评标委员会有权要求投标人在评标现场合理的时间内提供书面说明，必要时提交相关证明材料，并根据投标人的说明作相应处理。投标人不能证明其报价合理性的，评标委员会应当将</w:t>
      </w:r>
      <w:r>
        <w:rPr>
          <w:rFonts w:ascii="宋体" w:hAnsi="宋体" w:hint="eastAsia"/>
          <w:b/>
          <w:szCs w:val="21"/>
        </w:rPr>
        <w:lastRenderedPageBreak/>
        <w:t>其作为无效投标处理。</w:t>
      </w:r>
    </w:p>
    <w:p w:rsidR="00B66C6F" w:rsidRDefault="00B66C6F" w:rsidP="00B66C6F">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3、投标人对每项服务的报价必须是唯一的。招标人不接受有任何选择的报价。</w:t>
      </w:r>
    </w:p>
    <w:p w:rsidR="00B66C6F" w:rsidRDefault="00B66C6F" w:rsidP="00B66C6F">
      <w:pPr>
        <w:tabs>
          <w:tab w:val="left" w:pos="-636"/>
          <w:tab w:val="left" w:pos="2121"/>
        </w:tabs>
        <w:spacing w:afterLines="20" w:line="400" w:lineRule="exact"/>
        <w:ind w:firstLineChars="200" w:firstLine="420"/>
        <w:rPr>
          <w:rFonts w:ascii="宋体" w:hAnsi="宋体"/>
          <w:szCs w:val="21"/>
        </w:rPr>
      </w:pPr>
      <w:r>
        <w:rPr>
          <w:rFonts w:ascii="宋体" w:hAnsi="宋体" w:hint="eastAsia"/>
          <w:szCs w:val="21"/>
        </w:rPr>
        <w:t>4、投标人的投标报价，应是本项目招标范围和招标文件及合同条款上所列的各项内容中所述的全部，不得以任何理由予以重复，并以投标人在投标文件中提出的综合单价或总价为依据。</w:t>
      </w:r>
    </w:p>
    <w:p w:rsidR="00B66C6F" w:rsidRDefault="00B66C6F" w:rsidP="00B66C6F">
      <w:pPr>
        <w:tabs>
          <w:tab w:val="left" w:pos="-636"/>
          <w:tab w:val="left" w:pos="2121"/>
        </w:tabs>
        <w:spacing w:afterLines="20" w:line="400" w:lineRule="exact"/>
        <w:ind w:firstLineChars="200" w:firstLine="420"/>
        <w:rPr>
          <w:rFonts w:ascii="宋体" w:hAnsi="宋体"/>
          <w:szCs w:val="21"/>
        </w:rPr>
      </w:pPr>
      <w:r>
        <w:rPr>
          <w:rFonts w:hint="eastAsia"/>
        </w:rPr>
        <w:t>5</w:t>
      </w:r>
      <w:r>
        <w:rPr>
          <w:rFonts w:hint="eastAsia"/>
        </w:rPr>
        <w:t>、</w:t>
      </w:r>
      <w:r>
        <w:t>除非</w:t>
      </w:r>
      <w:r>
        <w:rPr>
          <w:rFonts w:hint="eastAsia"/>
        </w:rPr>
        <w:t>招标代理机构</w:t>
      </w:r>
      <w:r>
        <w:t>通过修改招标文件予以更正，否则，投标人应毫无例外地按招标文件所列的清单</w:t>
      </w:r>
      <w:proofErr w:type="gramStart"/>
      <w:r>
        <w:t>中项目</w:t>
      </w:r>
      <w:proofErr w:type="gramEnd"/>
      <w:r>
        <w:t>和数量填报综合单价和合价。投标人未</w:t>
      </w:r>
      <w:proofErr w:type="gramStart"/>
      <w:r>
        <w:t>填综合</w:t>
      </w:r>
      <w:proofErr w:type="gramEnd"/>
      <w:r>
        <w:t>单价或合价的项目，在实施后，将不得以支付，并视作该项费用已包括在其它有价款的综合单价或合价内</w:t>
      </w:r>
      <w:r>
        <w:rPr>
          <w:rFonts w:hint="eastAsia"/>
        </w:rPr>
        <w:t>。</w:t>
      </w:r>
    </w:p>
    <w:p w:rsidR="00B66C6F" w:rsidRDefault="00B66C6F" w:rsidP="00B66C6F">
      <w:pPr>
        <w:tabs>
          <w:tab w:val="left" w:pos="-636"/>
          <w:tab w:val="left" w:pos="2121"/>
        </w:tabs>
        <w:spacing w:afterLines="20" w:line="400" w:lineRule="exact"/>
        <w:ind w:firstLineChars="200" w:firstLine="420"/>
      </w:pPr>
      <w:r>
        <w:rPr>
          <w:rFonts w:hint="eastAsia"/>
        </w:rPr>
        <w:t>6</w:t>
      </w:r>
      <w:r>
        <w:rPr>
          <w:rFonts w:hint="eastAsia"/>
        </w:rPr>
        <w:t>、投标人应充分了解项目的位置、情况、道路及任何其它足以影响投标报价的情况，任何因忽视或误解项目情况而导致的索赔或服务期限延长申请将不获批准。</w:t>
      </w:r>
    </w:p>
    <w:p w:rsidR="00B66C6F" w:rsidRDefault="00B66C6F" w:rsidP="00B66C6F">
      <w:pPr>
        <w:tabs>
          <w:tab w:val="left" w:pos="-636"/>
          <w:tab w:val="left" w:pos="2121"/>
        </w:tabs>
        <w:spacing w:afterLines="20" w:line="400" w:lineRule="exact"/>
        <w:ind w:firstLineChars="200" w:firstLine="420"/>
        <w:rPr>
          <w:rFonts w:ascii="宋体" w:hAnsi="宋体"/>
          <w:szCs w:val="21"/>
        </w:rPr>
      </w:pPr>
      <w:r>
        <w:rPr>
          <w:rFonts w:hint="eastAsia"/>
        </w:rPr>
        <w:t>7</w:t>
      </w:r>
      <w:r>
        <w:rPr>
          <w:rFonts w:hint="eastAsia"/>
        </w:rPr>
        <w:t>、</w:t>
      </w:r>
      <w:r>
        <w:t>投标人不得期望通过索赔等方式获取补偿，否则，除可能遭到拒绝外，还可能将被作为不良行为记录在案，并可能影响其以后参加政府采购的项目投标。各投标人在投标报价时，应充分考虑投标报价的风险。</w:t>
      </w:r>
    </w:p>
    <w:p w:rsidR="00B66C6F" w:rsidRDefault="00B66C6F" w:rsidP="00B66C6F">
      <w:pPr>
        <w:tabs>
          <w:tab w:val="left" w:pos="-636"/>
          <w:tab w:val="left" w:pos="2121"/>
        </w:tabs>
        <w:spacing w:afterLines="20" w:line="400" w:lineRule="exact"/>
        <w:ind w:firstLineChars="200" w:firstLine="422"/>
        <w:rPr>
          <w:rFonts w:hAnsi="宋体"/>
          <w:b/>
          <w:szCs w:val="21"/>
        </w:rPr>
      </w:pPr>
      <w:r>
        <w:rPr>
          <w:rFonts w:hAnsi="宋体" w:hint="eastAsia"/>
          <w:b/>
          <w:kern w:val="0"/>
          <w:szCs w:val="21"/>
        </w:rPr>
        <w:t>8</w:t>
      </w:r>
      <w:r>
        <w:rPr>
          <w:rFonts w:hAnsi="宋体" w:hint="eastAsia"/>
          <w:b/>
          <w:kern w:val="0"/>
          <w:szCs w:val="21"/>
        </w:rPr>
        <w:t>、★本项目</w:t>
      </w:r>
      <w:r>
        <w:rPr>
          <w:rFonts w:ascii="Times New Roman" w:hAnsi="宋体"/>
          <w:b/>
          <w:szCs w:val="21"/>
        </w:rPr>
        <w:t>预算金额</w:t>
      </w:r>
      <w:r>
        <w:rPr>
          <w:rFonts w:hAnsi="宋体" w:hint="eastAsia"/>
          <w:b/>
          <w:kern w:val="0"/>
          <w:szCs w:val="21"/>
        </w:rPr>
        <w:t>为：人民币</w:t>
      </w:r>
      <w:proofErr w:type="gramStart"/>
      <w:r>
        <w:rPr>
          <w:rFonts w:hAnsi="宋体" w:hint="eastAsia"/>
          <w:b/>
          <w:kern w:val="0"/>
          <w:szCs w:val="21"/>
        </w:rPr>
        <w:t>肆拾万</w:t>
      </w:r>
      <w:proofErr w:type="gramEnd"/>
      <w:r>
        <w:rPr>
          <w:rFonts w:hAnsi="宋体" w:hint="eastAsia"/>
          <w:b/>
          <w:kern w:val="0"/>
          <w:szCs w:val="21"/>
        </w:rPr>
        <w:t>元整（¥</w:t>
      </w:r>
      <w:r>
        <w:rPr>
          <w:rFonts w:hAnsi="宋体"/>
          <w:b/>
          <w:kern w:val="0"/>
          <w:szCs w:val="21"/>
        </w:rPr>
        <w:t>400,000.00</w:t>
      </w:r>
      <w:r>
        <w:rPr>
          <w:rFonts w:hAnsi="宋体" w:hint="eastAsia"/>
          <w:b/>
          <w:kern w:val="0"/>
          <w:szCs w:val="21"/>
        </w:rPr>
        <w:t>）</w:t>
      </w:r>
      <w:r>
        <w:rPr>
          <w:rFonts w:hAnsi="宋体" w:hint="eastAsia"/>
          <w:b/>
          <w:szCs w:val="21"/>
        </w:rPr>
        <w:t>，</w:t>
      </w:r>
      <w:r>
        <w:rPr>
          <w:rFonts w:hAnsi="宋体"/>
          <w:b/>
          <w:szCs w:val="21"/>
        </w:rPr>
        <w:t>投标报价超出</w:t>
      </w:r>
      <w:r>
        <w:rPr>
          <w:rFonts w:hAnsi="宋体" w:hint="eastAsia"/>
          <w:b/>
          <w:szCs w:val="21"/>
        </w:rPr>
        <w:t>预算金额</w:t>
      </w:r>
      <w:r>
        <w:rPr>
          <w:rFonts w:hAnsi="宋体"/>
          <w:b/>
          <w:szCs w:val="21"/>
        </w:rPr>
        <w:t>的</w:t>
      </w:r>
      <w:r>
        <w:rPr>
          <w:rFonts w:hAnsi="宋体" w:hint="eastAsia"/>
          <w:b/>
          <w:szCs w:val="21"/>
        </w:rPr>
        <w:t>投标人，其投标文件做投标无效处理</w:t>
      </w:r>
      <w:r>
        <w:rPr>
          <w:rFonts w:hAnsi="宋体"/>
          <w:b/>
          <w:szCs w:val="21"/>
        </w:rPr>
        <w:t>。</w:t>
      </w:r>
    </w:p>
    <w:p w:rsidR="00B66C6F" w:rsidRDefault="00B66C6F" w:rsidP="00B66C6F">
      <w:pPr>
        <w:pStyle w:val="2"/>
        <w:numPr>
          <w:ilvl w:val="0"/>
          <w:numId w:val="1"/>
        </w:numPr>
        <w:spacing w:before="0" w:after="0" w:line="415" w:lineRule="auto"/>
      </w:pPr>
      <w:bookmarkStart w:id="8" w:name="_Toc130216868"/>
      <w:bookmarkStart w:id="9" w:name="_Toc129791970"/>
      <w:proofErr w:type="spellStart"/>
      <w:r>
        <w:rPr>
          <w:rFonts w:hint="eastAsia"/>
        </w:rPr>
        <w:t>商务要求</w:t>
      </w:r>
      <w:bookmarkEnd w:id="8"/>
      <w:bookmarkEnd w:id="9"/>
      <w:proofErr w:type="spellEnd"/>
    </w:p>
    <w:p w:rsidR="00B66C6F" w:rsidRDefault="00B66C6F" w:rsidP="00B66C6F">
      <w:pPr>
        <w:spacing w:line="400" w:lineRule="exact"/>
        <w:rPr>
          <w:rStyle w:val="Char3"/>
          <w:rFonts w:hint="eastAsia"/>
          <w:b/>
          <w:sz w:val="24"/>
          <w:highlight w:val="yellow"/>
        </w:rPr>
      </w:pPr>
      <w:bookmarkStart w:id="10" w:name="_Toc129791971"/>
      <w:r>
        <w:rPr>
          <w:rStyle w:val="Char3"/>
          <w:rFonts w:hint="eastAsia"/>
          <w:b/>
          <w:sz w:val="24"/>
        </w:rPr>
        <w:t>（一）</w:t>
      </w:r>
      <w:r>
        <w:rPr>
          <w:rStyle w:val="Char3"/>
          <w:b/>
          <w:sz w:val="24"/>
        </w:rPr>
        <w:t>服务期限</w:t>
      </w:r>
      <w:bookmarkEnd w:id="10"/>
      <w:r>
        <w:rPr>
          <w:rStyle w:val="Char3"/>
          <w:rFonts w:hint="eastAsia"/>
          <w:b/>
          <w:sz w:val="24"/>
        </w:rPr>
        <w:t xml:space="preserve"> </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hint="eastAsia"/>
          <w:kern w:val="0"/>
          <w:szCs w:val="21"/>
        </w:rPr>
        <w:t>合同期限为签订之日起1年。本项目为长期服务项目，长期服务政府采购合同履行期限最长不得超过三十六个月。如采购人对履约情况不满意，采购人不再续约。</w:t>
      </w:r>
    </w:p>
    <w:p w:rsidR="00B66C6F" w:rsidRDefault="00B66C6F" w:rsidP="00B66C6F">
      <w:pPr>
        <w:spacing w:line="400" w:lineRule="exact"/>
        <w:rPr>
          <w:rStyle w:val="Char3"/>
          <w:b/>
          <w:sz w:val="24"/>
          <w:highlight w:val="yellow"/>
        </w:rPr>
      </w:pPr>
      <w:r>
        <w:rPr>
          <w:rStyle w:val="Char3"/>
          <w:b/>
          <w:sz w:val="24"/>
        </w:rPr>
        <w:t>（二）付款</w:t>
      </w:r>
      <w:r>
        <w:rPr>
          <w:rStyle w:val="Char3"/>
          <w:rFonts w:hint="eastAsia"/>
          <w:b/>
          <w:sz w:val="24"/>
        </w:rPr>
        <w:t>方式</w:t>
      </w:r>
    </w:p>
    <w:p w:rsidR="00B66C6F" w:rsidRDefault="00B66C6F" w:rsidP="00B66C6F">
      <w:pPr>
        <w:spacing w:line="360" w:lineRule="auto"/>
        <w:ind w:firstLineChars="200" w:firstLine="420"/>
        <w:jc w:val="left"/>
        <w:rPr>
          <w:rFonts w:ascii="宋体" w:hAnsi="宋体"/>
          <w:kern w:val="0"/>
          <w:szCs w:val="21"/>
        </w:rPr>
      </w:pPr>
      <w:r>
        <w:rPr>
          <w:rFonts w:ascii="宋体" w:hAnsi="宋体" w:hint="eastAsia"/>
          <w:kern w:val="0"/>
          <w:szCs w:val="21"/>
        </w:rPr>
        <w:t>合同签订后十五个工作日内支付合同总金额的50%，支付前中标人需提供等额发票；合同服务期结束后经采购人验收合格后并收到中标人等额发票后15个工作日内向中标人支付合同总价的50%。</w:t>
      </w:r>
    </w:p>
    <w:p w:rsidR="00B66C6F" w:rsidRDefault="00B66C6F" w:rsidP="00B66C6F">
      <w:pPr>
        <w:spacing w:line="400" w:lineRule="exact"/>
        <w:rPr>
          <w:rStyle w:val="Char3"/>
          <w:rFonts w:hint="eastAsia"/>
          <w:b/>
          <w:sz w:val="24"/>
        </w:rPr>
      </w:pPr>
      <w:r>
        <w:rPr>
          <w:rStyle w:val="Char3"/>
          <w:b/>
          <w:sz w:val="24"/>
        </w:rPr>
        <w:t>（三）</w:t>
      </w:r>
      <w:r>
        <w:rPr>
          <w:rStyle w:val="Char3"/>
          <w:rFonts w:hint="eastAsia"/>
          <w:b/>
          <w:sz w:val="24"/>
        </w:rPr>
        <w:t>违约条款</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kern w:val="0"/>
          <w:szCs w:val="21"/>
        </w:rPr>
        <w:t>（1）</w:t>
      </w:r>
      <w:r>
        <w:rPr>
          <w:rFonts w:ascii="宋体" w:hAnsi="宋体" w:hint="eastAsia"/>
          <w:kern w:val="0"/>
          <w:szCs w:val="21"/>
        </w:rPr>
        <w:t>中标人未按时完成采购人委托的事项且事后未得到采购人书面同意的；</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kern w:val="0"/>
          <w:szCs w:val="21"/>
        </w:rPr>
        <w:t>（2）</w:t>
      </w:r>
      <w:r>
        <w:rPr>
          <w:rFonts w:ascii="宋体" w:hAnsi="宋体" w:hint="eastAsia"/>
          <w:kern w:val="0"/>
          <w:szCs w:val="21"/>
        </w:rPr>
        <w:t>因中标人工作错误或遗漏造成服务质量损失，中标人未按采购人要求及时采取有效补救措施或已经产生不良影响的；</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kern w:val="0"/>
          <w:szCs w:val="21"/>
        </w:rPr>
        <w:t>（3）</w:t>
      </w:r>
      <w:r>
        <w:rPr>
          <w:rFonts w:ascii="宋体" w:hAnsi="宋体" w:hint="eastAsia"/>
          <w:kern w:val="0"/>
          <w:szCs w:val="21"/>
        </w:rPr>
        <w:t>中标人违反采购人的工作制度，经采购人提出后仍未整改的；</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kern w:val="0"/>
          <w:szCs w:val="21"/>
        </w:rPr>
        <w:t>（4）</w:t>
      </w:r>
      <w:r>
        <w:rPr>
          <w:rFonts w:ascii="宋体" w:hAnsi="宋体" w:hint="eastAsia"/>
          <w:kern w:val="0"/>
          <w:szCs w:val="21"/>
        </w:rPr>
        <w:t>中标人擅自将本合同项目与第三方合作，或将本合同标的</w:t>
      </w:r>
      <w:proofErr w:type="gramStart"/>
      <w:r>
        <w:rPr>
          <w:rFonts w:ascii="宋体" w:hAnsi="宋体" w:hint="eastAsia"/>
          <w:kern w:val="0"/>
          <w:szCs w:val="21"/>
        </w:rPr>
        <w:t>的</w:t>
      </w:r>
      <w:proofErr w:type="gramEnd"/>
      <w:r>
        <w:rPr>
          <w:rFonts w:ascii="宋体" w:hAnsi="宋体" w:hint="eastAsia"/>
          <w:kern w:val="0"/>
          <w:szCs w:val="21"/>
        </w:rPr>
        <w:t>全部或部分擅自转包给第三方的；</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kern w:val="0"/>
          <w:szCs w:val="21"/>
        </w:rPr>
        <w:t>（5）</w:t>
      </w:r>
      <w:r>
        <w:rPr>
          <w:rFonts w:ascii="宋体" w:hAnsi="宋体" w:hint="eastAsia"/>
          <w:kern w:val="0"/>
          <w:szCs w:val="21"/>
        </w:rPr>
        <w:t>其他影响中标人完成采购人委托事项的情形。</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hint="eastAsia"/>
          <w:kern w:val="0"/>
          <w:szCs w:val="21"/>
        </w:rPr>
        <w:lastRenderedPageBreak/>
        <w:t>在合同履行过程中，双方因违约造成对方经济损失的应当赔偿，如中标人未在约定时间内按要求完成合同义务，除赔偿采购人所有损失外，应支付合同总价10%的违约金。</w:t>
      </w:r>
    </w:p>
    <w:p w:rsidR="00B66C6F" w:rsidRDefault="00B66C6F" w:rsidP="00B66C6F">
      <w:pPr>
        <w:spacing w:line="400" w:lineRule="exact"/>
        <w:rPr>
          <w:rStyle w:val="Char3"/>
          <w:rFonts w:hint="eastAsia"/>
          <w:b/>
          <w:sz w:val="24"/>
        </w:rPr>
      </w:pPr>
      <w:r>
        <w:rPr>
          <w:rStyle w:val="Char3"/>
          <w:rFonts w:hint="eastAsia"/>
          <w:b/>
          <w:sz w:val="24"/>
        </w:rPr>
        <w:t>（四）验收要求</w:t>
      </w:r>
    </w:p>
    <w:p w:rsidR="00B66C6F" w:rsidRDefault="00B66C6F" w:rsidP="00B66C6F">
      <w:pPr>
        <w:pStyle w:val="a8"/>
        <w:spacing w:afterLines="20" w:line="360" w:lineRule="auto"/>
        <w:rPr>
          <w:rFonts w:ascii="宋体" w:hAnsi="宋体" w:hint="eastAsia"/>
          <w:szCs w:val="21"/>
        </w:rPr>
      </w:pPr>
      <w:r>
        <w:rPr>
          <w:rFonts w:ascii="宋体" w:hAnsi="宋体" w:hint="eastAsia"/>
          <w:szCs w:val="21"/>
        </w:rPr>
        <w:t>项目完成后，提供完整的成果（包括电子和纸质文件及相关图片等），通过采购人验收确认达到合同要求，通过验收。</w:t>
      </w:r>
    </w:p>
    <w:p w:rsidR="00B66C6F" w:rsidRDefault="00B66C6F" w:rsidP="00B66C6F">
      <w:pPr>
        <w:pStyle w:val="2"/>
        <w:numPr>
          <w:ilvl w:val="0"/>
          <w:numId w:val="1"/>
        </w:numPr>
        <w:spacing w:line="415" w:lineRule="auto"/>
      </w:pPr>
      <w:bookmarkStart w:id="11" w:name="_Toc184089366"/>
      <w:bookmarkStart w:id="12" w:name="_Toc130216869"/>
      <w:bookmarkStart w:id="13" w:name="Fivetoubiaobaojia6"/>
      <w:bookmarkStart w:id="14" w:name="商务要求"/>
      <w:bookmarkEnd w:id="5"/>
      <w:bookmarkEnd w:id="13"/>
      <w:bookmarkEnd w:id="14"/>
      <w:proofErr w:type="spellStart"/>
      <w:r>
        <w:rPr>
          <w:rFonts w:hint="eastAsia"/>
        </w:rPr>
        <w:t>技术（服务）要求</w:t>
      </w:r>
      <w:bookmarkStart w:id="15" w:name="技术要求"/>
      <w:bookmarkEnd w:id="12"/>
      <w:bookmarkEnd w:id="15"/>
      <w:proofErr w:type="spellEnd"/>
    </w:p>
    <w:p w:rsidR="00B66C6F" w:rsidRDefault="00B66C6F" w:rsidP="00B66C6F">
      <w:pPr>
        <w:spacing w:line="400" w:lineRule="exact"/>
        <w:rPr>
          <w:rStyle w:val="Char3"/>
          <w:b/>
          <w:sz w:val="24"/>
        </w:rPr>
      </w:pPr>
      <w:bookmarkStart w:id="16" w:name="_Toc265597834"/>
      <w:bookmarkStart w:id="17" w:name="_Toc315854992"/>
      <w:bookmarkEnd w:id="11"/>
      <w:r>
        <w:rPr>
          <w:rStyle w:val="Char3"/>
          <w:rFonts w:hint="eastAsia"/>
          <w:b/>
          <w:sz w:val="24"/>
        </w:rPr>
        <w:t>（一）服务</w:t>
      </w:r>
      <w:r>
        <w:rPr>
          <w:rStyle w:val="Char3"/>
          <w:b/>
          <w:sz w:val="24"/>
        </w:rPr>
        <w:t>内容</w:t>
      </w:r>
    </w:p>
    <w:p w:rsidR="00B66C6F" w:rsidRDefault="00B66C6F" w:rsidP="00B66C6F">
      <w:pPr>
        <w:spacing w:line="400" w:lineRule="exact"/>
        <w:ind w:firstLineChars="200" w:firstLine="420"/>
        <w:rPr>
          <w:rFonts w:hAnsi="宋体"/>
          <w:szCs w:val="21"/>
        </w:rPr>
      </w:pPr>
      <w:r>
        <w:rPr>
          <w:rFonts w:hAnsi="宋体" w:hint="eastAsia"/>
          <w:szCs w:val="21"/>
        </w:rPr>
        <w:t>本项目涉及的服务内容是指为保障深圳市乡村振兴和协作</w:t>
      </w:r>
      <w:proofErr w:type="gramStart"/>
      <w:r>
        <w:rPr>
          <w:rFonts w:hAnsi="宋体" w:hint="eastAsia"/>
          <w:szCs w:val="21"/>
        </w:rPr>
        <w:t>交流局</w:t>
      </w:r>
      <w:proofErr w:type="gramEnd"/>
      <w:r>
        <w:rPr>
          <w:rFonts w:hAnsi="宋体" w:hint="eastAsia"/>
          <w:szCs w:val="21"/>
        </w:rPr>
        <w:t>综合管理服务平台各子系统正常运行提供的各种支持服务，包括日常维护、故障修复、适应性调整完善、数据查询、技术支持等。具体如下：</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1、日常维护服务（含OA系统）</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制定日常维护方案，针对平台系统资源（子系统、中间件、系统接口、系统权限、数据库日志）设定维护项，对平台资源进行日常巡检，登记巡检记录，提供运维日志。</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2、故障修复</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当发生故障时，按照故障定级和处理流程，及时响应，快速抢通故障点，提供故障处理简报。</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3、适应性调整完善，</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提供不超过5个工作日的系统升级优化服务，协助应用接入服务，配合等级保护测评工作，对测评过程发现的相关安全漏洞进行整改。</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5、响应采购人数据需求，提供数据查询服务。</w:t>
      </w:r>
    </w:p>
    <w:p w:rsidR="00B66C6F" w:rsidRDefault="00B66C6F" w:rsidP="00B66C6F">
      <w:pPr>
        <w:spacing w:line="400" w:lineRule="exact"/>
        <w:ind w:firstLineChars="200" w:firstLine="420"/>
        <w:rPr>
          <w:rFonts w:ascii="宋体" w:hAnsi="宋体" w:hint="eastAsia"/>
          <w:szCs w:val="21"/>
        </w:rPr>
      </w:pPr>
      <w:r>
        <w:rPr>
          <w:rFonts w:ascii="宋体" w:hAnsi="宋体" w:hint="eastAsia"/>
          <w:szCs w:val="21"/>
        </w:rPr>
        <w:t>6、响应业务处室需求，提供线上线下技术支持服务。</w:t>
      </w:r>
    </w:p>
    <w:p w:rsidR="00B66C6F" w:rsidRDefault="00B66C6F" w:rsidP="00B66C6F">
      <w:pPr>
        <w:spacing w:line="400" w:lineRule="exact"/>
        <w:rPr>
          <w:rStyle w:val="Char3"/>
          <w:rFonts w:hint="eastAsia"/>
          <w:b/>
          <w:sz w:val="24"/>
        </w:rPr>
      </w:pPr>
      <w:r>
        <w:rPr>
          <w:rStyle w:val="Char3"/>
          <w:rFonts w:hint="eastAsia"/>
          <w:b/>
          <w:sz w:val="24"/>
        </w:rPr>
        <w:t>（二）服务要求</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hint="eastAsia"/>
          <w:kern w:val="0"/>
          <w:szCs w:val="21"/>
        </w:rPr>
        <w:t>1、日常服务时间：日常在工作日上班时间（9:00-18：00）内提供运</w:t>
      </w:r>
      <w:proofErr w:type="gramStart"/>
      <w:r>
        <w:rPr>
          <w:rFonts w:ascii="宋体" w:hAnsi="宋体" w:hint="eastAsia"/>
          <w:kern w:val="0"/>
          <w:szCs w:val="21"/>
        </w:rPr>
        <w:t>维相关</w:t>
      </w:r>
      <w:proofErr w:type="gramEnd"/>
      <w:r>
        <w:rPr>
          <w:rFonts w:ascii="宋体" w:hAnsi="宋体" w:hint="eastAsia"/>
          <w:kern w:val="0"/>
          <w:szCs w:val="21"/>
        </w:rPr>
        <w:t>技术服务，包括但不限于出现临时应急任务时需配合在非工作时间提供运维服务，并提供运维报告。</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hint="eastAsia"/>
          <w:kern w:val="0"/>
          <w:szCs w:val="21"/>
        </w:rPr>
        <w:t>2、服务响应服务时间要求：提供7x24小时电话响应和远程协助服务。</w:t>
      </w:r>
    </w:p>
    <w:p w:rsidR="00B66C6F" w:rsidRDefault="00B66C6F" w:rsidP="00B66C6F">
      <w:pPr>
        <w:spacing w:line="360" w:lineRule="auto"/>
        <w:ind w:firstLineChars="200" w:firstLine="420"/>
        <w:jc w:val="left"/>
        <w:rPr>
          <w:rFonts w:ascii="宋体" w:hAnsi="宋体" w:hint="eastAsia"/>
          <w:kern w:val="0"/>
          <w:szCs w:val="21"/>
        </w:rPr>
      </w:pPr>
      <w:r>
        <w:rPr>
          <w:rFonts w:ascii="宋体" w:hAnsi="宋体" w:hint="eastAsia"/>
          <w:kern w:val="0"/>
          <w:szCs w:val="21"/>
        </w:rPr>
        <w:t>3、服务地点：深圳市。</w:t>
      </w:r>
    </w:p>
    <w:p w:rsidR="00B66C6F" w:rsidRDefault="00B66C6F" w:rsidP="00B66C6F">
      <w:pPr>
        <w:spacing w:line="360" w:lineRule="auto"/>
        <w:ind w:firstLineChars="200" w:firstLine="420"/>
        <w:jc w:val="left"/>
        <w:rPr>
          <w:rFonts w:hAnsi="宋体" w:hint="eastAsia"/>
          <w:kern w:val="0"/>
          <w:szCs w:val="21"/>
        </w:rPr>
      </w:pPr>
      <w:r>
        <w:rPr>
          <w:rFonts w:ascii="宋体" w:hAnsi="宋体" w:hint="eastAsia"/>
          <w:kern w:val="0"/>
          <w:szCs w:val="21"/>
        </w:rPr>
        <w:t>4、按项目实施过程的实际需要提供人员驻场服务。</w:t>
      </w:r>
    </w:p>
    <w:p w:rsidR="00B66C6F" w:rsidRDefault="00B66C6F" w:rsidP="00B66C6F">
      <w:pPr>
        <w:pStyle w:val="1"/>
        <w:spacing w:line="576" w:lineRule="auto"/>
        <w:jc w:val="center"/>
        <w:rPr>
          <w:rFonts w:ascii="华文新魏" w:eastAsia="华文新魏"/>
          <w:sz w:val="72"/>
          <w:szCs w:val="72"/>
        </w:rPr>
      </w:pPr>
      <w:bookmarkStart w:id="18" w:name="_Toc130216870"/>
      <w:proofErr w:type="spellStart"/>
      <w:r>
        <w:rPr>
          <w:rFonts w:ascii="华文新魏" w:eastAsia="华文新魏" w:hint="eastAsia"/>
          <w:sz w:val="72"/>
          <w:szCs w:val="72"/>
        </w:rPr>
        <w:lastRenderedPageBreak/>
        <w:t>第六章</w:t>
      </w:r>
      <w:proofErr w:type="spellEnd"/>
      <w:r>
        <w:rPr>
          <w:rFonts w:ascii="华文新魏" w:eastAsia="华文新魏" w:hint="eastAsia"/>
          <w:sz w:val="72"/>
          <w:szCs w:val="72"/>
        </w:rPr>
        <w:t xml:space="preserve"> </w:t>
      </w:r>
      <w:proofErr w:type="spellStart"/>
      <w:r>
        <w:rPr>
          <w:rFonts w:ascii="华文新魏" w:eastAsia="华文新魏" w:hint="eastAsia"/>
          <w:sz w:val="72"/>
          <w:szCs w:val="72"/>
        </w:rPr>
        <w:t>评标办法</w:t>
      </w:r>
      <w:bookmarkEnd w:id="16"/>
      <w:bookmarkEnd w:id="17"/>
      <w:bookmarkEnd w:id="18"/>
      <w:proofErr w:type="spellEnd"/>
    </w:p>
    <w:p w:rsidR="00B66C6F" w:rsidRDefault="00B66C6F" w:rsidP="00B66C6F">
      <w:pPr>
        <w:pStyle w:val="2"/>
        <w:numPr>
          <w:ilvl w:val="2"/>
          <w:numId w:val="2"/>
        </w:numPr>
        <w:spacing w:after="0"/>
        <w:ind w:left="851" w:hanging="851"/>
      </w:pPr>
      <w:bookmarkStart w:id="19" w:name="_Toc181610456"/>
      <w:bookmarkStart w:id="20" w:name="_Toc265597835"/>
      <w:bookmarkStart w:id="21" w:name="_Toc315854993"/>
      <w:bookmarkStart w:id="22" w:name="_Toc180831520"/>
      <w:bookmarkStart w:id="23" w:name="_Toc130216871"/>
      <w:proofErr w:type="spellStart"/>
      <w:r>
        <w:rPr>
          <w:rFonts w:hint="eastAsia"/>
        </w:rPr>
        <w:t>总则</w:t>
      </w:r>
      <w:bookmarkEnd w:id="19"/>
      <w:bookmarkEnd w:id="20"/>
      <w:bookmarkEnd w:id="21"/>
      <w:bookmarkEnd w:id="22"/>
      <w:bookmarkEnd w:id="23"/>
      <w:proofErr w:type="spellEnd"/>
    </w:p>
    <w:p w:rsidR="00B66C6F" w:rsidRDefault="00B66C6F" w:rsidP="00B66C6F">
      <w:pPr>
        <w:spacing w:line="400" w:lineRule="exact"/>
        <w:ind w:firstLineChars="200" w:firstLine="420"/>
        <w:rPr>
          <w:b/>
          <w:bCs/>
        </w:rPr>
      </w:pPr>
      <w:r>
        <w:rPr>
          <w:rFonts w:hint="eastAsia"/>
          <w:szCs w:val="21"/>
        </w:rPr>
        <w:t>本项目采用</w:t>
      </w:r>
      <w:r>
        <w:rPr>
          <w:rFonts w:hint="eastAsia"/>
          <w:b/>
          <w:bCs/>
          <w:szCs w:val="21"/>
          <w:u w:val="single"/>
        </w:rPr>
        <w:t>综合评分法</w:t>
      </w:r>
      <w:r>
        <w:rPr>
          <w:rFonts w:hint="eastAsia"/>
          <w:szCs w:val="21"/>
        </w:rPr>
        <w:t>。依据最大限度满足招标文件规定的各项综合评价标准的原则，评标委员会根据招标文件的要求，对通过投标文件初审的投标人的综合实力、信誉和业绩、投标价格、服务承诺等进行综合评审。</w:t>
      </w:r>
      <w:r>
        <w:rPr>
          <w:rFonts w:hint="eastAsia"/>
          <w:b/>
          <w:bCs/>
        </w:rPr>
        <w:t>只有通过资格证明审查、符合性检查及对招标文件</w:t>
      </w:r>
      <w:r>
        <w:rPr>
          <w:rFonts w:ascii="宋体" w:hAnsi="宋体" w:hint="eastAsia"/>
          <w:b/>
          <w:bCs/>
        </w:rPr>
        <w:t>标注</w:t>
      </w:r>
      <w:r>
        <w:rPr>
          <w:rFonts w:hint="eastAsia"/>
          <w:b/>
          <w:bCs/>
        </w:rPr>
        <w:t>（</w:t>
      </w:r>
      <w:r>
        <w:rPr>
          <w:rFonts w:hint="eastAsia"/>
          <w:b/>
          <w:bCs/>
        </w:rPr>
        <w:t>"</w:t>
      </w:r>
      <w:r>
        <w:rPr>
          <w:rFonts w:hint="eastAsia"/>
          <w:b/>
          <w:bCs/>
        </w:rPr>
        <w:t>★</w:t>
      </w:r>
      <w:r>
        <w:rPr>
          <w:rFonts w:hint="eastAsia"/>
          <w:b/>
          <w:bCs/>
        </w:rPr>
        <w:t>"</w:t>
      </w:r>
      <w:r>
        <w:rPr>
          <w:rFonts w:hint="eastAsia"/>
          <w:b/>
          <w:bCs/>
        </w:rPr>
        <w:t>）</w:t>
      </w:r>
      <w:r>
        <w:rPr>
          <w:rFonts w:ascii="宋体" w:hAnsi="宋体" w:hint="eastAsia"/>
          <w:b/>
          <w:bCs/>
        </w:rPr>
        <w:t>号的重要</w:t>
      </w:r>
      <w:r>
        <w:rPr>
          <w:rFonts w:hint="eastAsia"/>
          <w:b/>
          <w:bCs/>
        </w:rPr>
        <w:t>商务及技术</w:t>
      </w:r>
      <w:r>
        <w:rPr>
          <w:rFonts w:ascii="宋体" w:hAnsi="宋体" w:hint="eastAsia"/>
          <w:b/>
          <w:bCs/>
        </w:rPr>
        <w:t>条款</w:t>
      </w:r>
      <w:r>
        <w:rPr>
          <w:rFonts w:hint="eastAsia"/>
          <w:b/>
          <w:bCs/>
        </w:rPr>
        <w:t>完全满足的投标人才能进入商务、技术和价格评分。各评标委员独立评分，汇总得分即为各投标人的综合得分</w:t>
      </w:r>
      <w:r>
        <w:rPr>
          <w:rFonts w:hint="eastAsia"/>
          <w:b/>
        </w:rPr>
        <w:t>（其中，商务和技术得分为平均分）</w:t>
      </w:r>
      <w:r>
        <w:rPr>
          <w:rFonts w:hint="eastAsia"/>
          <w:b/>
          <w:bCs/>
        </w:rPr>
        <w:t>，得分最高者为第一中标候选人，评标委员会根据综合得分由高到低的排名顺序确定三人为中标候选人，并标明排列顺序。</w:t>
      </w:r>
      <w:r>
        <w:rPr>
          <w:rFonts w:hint="eastAsia"/>
          <w:b/>
        </w:rPr>
        <w:t>如</w:t>
      </w:r>
      <w:r>
        <w:rPr>
          <w:rFonts w:hAnsi="宋体" w:hint="eastAsia"/>
          <w:b/>
        </w:rPr>
        <w:t>综合得分</w:t>
      </w:r>
      <w:r>
        <w:rPr>
          <w:rFonts w:hint="eastAsia"/>
          <w:b/>
        </w:rPr>
        <w:t>相同时，</w:t>
      </w:r>
      <w:r>
        <w:rPr>
          <w:rFonts w:hint="eastAsia"/>
          <w:b/>
          <w:bCs/>
        </w:rPr>
        <w:t>以投标报价低者优先。</w:t>
      </w:r>
      <w:r>
        <w:rPr>
          <w:rFonts w:hAnsi="宋体" w:hint="eastAsia"/>
          <w:b/>
        </w:rPr>
        <w:t>若综合得分且投标报价相同的，以技术分高者优先。</w:t>
      </w:r>
    </w:p>
    <w:p w:rsidR="00B66C6F" w:rsidRDefault="00B66C6F" w:rsidP="00B66C6F">
      <w:pPr>
        <w:pStyle w:val="2"/>
        <w:numPr>
          <w:ilvl w:val="2"/>
          <w:numId w:val="2"/>
        </w:numPr>
        <w:spacing w:after="0"/>
        <w:ind w:left="851" w:hanging="851"/>
      </w:pPr>
      <w:bookmarkStart w:id="24" w:name="_Toc130216872"/>
      <w:proofErr w:type="spellStart"/>
      <w:r>
        <w:rPr>
          <w:rFonts w:hint="eastAsia"/>
        </w:rPr>
        <w:t>评标方法</w:t>
      </w:r>
      <w:bookmarkEnd w:id="24"/>
      <w:proofErr w:type="spellEnd"/>
    </w:p>
    <w:p w:rsidR="00B66C6F" w:rsidRDefault="00B66C6F" w:rsidP="00B66C6F">
      <w:pPr>
        <w:spacing w:line="400" w:lineRule="exact"/>
        <w:ind w:firstLineChars="250" w:firstLine="525"/>
        <w:rPr>
          <w:b/>
          <w:color w:val="FF0000"/>
        </w:rPr>
      </w:pPr>
      <w:r>
        <w:rPr>
          <w:rFonts w:hint="eastAsia"/>
        </w:rPr>
        <w:t>综合得分总分值为</w:t>
      </w:r>
      <w:r>
        <w:t>100</w:t>
      </w:r>
      <w:r>
        <w:rPr>
          <w:rFonts w:hint="eastAsia"/>
        </w:rPr>
        <w:t>分，</w:t>
      </w:r>
      <w:bookmarkStart w:id="25" w:name="_Toc265597837"/>
      <w:bookmarkStart w:id="26" w:name="_Toc315854995"/>
      <w:bookmarkStart w:id="27" w:name="_Toc180831522"/>
      <w:bookmarkStart w:id="28" w:name="_Toc181610458"/>
      <w:bookmarkStart w:id="29" w:name="Sixfuhexing9"/>
      <w:bookmarkEnd w:id="29"/>
      <w:r>
        <w:rPr>
          <w:rFonts w:ascii="Times New Roman" w:hAnsi="宋体"/>
          <w:b/>
        </w:rPr>
        <w:t>综合得分</w:t>
      </w:r>
      <w:r>
        <w:rPr>
          <w:rFonts w:ascii="Times New Roman" w:hAnsi="Times New Roman"/>
          <w:b/>
        </w:rPr>
        <w:t>=</w:t>
      </w:r>
      <w:r>
        <w:rPr>
          <w:rFonts w:ascii="Times New Roman" w:hAnsi="宋体"/>
          <w:b/>
        </w:rPr>
        <w:t>商务得分</w:t>
      </w:r>
      <w:r>
        <w:rPr>
          <w:rFonts w:ascii="Times New Roman" w:hAnsi="Times New Roman"/>
          <w:b/>
        </w:rPr>
        <w:t>+</w:t>
      </w:r>
      <w:r>
        <w:rPr>
          <w:rFonts w:ascii="Times New Roman" w:hAnsi="宋体"/>
          <w:b/>
        </w:rPr>
        <w:t>技术得分</w:t>
      </w:r>
      <w:r>
        <w:rPr>
          <w:rFonts w:ascii="Times New Roman" w:hAnsi="Times New Roman"/>
          <w:b/>
        </w:rPr>
        <w:t>+</w:t>
      </w:r>
      <w:r>
        <w:rPr>
          <w:rFonts w:ascii="Times New Roman" w:hAnsi="宋体"/>
          <w:b/>
        </w:rPr>
        <w:t>价格得分。</w:t>
      </w: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30" w:name="_Toc130216873"/>
      <w:bookmarkStart w:id="31" w:name="_Toc129791980"/>
      <w:bookmarkEnd w:id="25"/>
      <w:bookmarkEnd w:id="26"/>
      <w:bookmarkEnd w:id="27"/>
      <w:bookmarkEnd w:id="28"/>
      <w:r>
        <w:rPr>
          <w:rFonts w:ascii="Times New Roman" w:hAnsi="宋体"/>
          <w:b/>
          <w:bCs/>
          <w:sz w:val="24"/>
          <w:szCs w:val="32"/>
        </w:rPr>
        <w:t>资格证明审查</w:t>
      </w:r>
      <w:bookmarkEnd w:id="30"/>
      <w:bookmarkEnd w:id="31"/>
    </w:p>
    <w:p w:rsidR="00B66C6F" w:rsidRDefault="00B66C6F" w:rsidP="00B66C6F">
      <w:pPr>
        <w:numPr>
          <w:ilvl w:val="0"/>
          <w:numId w:val="4"/>
        </w:numPr>
        <w:tabs>
          <w:tab w:val="left" w:pos="900"/>
        </w:tabs>
        <w:snapToGrid w:val="0"/>
        <w:spacing w:afterLines="30" w:line="400" w:lineRule="exact"/>
        <w:rPr>
          <w:rFonts w:ascii="Times New Roman" w:hAnsi="Times New Roman"/>
          <w:bCs/>
          <w:szCs w:val="20"/>
        </w:rPr>
      </w:pPr>
      <w:r>
        <w:rPr>
          <w:rFonts w:ascii="Times New Roman" w:hAnsi="宋体"/>
          <w:bCs/>
          <w:szCs w:val="20"/>
        </w:rPr>
        <w:t>招标机构根据表</w:t>
      </w:r>
      <w:r>
        <w:rPr>
          <w:rFonts w:ascii="Times New Roman" w:hAnsi="Times New Roman"/>
          <w:bCs/>
          <w:szCs w:val="20"/>
        </w:rPr>
        <w:t>1</w:t>
      </w:r>
      <w:r>
        <w:rPr>
          <w:rFonts w:ascii="Times New Roman" w:hAnsi="宋体"/>
          <w:bCs/>
          <w:szCs w:val="20"/>
        </w:rPr>
        <w:t>《资格证明审查表》的内容和标准，对所有投标人提供的资格证明文件进行审查，结论是</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或</w:t>
      </w:r>
      <w:r>
        <w:rPr>
          <w:rFonts w:ascii="Times New Roman" w:hAnsi="Times New Roman"/>
          <w:bCs/>
          <w:szCs w:val="20"/>
        </w:rPr>
        <w:t>“</w:t>
      </w:r>
      <w:r>
        <w:rPr>
          <w:rFonts w:ascii="Times New Roman" w:hAnsi="宋体"/>
          <w:bCs/>
          <w:szCs w:val="20"/>
        </w:rPr>
        <w:t>不合格</w:t>
      </w:r>
      <w:r>
        <w:rPr>
          <w:rFonts w:ascii="Times New Roman" w:hAnsi="Times New Roman"/>
          <w:bCs/>
          <w:szCs w:val="20"/>
        </w:rPr>
        <w:t>”</w:t>
      </w:r>
      <w:r>
        <w:rPr>
          <w:rFonts w:ascii="Times New Roman" w:hAnsi="宋体"/>
          <w:bCs/>
          <w:szCs w:val="20"/>
        </w:rPr>
        <w:t>。</w:t>
      </w:r>
    </w:p>
    <w:p w:rsidR="00B66C6F" w:rsidRDefault="00B66C6F" w:rsidP="00B66C6F">
      <w:pPr>
        <w:numPr>
          <w:ilvl w:val="0"/>
          <w:numId w:val="4"/>
        </w:numPr>
        <w:tabs>
          <w:tab w:val="left" w:pos="900"/>
        </w:tabs>
        <w:snapToGrid w:val="0"/>
        <w:spacing w:afterLines="30" w:line="400" w:lineRule="exact"/>
        <w:rPr>
          <w:rFonts w:ascii="Times New Roman" w:hAnsi="Times New Roman"/>
          <w:bCs/>
          <w:szCs w:val="20"/>
        </w:rPr>
      </w:pPr>
      <w:r>
        <w:rPr>
          <w:rFonts w:ascii="Times New Roman" w:hAnsi="宋体"/>
          <w:bCs/>
          <w:szCs w:val="20"/>
        </w:rPr>
        <w:t>只有逐条通过《资格证明审查表》各项审查的投标人，其评审为</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，进入下一阶段的评标；有任何一项审查未通过的，其评审为</w:t>
      </w:r>
      <w:r>
        <w:rPr>
          <w:rFonts w:ascii="Times New Roman" w:hAnsi="Times New Roman"/>
          <w:bCs/>
          <w:szCs w:val="20"/>
        </w:rPr>
        <w:t xml:space="preserve"> “</w:t>
      </w:r>
      <w:r>
        <w:rPr>
          <w:rFonts w:ascii="Times New Roman" w:hAnsi="宋体"/>
          <w:bCs/>
          <w:szCs w:val="20"/>
        </w:rPr>
        <w:t>不合格</w:t>
      </w:r>
      <w:r>
        <w:rPr>
          <w:rFonts w:ascii="Times New Roman" w:hAnsi="Times New Roman"/>
          <w:bCs/>
          <w:szCs w:val="20"/>
        </w:rPr>
        <w:t>”</w:t>
      </w:r>
      <w:r>
        <w:rPr>
          <w:rFonts w:ascii="Times New Roman" w:hAnsi="宋体"/>
          <w:bCs/>
          <w:szCs w:val="20"/>
        </w:rPr>
        <w:t>，投标文件被认定为投标无效。</w:t>
      </w: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32" w:name="_Toc130216874"/>
      <w:bookmarkStart w:id="33" w:name="_Toc129791981"/>
      <w:r>
        <w:rPr>
          <w:rFonts w:ascii="Times New Roman" w:hAnsi="宋体"/>
          <w:b/>
          <w:bCs/>
          <w:sz w:val="24"/>
          <w:szCs w:val="32"/>
        </w:rPr>
        <w:t>符合性检查</w:t>
      </w:r>
      <w:bookmarkEnd w:id="32"/>
      <w:bookmarkEnd w:id="33"/>
    </w:p>
    <w:p w:rsidR="00B66C6F" w:rsidRDefault="00B66C6F" w:rsidP="00B66C6F">
      <w:pPr>
        <w:numPr>
          <w:ilvl w:val="0"/>
          <w:numId w:val="5"/>
        </w:numPr>
        <w:tabs>
          <w:tab w:val="left" w:pos="900"/>
        </w:tabs>
        <w:snapToGrid w:val="0"/>
        <w:spacing w:afterLines="30" w:line="400" w:lineRule="exact"/>
        <w:rPr>
          <w:rFonts w:ascii="Times New Roman" w:hAnsi="Times New Roman"/>
          <w:bCs/>
          <w:szCs w:val="20"/>
        </w:rPr>
      </w:pPr>
      <w:r>
        <w:rPr>
          <w:rFonts w:ascii="Times New Roman" w:hAnsi="宋体"/>
          <w:bCs/>
          <w:szCs w:val="20"/>
        </w:rPr>
        <w:t>评标委员会根据表</w:t>
      </w:r>
      <w:r>
        <w:rPr>
          <w:rFonts w:ascii="Times New Roman" w:hAnsi="Times New Roman"/>
          <w:bCs/>
          <w:szCs w:val="20"/>
        </w:rPr>
        <w:t>2</w:t>
      </w:r>
      <w:r>
        <w:rPr>
          <w:rFonts w:ascii="Times New Roman" w:hAnsi="宋体"/>
          <w:bCs/>
          <w:szCs w:val="20"/>
        </w:rPr>
        <w:t>《符合性检查表》的内容和标准，对所有投标人提供的投标文件的内容进行检查，结论是</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或</w:t>
      </w:r>
      <w:r>
        <w:rPr>
          <w:rFonts w:ascii="Times New Roman" w:hAnsi="Times New Roman"/>
          <w:bCs/>
          <w:szCs w:val="20"/>
        </w:rPr>
        <w:t>“</w:t>
      </w:r>
      <w:r>
        <w:rPr>
          <w:rFonts w:ascii="Times New Roman" w:hAnsi="宋体"/>
          <w:bCs/>
          <w:szCs w:val="20"/>
        </w:rPr>
        <w:t>不合格</w:t>
      </w:r>
      <w:r>
        <w:rPr>
          <w:rFonts w:ascii="Times New Roman" w:hAnsi="Times New Roman"/>
          <w:bCs/>
          <w:szCs w:val="20"/>
        </w:rPr>
        <w:t>”</w:t>
      </w:r>
      <w:r>
        <w:rPr>
          <w:rFonts w:ascii="Times New Roman" w:hAnsi="宋体"/>
          <w:bCs/>
          <w:szCs w:val="20"/>
        </w:rPr>
        <w:t>。</w:t>
      </w:r>
    </w:p>
    <w:p w:rsidR="00B66C6F" w:rsidRDefault="00B66C6F" w:rsidP="00B66C6F">
      <w:pPr>
        <w:numPr>
          <w:ilvl w:val="0"/>
          <w:numId w:val="5"/>
        </w:numPr>
        <w:tabs>
          <w:tab w:val="left" w:pos="900"/>
        </w:tabs>
        <w:snapToGrid w:val="0"/>
        <w:spacing w:afterLines="30" w:line="400" w:lineRule="exact"/>
        <w:rPr>
          <w:rFonts w:ascii="Times New Roman" w:hAnsi="Times New Roman"/>
          <w:bCs/>
          <w:szCs w:val="20"/>
        </w:rPr>
      </w:pPr>
      <w:r>
        <w:rPr>
          <w:rFonts w:ascii="Times New Roman" w:hAnsi="宋体"/>
          <w:bCs/>
          <w:szCs w:val="20"/>
        </w:rPr>
        <w:t>只有逐条通过《符合性检查表》各项检查的投标人为</w:t>
      </w:r>
      <w:r>
        <w:rPr>
          <w:rFonts w:ascii="Times New Roman" w:hAnsi="Times New Roman"/>
          <w:bCs/>
          <w:szCs w:val="20"/>
        </w:rPr>
        <w:t>“</w:t>
      </w:r>
      <w:r>
        <w:rPr>
          <w:rFonts w:ascii="Times New Roman" w:hAnsi="宋体"/>
          <w:bCs/>
          <w:szCs w:val="20"/>
        </w:rPr>
        <w:t>合格</w:t>
      </w:r>
      <w:r>
        <w:rPr>
          <w:rFonts w:ascii="Times New Roman" w:hAnsi="Times New Roman"/>
          <w:bCs/>
          <w:szCs w:val="20"/>
        </w:rPr>
        <w:t>”</w:t>
      </w:r>
      <w:r>
        <w:rPr>
          <w:rFonts w:ascii="Times New Roman" w:hAnsi="宋体"/>
          <w:bCs/>
          <w:szCs w:val="20"/>
        </w:rPr>
        <w:t>，进入下一阶段的评标；有任何一项检查未通过的，其评审为</w:t>
      </w:r>
      <w:r>
        <w:rPr>
          <w:rFonts w:ascii="Times New Roman" w:hAnsi="Times New Roman"/>
          <w:bCs/>
          <w:szCs w:val="20"/>
        </w:rPr>
        <w:t>“</w:t>
      </w:r>
      <w:r>
        <w:rPr>
          <w:rFonts w:ascii="Times New Roman" w:hAnsi="宋体"/>
          <w:bCs/>
          <w:szCs w:val="20"/>
        </w:rPr>
        <w:t>不合格</w:t>
      </w:r>
      <w:r>
        <w:rPr>
          <w:rFonts w:ascii="Times New Roman" w:hAnsi="Times New Roman"/>
          <w:bCs/>
          <w:szCs w:val="20"/>
        </w:rPr>
        <w:t>”</w:t>
      </w:r>
      <w:r>
        <w:rPr>
          <w:rFonts w:ascii="Times New Roman" w:hAnsi="宋体"/>
          <w:bCs/>
          <w:szCs w:val="20"/>
        </w:rPr>
        <w:t>，投标文件被认定为投标无效。</w:t>
      </w:r>
    </w:p>
    <w:p w:rsidR="00B66C6F" w:rsidRDefault="00B66C6F" w:rsidP="00B66C6F">
      <w:pPr>
        <w:snapToGrid w:val="0"/>
        <w:spacing w:afterLines="30" w:line="400" w:lineRule="exact"/>
        <w:rPr>
          <w:rFonts w:ascii="Times New Roman" w:hAnsi="Times New Roman"/>
          <w:bCs/>
          <w:szCs w:val="20"/>
        </w:rPr>
      </w:pP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34" w:name="_Toc129791982"/>
      <w:bookmarkStart w:id="35" w:name="_Toc130216875"/>
      <w:r>
        <w:rPr>
          <w:rFonts w:ascii="Times New Roman" w:hAnsi="宋体"/>
          <w:b/>
          <w:bCs/>
          <w:sz w:val="24"/>
          <w:szCs w:val="32"/>
        </w:rPr>
        <w:t>对标注（</w:t>
      </w:r>
      <w:r>
        <w:rPr>
          <w:rFonts w:ascii="Times New Roman" w:hAnsi="Times New Roman"/>
          <w:b/>
          <w:bCs/>
          <w:sz w:val="24"/>
          <w:szCs w:val="32"/>
        </w:rPr>
        <w:t>"</w:t>
      </w:r>
      <w:r>
        <w:rPr>
          <w:rFonts w:ascii="Times New Roman" w:hAnsi="宋体"/>
          <w:b/>
          <w:bCs/>
          <w:sz w:val="24"/>
          <w:szCs w:val="32"/>
        </w:rPr>
        <w:t>★</w:t>
      </w:r>
      <w:r>
        <w:rPr>
          <w:rFonts w:ascii="Times New Roman" w:hAnsi="Times New Roman"/>
          <w:b/>
          <w:bCs/>
          <w:sz w:val="24"/>
          <w:szCs w:val="32"/>
        </w:rPr>
        <w:t>"</w:t>
      </w:r>
      <w:r>
        <w:rPr>
          <w:rFonts w:ascii="Times New Roman" w:hAnsi="宋体"/>
          <w:b/>
          <w:bCs/>
          <w:sz w:val="24"/>
          <w:szCs w:val="32"/>
        </w:rPr>
        <w:t>）号的重要商务及技术条款的检查</w:t>
      </w:r>
      <w:bookmarkEnd w:id="34"/>
      <w:bookmarkEnd w:id="35"/>
    </w:p>
    <w:p w:rsidR="00B66C6F" w:rsidRDefault="00B66C6F" w:rsidP="00B66C6F">
      <w:pPr>
        <w:numPr>
          <w:ilvl w:val="0"/>
          <w:numId w:val="6"/>
        </w:numPr>
        <w:tabs>
          <w:tab w:val="left" w:pos="1134"/>
          <w:tab w:val="left" w:pos="3621"/>
        </w:tabs>
        <w:spacing w:line="400" w:lineRule="exact"/>
        <w:ind w:left="1077" w:hanging="357"/>
        <w:rPr>
          <w:rFonts w:ascii="Times New Roman" w:hAnsi="Times New Roman"/>
        </w:rPr>
      </w:pPr>
      <w:r>
        <w:rPr>
          <w:rFonts w:ascii="Times New Roman" w:hAnsi="宋体"/>
        </w:rPr>
        <w:t>评标委员会根据招标文件列明的商务、技术要求中</w:t>
      </w:r>
      <w:r>
        <w:rPr>
          <w:rFonts w:ascii="Times New Roman" w:hAnsi="宋体"/>
          <w:b/>
          <w:bCs/>
        </w:rPr>
        <w:t>标注（</w:t>
      </w:r>
      <w:r>
        <w:rPr>
          <w:rFonts w:ascii="Times New Roman" w:hAnsi="Times New Roman"/>
          <w:b/>
          <w:bCs/>
        </w:rPr>
        <w:t>"</w:t>
      </w:r>
      <w:r>
        <w:rPr>
          <w:rFonts w:ascii="Times New Roman" w:hAnsi="宋体"/>
          <w:b/>
          <w:bCs/>
        </w:rPr>
        <w:t>★</w:t>
      </w:r>
      <w:r>
        <w:rPr>
          <w:rFonts w:ascii="Times New Roman" w:hAnsi="Times New Roman"/>
          <w:b/>
          <w:bCs/>
        </w:rPr>
        <w:t>"</w:t>
      </w:r>
      <w:r>
        <w:rPr>
          <w:rFonts w:ascii="Times New Roman" w:hAnsi="宋体"/>
          <w:b/>
          <w:bCs/>
        </w:rPr>
        <w:t>）号的重要条款，</w:t>
      </w:r>
      <w:r>
        <w:rPr>
          <w:rFonts w:ascii="Times New Roman" w:hAnsi="宋体"/>
        </w:rPr>
        <w:lastRenderedPageBreak/>
        <w:t>逐条审核投标人提供的投标文件对于这些条款的满足与否，填写表</w:t>
      </w:r>
      <w:r>
        <w:rPr>
          <w:rFonts w:ascii="Times New Roman" w:hAnsi="Times New Roman"/>
        </w:rPr>
        <w:t>3</w:t>
      </w:r>
      <w:r>
        <w:rPr>
          <w:rFonts w:ascii="Times New Roman" w:hAnsi="宋体"/>
        </w:rPr>
        <w:t>《重要商务及技术条款</w:t>
      </w:r>
      <w:r>
        <w:rPr>
          <w:rFonts w:ascii="Times New Roman" w:hAnsi="宋体"/>
          <w:szCs w:val="21"/>
        </w:rPr>
        <w:t>检查</w:t>
      </w:r>
      <w:r>
        <w:rPr>
          <w:rFonts w:ascii="Times New Roman" w:hAnsi="宋体"/>
        </w:rPr>
        <w:t>表》，结论为</w:t>
      </w:r>
      <w:r>
        <w:rPr>
          <w:rFonts w:ascii="Times New Roman" w:hAnsi="Times New Roman"/>
        </w:rPr>
        <w:t>“</w:t>
      </w:r>
      <w:r>
        <w:rPr>
          <w:rFonts w:ascii="Times New Roman" w:hAnsi="宋体"/>
        </w:rPr>
        <w:t>合格</w:t>
      </w:r>
      <w:r>
        <w:rPr>
          <w:rFonts w:ascii="Times New Roman" w:hAnsi="Times New Roman"/>
        </w:rPr>
        <w:t>”</w:t>
      </w:r>
      <w:r>
        <w:rPr>
          <w:rFonts w:ascii="Times New Roman" w:hAnsi="宋体"/>
        </w:rPr>
        <w:t>或</w:t>
      </w:r>
      <w:r>
        <w:rPr>
          <w:rFonts w:ascii="Times New Roman" w:hAnsi="Times New Roman"/>
        </w:rPr>
        <w:t>“</w:t>
      </w:r>
      <w:r>
        <w:rPr>
          <w:rFonts w:ascii="Times New Roman" w:hAnsi="宋体"/>
        </w:rPr>
        <w:t>不合格</w:t>
      </w:r>
      <w:r>
        <w:rPr>
          <w:rFonts w:ascii="Times New Roman" w:hAnsi="Times New Roman"/>
        </w:rPr>
        <w:t>”</w:t>
      </w:r>
      <w:r>
        <w:rPr>
          <w:rFonts w:ascii="Times New Roman" w:hAnsi="宋体"/>
        </w:rPr>
        <w:t>。</w:t>
      </w:r>
    </w:p>
    <w:p w:rsidR="00B66C6F" w:rsidRDefault="00B66C6F" w:rsidP="00B66C6F">
      <w:pPr>
        <w:numPr>
          <w:ilvl w:val="0"/>
          <w:numId w:val="6"/>
        </w:numPr>
        <w:tabs>
          <w:tab w:val="left" w:pos="1134"/>
          <w:tab w:val="left" w:pos="3621"/>
        </w:tabs>
        <w:spacing w:line="400" w:lineRule="exact"/>
        <w:ind w:left="1077" w:hanging="357"/>
        <w:rPr>
          <w:rFonts w:ascii="Times New Roman" w:hAnsi="宋体"/>
        </w:rPr>
      </w:pPr>
      <w:r>
        <w:rPr>
          <w:rFonts w:ascii="Times New Roman" w:hAnsi="宋体"/>
        </w:rPr>
        <w:t>按照本章节《须知》的规定，只有逐条满足的投标人为“合格”，进入下一阶段的评审，否则将导致其投标被视为无效。</w:t>
      </w: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36" w:name="_Toc129791983"/>
      <w:bookmarkStart w:id="37" w:name="_Toc130216876"/>
      <w:r>
        <w:rPr>
          <w:rFonts w:ascii="Times New Roman" w:hAnsi="宋体"/>
          <w:b/>
          <w:bCs/>
          <w:sz w:val="24"/>
          <w:szCs w:val="32"/>
        </w:rPr>
        <w:t>商务评比</w:t>
      </w:r>
      <w:bookmarkStart w:id="38" w:name="商务评比"/>
      <w:bookmarkEnd w:id="36"/>
      <w:bookmarkEnd w:id="37"/>
      <w:bookmarkEnd w:id="38"/>
    </w:p>
    <w:p w:rsidR="00B66C6F" w:rsidRDefault="00B66C6F" w:rsidP="00B66C6F">
      <w:pPr>
        <w:spacing w:line="400" w:lineRule="exact"/>
        <w:ind w:leftChars="200" w:left="420" w:firstLineChars="200" w:firstLine="420"/>
        <w:rPr>
          <w:rFonts w:ascii="Times New Roman" w:hAnsi="Times New Roman"/>
        </w:rPr>
      </w:pPr>
      <w:r>
        <w:rPr>
          <w:rFonts w:ascii="Times New Roman" w:hAnsi="宋体"/>
        </w:rPr>
        <w:t>评委分析合格投标人的投标文件中的商务条款与招标文件商务条件要求的偏差部分是否影响业主利益以及中标后的合同执行，根据表</w:t>
      </w:r>
      <w:r>
        <w:rPr>
          <w:rFonts w:ascii="Times New Roman" w:hAnsi="Times New Roman"/>
        </w:rPr>
        <w:t>4</w:t>
      </w:r>
      <w:r>
        <w:rPr>
          <w:rFonts w:ascii="Times New Roman" w:hAnsi="宋体"/>
        </w:rPr>
        <w:t>《商务评议指标表》列明的各项评分因素，详细对比投标人的相关业绩及经验、服务承诺等，并按相关要求进行评分。评委会将以算术平均的方式对评委会成员的独立评分进行汇总，</w:t>
      </w:r>
      <w:r>
        <w:rPr>
          <w:rFonts w:ascii="Times New Roman" w:hAnsi="宋体"/>
          <w:szCs w:val="21"/>
        </w:rPr>
        <w:t>计算出每个投标人的</w:t>
      </w:r>
      <w:r>
        <w:rPr>
          <w:rFonts w:ascii="Times New Roman" w:hAnsi="宋体"/>
        </w:rPr>
        <w:t>商务</w:t>
      </w:r>
      <w:r>
        <w:rPr>
          <w:rFonts w:ascii="Times New Roman" w:hAnsi="宋体"/>
          <w:szCs w:val="21"/>
        </w:rPr>
        <w:t>得分，得分四舍五入精确到小数点后两位。</w:t>
      </w: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39" w:name="_Toc130216877"/>
      <w:bookmarkStart w:id="40" w:name="_Toc129791984"/>
      <w:r>
        <w:rPr>
          <w:rFonts w:ascii="Times New Roman" w:hAnsi="宋体"/>
          <w:b/>
          <w:bCs/>
          <w:sz w:val="24"/>
          <w:szCs w:val="32"/>
        </w:rPr>
        <w:t>技术评比</w:t>
      </w:r>
      <w:bookmarkStart w:id="41" w:name="技术评比"/>
      <w:bookmarkStart w:id="42" w:name="jishupingbi12"/>
      <w:bookmarkEnd w:id="39"/>
      <w:bookmarkEnd w:id="40"/>
      <w:bookmarkEnd w:id="41"/>
      <w:bookmarkEnd w:id="42"/>
    </w:p>
    <w:p w:rsidR="00B66C6F" w:rsidRDefault="00B66C6F" w:rsidP="00B66C6F">
      <w:pPr>
        <w:spacing w:line="400" w:lineRule="exact"/>
        <w:ind w:leftChars="200" w:left="420" w:firstLineChars="200" w:firstLine="420"/>
        <w:rPr>
          <w:rFonts w:ascii="Times New Roman" w:hAnsi="Times New Roman"/>
        </w:rPr>
      </w:pPr>
      <w:bookmarkStart w:id="43" w:name="_Toc69569232"/>
      <w:bookmarkStart w:id="44" w:name="_Toc75690847"/>
      <w:r>
        <w:rPr>
          <w:rFonts w:ascii="Times New Roman" w:hAnsi="宋体"/>
        </w:rPr>
        <w:t>评委分别对合格投标人的技术文件中的各项内容进行评议比较，根据表</w:t>
      </w:r>
      <w:r>
        <w:rPr>
          <w:rFonts w:ascii="Times New Roman" w:hAnsi="Times New Roman"/>
        </w:rPr>
        <w:t>5</w:t>
      </w:r>
      <w:r>
        <w:rPr>
          <w:rFonts w:ascii="Times New Roman" w:hAnsi="宋体"/>
        </w:rPr>
        <w:t>《技术评议指标表》列明的各项评分因素，并按相关要求进行评分。评委会将以算术平均的方式对评委会成员的独立评分进行汇总，</w:t>
      </w:r>
      <w:r>
        <w:rPr>
          <w:rFonts w:ascii="Times New Roman" w:hAnsi="宋体"/>
          <w:szCs w:val="21"/>
        </w:rPr>
        <w:t>计算出每个投标人的技术得分，得分四舍五入精确到小数点后两位。</w:t>
      </w: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45" w:name="_Toc129791985"/>
      <w:bookmarkStart w:id="46" w:name="_Toc130216878"/>
      <w:r>
        <w:rPr>
          <w:rFonts w:ascii="Times New Roman" w:hAnsi="宋体"/>
          <w:b/>
          <w:bCs/>
          <w:sz w:val="24"/>
          <w:szCs w:val="32"/>
        </w:rPr>
        <w:t>价格评比</w:t>
      </w:r>
      <w:bookmarkStart w:id="47" w:name="（四）价格评比"/>
      <w:bookmarkEnd w:id="45"/>
      <w:bookmarkEnd w:id="46"/>
      <w:bookmarkEnd w:id="47"/>
    </w:p>
    <w:p w:rsidR="00B66C6F" w:rsidRDefault="00B66C6F" w:rsidP="00B66C6F">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1</w:t>
      </w:r>
      <w:r>
        <w:rPr>
          <w:rFonts w:ascii="Times New Roman" w:hAnsi="宋体"/>
          <w:color w:val="000000"/>
          <w:szCs w:val="21"/>
        </w:rPr>
        <w:t>、本项目属于</w:t>
      </w:r>
      <w:r>
        <w:rPr>
          <w:rFonts w:ascii="Times New Roman" w:hAnsi="Times New Roman" w:hint="eastAsia"/>
          <w:color w:val="000000"/>
          <w:szCs w:val="21"/>
        </w:rPr>
        <w:t>“</w:t>
      </w:r>
      <w:r>
        <w:rPr>
          <w:rFonts w:ascii="Times New Roman" w:hAnsi="宋体"/>
          <w:color w:val="000000"/>
          <w:szCs w:val="21"/>
        </w:rPr>
        <w:t>非专门面向中小企业的项目</w:t>
      </w:r>
      <w:r>
        <w:rPr>
          <w:rFonts w:ascii="Times New Roman" w:hAnsi="Times New Roman" w:hint="eastAsia"/>
          <w:color w:val="000000"/>
          <w:szCs w:val="21"/>
        </w:rPr>
        <w:t>”</w:t>
      </w:r>
      <w:r>
        <w:rPr>
          <w:rFonts w:ascii="Times New Roman" w:hAnsi="宋体"/>
          <w:color w:val="000000"/>
          <w:szCs w:val="21"/>
        </w:rPr>
        <w:t>。</w:t>
      </w:r>
    </w:p>
    <w:p w:rsidR="00B66C6F" w:rsidRDefault="00B66C6F" w:rsidP="00B66C6F">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2</w:t>
      </w:r>
      <w:r>
        <w:rPr>
          <w:rFonts w:ascii="Times New Roman" w:hAnsi="宋体"/>
          <w:color w:val="000000"/>
          <w:szCs w:val="21"/>
        </w:rPr>
        <w:t>、根据</w:t>
      </w:r>
      <w:r>
        <w:rPr>
          <w:rFonts w:ascii="Times New Roman" w:hAnsi="宋体"/>
          <w:szCs w:val="21"/>
        </w:rPr>
        <w:t>财政部、工信部关于《政府采购促进中小企业发展管理办法》（</w:t>
      </w:r>
      <w:r>
        <w:rPr>
          <w:rFonts w:ascii="Times New Roman" w:hAnsi="宋体"/>
          <w:b/>
          <w:szCs w:val="21"/>
        </w:rPr>
        <w:t>财库〔</w:t>
      </w:r>
      <w:r>
        <w:rPr>
          <w:rFonts w:ascii="Times New Roman" w:hAnsi="Times New Roman"/>
          <w:b/>
          <w:szCs w:val="21"/>
        </w:rPr>
        <w:t>2020</w:t>
      </w:r>
      <w:r>
        <w:rPr>
          <w:rFonts w:ascii="Times New Roman" w:hAnsi="宋体"/>
          <w:b/>
          <w:szCs w:val="21"/>
        </w:rPr>
        <w:t>〕</w:t>
      </w:r>
      <w:r>
        <w:rPr>
          <w:rFonts w:ascii="Times New Roman" w:hAnsi="Times New Roman"/>
          <w:b/>
          <w:szCs w:val="21"/>
        </w:rPr>
        <w:t>46</w:t>
      </w:r>
      <w:r>
        <w:rPr>
          <w:rFonts w:ascii="Times New Roman" w:hAnsi="宋体"/>
          <w:b/>
          <w:szCs w:val="21"/>
        </w:rPr>
        <w:t>号</w:t>
      </w:r>
      <w:r>
        <w:rPr>
          <w:rFonts w:ascii="Times New Roman" w:hAnsi="宋体"/>
          <w:szCs w:val="21"/>
        </w:rPr>
        <w:t>）的规定，评委按照投标人提供的《中小企业声明函》中的相关内容，对</w:t>
      </w:r>
      <w:r>
        <w:rPr>
          <w:rFonts w:ascii="宋体" w:hAnsi="宋体"/>
          <w:szCs w:val="21"/>
          <w:u w:val="single"/>
        </w:rPr>
        <w:t>①</w:t>
      </w:r>
      <w:r>
        <w:rPr>
          <w:rFonts w:ascii="Times New Roman" w:hAnsi="宋体"/>
          <w:szCs w:val="21"/>
          <w:u w:val="single"/>
        </w:rPr>
        <w:t>工程的施工单位或服务全部由小型或微型企业承建（承接）</w:t>
      </w:r>
      <w:r>
        <w:rPr>
          <w:rFonts w:ascii="Times New Roman" w:hAnsi="宋体"/>
          <w:szCs w:val="21"/>
        </w:rPr>
        <w:t>；或</w:t>
      </w:r>
      <w:r>
        <w:rPr>
          <w:rFonts w:ascii="宋体" w:hAnsi="宋体"/>
          <w:szCs w:val="21"/>
          <w:u w:val="single"/>
        </w:rPr>
        <w:t>②</w:t>
      </w:r>
      <w:r>
        <w:rPr>
          <w:rFonts w:ascii="Times New Roman" w:hAnsi="宋体"/>
          <w:szCs w:val="21"/>
          <w:u w:val="single"/>
        </w:rPr>
        <w:t>投标人所投产品全部由小型或微型企业制造的</w:t>
      </w:r>
      <w:r>
        <w:rPr>
          <w:rFonts w:ascii="Times New Roman" w:hAnsi="宋体"/>
          <w:szCs w:val="21"/>
        </w:rPr>
        <w:t>，且</w:t>
      </w:r>
      <w:r>
        <w:rPr>
          <w:rFonts w:ascii="Times New Roman" w:hAnsi="宋体"/>
          <w:szCs w:val="21"/>
          <w:u w:val="single"/>
        </w:rPr>
        <w:t>承建（承接）企业或制造商，不属于大企业的分支机构，不存在控股股东为大企业的情形，也不存在与大企业的负责人为同一人的情形</w:t>
      </w:r>
      <w:r>
        <w:rPr>
          <w:rFonts w:ascii="Times New Roman" w:hAnsi="宋体"/>
          <w:szCs w:val="21"/>
        </w:rPr>
        <w:t>，价格给予</w:t>
      </w:r>
      <w:r>
        <w:rPr>
          <w:rFonts w:ascii="Times New Roman" w:hAnsi="Times New Roman"/>
          <w:b/>
          <w:color w:val="0000FF"/>
          <w:szCs w:val="21"/>
        </w:rPr>
        <w:t>10%</w:t>
      </w:r>
      <w:r>
        <w:rPr>
          <w:rFonts w:ascii="Times New Roman" w:hAnsi="宋体"/>
          <w:szCs w:val="21"/>
        </w:rPr>
        <w:t>的扣除，扣除后的价格作为投标人的评审报价进行价格评比。</w:t>
      </w:r>
    </w:p>
    <w:p w:rsidR="00B66C6F" w:rsidRDefault="00B66C6F" w:rsidP="00B66C6F">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3</w:t>
      </w:r>
      <w:r>
        <w:rPr>
          <w:rFonts w:ascii="Times New Roman" w:hAnsi="宋体"/>
          <w:color w:val="000000"/>
          <w:szCs w:val="21"/>
        </w:rPr>
        <w:t>、残疾人福利性单位、监狱企业享受小型、微型企业一样的价格评比优惠政策。残疾人福利性单位须提供《残疾人福利性单位声明函》；监狱企业须提供《监狱企业声明函》和省级以上监狱管理局、戒毒管理局（含新疆生产建设兵团）出具的属于监狱企业的证明文件）</w:t>
      </w:r>
    </w:p>
    <w:p w:rsidR="00B66C6F" w:rsidRDefault="00B66C6F" w:rsidP="00B66C6F">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4</w:t>
      </w:r>
      <w:r>
        <w:rPr>
          <w:rFonts w:ascii="Times New Roman" w:hAnsi="宋体"/>
          <w:color w:val="000000"/>
          <w:szCs w:val="21"/>
        </w:rPr>
        <w:t>、投标人同时为小型、微型企业、监狱企业、残疾人福利性单位</w:t>
      </w:r>
      <w:proofErr w:type="gramStart"/>
      <w:r>
        <w:rPr>
          <w:rFonts w:ascii="Times New Roman" w:hAnsi="宋体"/>
          <w:color w:val="000000"/>
          <w:szCs w:val="21"/>
        </w:rPr>
        <w:t>任两种</w:t>
      </w:r>
      <w:proofErr w:type="gramEnd"/>
      <w:r>
        <w:rPr>
          <w:rFonts w:ascii="Times New Roman" w:hAnsi="宋体"/>
          <w:color w:val="000000"/>
          <w:szCs w:val="21"/>
        </w:rPr>
        <w:t>或以上情况的，评审中只享受一次价格扣除，不重复进行价格扣除。</w:t>
      </w:r>
    </w:p>
    <w:p w:rsidR="00B66C6F" w:rsidRDefault="00B66C6F" w:rsidP="00B66C6F">
      <w:pPr>
        <w:spacing w:line="400" w:lineRule="exact"/>
        <w:ind w:leftChars="100" w:left="210" w:firstLineChars="200" w:firstLine="420"/>
        <w:rPr>
          <w:rFonts w:ascii="Times New Roman" w:hAnsi="Times New Roman"/>
          <w:color w:val="000000"/>
          <w:szCs w:val="21"/>
        </w:rPr>
      </w:pPr>
      <w:r>
        <w:rPr>
          <w:rFonts w:ascii="Times New Roman" w:hAnsi="Times New Roman"/>
          <w:color w:val="000000"/>
          <w:szCs w:val="21"/>
        </w:rPr>
        <w:t>5</w:t>
      </w:r>
      <w:r>
        <w:rPr>
          <w:rFonts w:ascii="Times New Roman" w:hAnsi="宋体"/>
          <w:color w:val="000000"/>
          <w:szCs w:val="21"/>
        </w:rPr>
        <w:t>、评审报价计算公式：</w:t>
      </w:r>
    </w:p>
    <w:p w:rsidR="00B66C6F" w:rsidRDefault="00B66C6F" w:rsidP="00B66C6F">
      <w:pPr>
        <w:numPr>
          <w:ilvl w:val="0"/>
          <w:numId w:val="7"/>
        </w:numPr>
        <w:spacing w:line="400" w:lineRule="exact"/>
        <w:rPr>
          <w:rFonts w:ascii="Times New Roman" w:hAnsi="Times New Roman"/>
          <w:color w:val="000000"/>
        </w:rPr>
      </w:pPr>
      <w:r>
        <w:rPr>
          <w:rFonts w:ascii="Times New Roman" w:hAnsi="宋体"/>
          <w:color w:val="000000"/>
        </w:rPr>
        <w:t>若投标人适用《政府采购促进中小企业发展管理办法》或</w:t>
      </w:r>
      <w:r>
        <w:rPr>
          <w:rFonts w:ascii="Times New Roman" w:hAnsi="宋体"/>
          <w:color w:val="000000"/>
          <w:szCs w:val="21"/>
        </w:rPr>
        <w:t>《关于政府采购支持</w:t>
      </w:r>
      <w:r>
        <w:rPr>
          <w:rFonts w:ascii="Times New Roman" w:hAnsi="宋体"/>
          <w:color w:val="000000"/>
          <w:szCs w:val="21"/>
        </w:rPr>
        <w:lastRenderedPageBreak/>
        <w:t>监狱企业发展有关问题的通知》或《财政部、民政部、</w:t>
      </w:r>
      <w:r>
        <w:rPr>
          <w:rFonts w:ascii="Times New Roman" w:hAnsi="Times New Roman"/>
          <w:color w:val="000000"/>
          <w:szCs w:val="21"/>
        </w:rPr>
        <w:t xml:space="preserve"> </w:t>
      </w:r>
      <w:r>
        <w:rPr>
          <w:rFonts w:ascii="Times New Roman" w:hAnsi="宋体"/>
          <w:color w:val="000000"/>
          <w:szCs w:val="21"/>
        </w:rPr>
        <w:t>中国残疾人联合会关于促进残疾人就业政府采购政策的通知》</w:t>
      </w:r>
      <w:r>
        <w:rPr>
          <w:rFonts w:ascii="Times New Roman" w:hAnsi="宋体"/>
          <w:color w:val="000000"/>
        </w:rPr>
        <w:t>：</w:t>
      </w:r>
    </w:p>
    <w:p w:rsidR="00B66C6F" w:rsidRDefault="00B66C6F" w:rsidP="00B66C6F">
      <w:pPr>
        <w:spacing w:line="400" w:lineRule="exact"/>
        <w:ind w:leftChars="300" w:left="630" w:firstLineChars="300" w:firstLine="632"/>
        <w:rPr>
          <w:rFonts w:ascii="Times New Roman" w:hAnsi="Times New Roman"/>
          <w:b/>
          <w:color w:val="0000FF"/>
        </w:rPr>
      </w:pPr>
      <w:r>
        <w:rPr>
          <w:rFonts w:ascii="Times New Roman" w:hAnsi="宋体"/>
          <w:b/>
          <w:color w:val="0000FF"/>
        </w:rPr>
        <w:t>投标人评审报价</w:t>
      </w:r>
      <w:r>
        <w:rPr>
          <w:rFonts w:ascii="Times New Roman" w:hAnsi="Times New Roman"/>
          <w:b/>
          <w:color w:val="0000FF"/>
        </w:rPr>
        <w:t>=</w:t>
      </w:r>
      <w:r>
        <w:rPr>
          <w:rFonts w:ascii="Times New Roman" w:hAnsi="宋体"/>
          <w:b/>
          <w:color w:val="0000FF"/>
        </w:rPr>
        <w:t>投标报价</w:t>
      </w:r>
      <w:r>
        <w:rPr>
          <w:rFonts w:ascii="Times New Roman" w:hAnsi="Times New Roman"/>
          <w:b/>
          <w:color w:val="0000FF"/>
        </w:rPr>
        <w:t>*</w:t>
      </w:r>
      <w:r>
        <w:rPr>
          <w:rFonts w:ascii="Times New Roman" w:hAnsi="宋体"/>
          <w:b/>
          <w:color w:val="0000FF"/>
        </w:rPr>
        <w:t>（</w:t>
      </w:r>
      <w:r>
        <w:rPr>
          <w:rFonts w:ascii="Times New Roman" w:hAnsi="Times New Roman"/>
          <w:b/>
          <w:color w:val="0000FF"/>
        </w:rPr>
        <w:t>1</w:t>
      </w:r>
      <w:r>
        <w:rPr>
          <w:rFonts w:ascii="Times New Roman" w:hAnsi="宋体"/>
          <w:b/>
          <w:color w:val="0000FF"/>
        </w:rPr>
        <w:t>－</w:t>
      </w:r>
      <w:r>
        <w:rPr>
          <w:rFonts w:ascii="Times New Roman" w:hAnsi="Times New Roman" w:hint="eastAsia"/>
          <w:b/>
          <w:color w:val="0000FF"/>
        </w:rPr>
        <w:t>10</w:t>
      </w:r>
      <w:r>
        <w:rPr>
          <w:rFonts w:ascii="Times New Roman" w:hAnsi="Times New Roman"/>
          <w:b/>
          <w:color w:val="0000FF"/>
        </w:rPr>
        <w:t>%</w:t>
      </w:r>
      <w:r>
        <w:rPr>
          <w:rFonts w:ascii="Times New Roman" w:hAnsi="宋体"/>
          <w:b/>
          <w:color w:val="0000FF"/>
        </w:rPr>
        <w:t>）</w:t>
      </w:r>
    </w:p>
    <w:p w:rsidR="00B66C6F" w:rsidRDefault="00B66C6F" w:rsidP="00B66C6F">
      <w:pPr>
        <w:numPr>
          <w:ilvl w:val="0"/>
          <w:numId w:val="7"/>
        </w:numPr>
        <w:spacing w:line="400" w:lineRule="exact"/>
        <w:rPr>
          <w:rFonts w:ascii="Times New Roman" w:hAnsi="Times New Roman"/>
          <w:color w:val="000000"/>
        </w:rPr>
      </w:pPr>
      <w:r>
        <w:rPr>
          <w:rFonts w:ascii="Times New Roman" w:hAnsi="宋体"/>
          <w:color w:val="000000"/>
        </w:rPr>
        <w:t>若投标人不适用《政府采购促进中小企业发展管理办法》或</w:t>
      </w:r>
      <w:r>
        <w:rPr>
          <w:rFonts w:ascii="Times New Roman" w:hAnsi="宋体"/>
          <w:color w:val="000000"/>
          <w:szCs w:val="21"/>
        </w:rPr>
        <w:t>《关于政府采购支持监狱企业发展有关问题的通知》或《财政部、民政部、</w:t>
      </w:r>
      <w:r>
        <w:rPr>
          <w:rFonts w:ascii="Times New Roman" w:hAnsi="Times New Roman"/>
          <w:color w:val="000000"/>
          <w:szCs w:val="21"/>
        </w:rPr>
        <w:t xml:space="preserve"> </w:t>
      </w:r>
      <w:r>
        <w:rPr>
          <w:rFonts w:ascii="Times New Roman" w:hAnsi="宋体"/>
          <w:color w:val="000000"/>
          <w:szCs w:val="21"/>
        </w:rPr>
        <w:t>中国残疾人联合会关于促进残疾人就业政府采购政策的通知》</w:t>
      </w:r>
      <w:r>
        <w:rPr>
          <w:rFonts w:ascii="Times New Roman" w:hAnsi="宋体"/>
          <w:color w:val="000000"/>
        </w:rPr>
        <w:t>：</w:t>
      </w:r>
    </w:p>
    <w:p w:rsidR="00B66C6F" w:rsidRDefault="00B66C6F" w:rsidP="00B66C6F">
      <w:pPr>
        <w:spacing w:line="400" w:lineRule="exact"/>
        <w:ind w:left="1050" w:firstLineChars="100" w:firstLine="210"/>
        <w:rPr>
          <w:rFonts w:ascii="Times New Roman" w:hAnsi="Times New Roman"/>
          <w:color w:val="000000"/>
        </w:rPr>
      </w:pPr>
      <w:r>
        <w:rPr>
          <w:rFonts w:ascii="Times New Roman" w:hAnsi="宋体"/>
          <w:color w:val="000000"/>
        </w:rPr>
        <w:t>投标人评审报价</w:t>
      </w:r>
      <w:r>
        <w:rPr>
          <w:rFonts w:ascii="Times New Roman" w:hAnsi="Times New Roman"/>
          <w:color w:val="000000"/>
        </w:rPr>
        <w:t>=</w:t>
      </w:r>
      <w:r>
        <w:rPr>
          <w:rFonts w:ascii="Times New Roman" w:hAnsi="宋体"/>
          <w:color w:val="000000"/>
        </w:rPr>
        <w:t>投标报价</w:t>
      </w:r>
    </w:p>
    <w:p w:rsidR="00B66C6F" w:rsidRDefault="00B66C6F" w:rsidP="00B66C6F">
      <w:pPr>
        <w:spacing w:line="400" w:lineRule="exact"/>
        <w:ind w:leftChars="100" w:left="210" w:firstLineChars="200" w:firstLine="420"/>
        <w:rPr>
          <w:rFonts w:ascii="Times New Roman" w:hAnsi="Times New Roman"/>
          <w:szCs w:val="21"/>
        </w:rPr>
      </w:pPr>
      <w:r>
        <w:rPr>
          <w:rFonts w:ascii="Times New Roman" w:hAnsi="Times New Roman"/>
          <w:szCs w:val="21"/>
        </w:rPr>
        <w:t>6</w:t>
      </w:r>
      <w:r>
        <w:rPr>
          <w:rFonts w:ascii="Times New Roman" w:hAnsi="宋体"/>
          <w:szCs w:val="21"/>
        </w:rPr>
        <w:t>、评委分别对合格投标人的评审报价进行评分，得分四舍五入精确到小数点后两位填写表</w:t>
      </w:r>
      <w:r>
        <w:rPr>
          <w:rFonts w:ascii="Times New Roman" w:hAnsi="Times New Roman"/>
          <w:szCs w:val="21"/>
        </w:rPr>
        <w:t>6</w:t>
      </w:r>
      <w:r>
        <w:rPr>
          <w:rFonts w:ascii="Times New Roman" w:hAnsi="宋体"/>
          <w:szCs w:val="21"/>
        </w:rPr>
        <w:t>《</w:t>
      </w:r>
      <w:r>
        <w:rPr>
          <w:rFonts w:ascii="Times New Roman" w:hAnsi="宋体"/>
        </w:rPr>
        <w:t>价格评议指标表</w:t>
      </w:r>
      <w:r>
        <w:rPr>
          <w:rFonts w:ascii="Times New Roman" w:hAnsi="宋体"/>
          <w:szCs w:val="21"/>
        </w:rPr>
        <w:t>》。</w:t>
      </w:r>
    </w:p>
    <w:p w:rsidR="00B66C6F" w:rsidRDefault="00B66C6F" w:rsidP="00B66C6F">
      <w:pPr>
        <w:spacing w:line="400" w:lineRule="exact"/>
        <w:ind w:leftChars="100" w:left="210" w:firstLineChars="200" w:firstLine="420"/>
        <w:rPr>
          <w:rFonts w:ascii="Times New Roman" w:hAnsi="Times New Roman"/>
          <w:szCs w:val="21"/>
        </w:rPr>
      </w:pPr>
      <w:r>
        <w:rPr>
          <w:rFonts w:ascii="Times New Roman" w:hAnsi="Times New Roman"/>
          <w:szCs w:val="21"/>
        </w:rPr>
        <w:t>7</w:t>
      </w:r>
      <w:r>
        <w:rPr>
          <w:rFonts w:ascii="Times New Roman" w:hAnsi="宋体"/>
          <w:szCs w:val="21"/>
        </w:rPr>
        <w:t>、评分计算公式：</w:t>
      </w:r>
    </w:p>
    <w:p w:rsidR="00B66C6F" w:rsidRDefault="00B66C6F" w:rsidP="00B66C6F">
      <w:pPr>
        <w:spacing w:line="400" w:lineRule="exact"/>
        <w:ind w:firstLineChars="450" w:firstLine="949"/>
        <w:rPr>
          <w:rFonts w:ascii="Times New Roman" w:hAnsi="Times New Roman"/>
          <w:b/>
          <w:color w:val="0000FF"/>
          <w:szCs w:val="21"/>
        </w:rPr>
      </w:pPr>
      <w:r>
        <w:rPr>
          <w:rFonts w:ascii="Times New Roman" w:hAnsi="宋体"/>
          <w:b/>
          <w:color w:val="0000FF"/>
          <w:szCs w:val="21"/>
        </w:rPr>
        <w:t>投标报价得分</w:t>
      </w:r>
      <w:r>
        <w:rPr>
          <w:rFonts w:ascii="Times New Roman" w:hAnsi="Times New Roman"/>
          <w:b/>
          <w:color w:val="0000FF"/>
          <w:szCs w:val="21"/>
        </w:rPr>
        <w:t>=</w:t>
      </w:r>
      <w:r>
        <w:rPr>
          <w:rFonts w:ascii="Times New Roman" w:hAnsi="宋体"/>
          <w:b/>
          <w:color w:val="0000FF"/>
          <w:szCs w:val="21"/>
        </w:rPr>
        <w:t>（评标基准价</w:t>
      </w:r>
      <w:r>
        <w:rPr>
          <w:rFonts w:ascii="Times New Roman" w:hAnsi="Times New Roman"/>
          <w:b/>
          <w:color w:val="0000FF"/>
          <w:szCs w:val="21"/>
        </w:rPr>
        <w:t>/</w:t>
      </w:r>
      <w:r>
        <w:rPr>
          <w:rFonts w:ascii="Times New Roman" w:hAnsi="宋体"/>
          <w:b/>
          <w:color w:val="0000FF"/>
          <w:szCs w:val="21"/>
        </w:rPr>
        <w:t>投标评审报价）</w:t>
      </w:r>
      <w:r>
        <w:rPr>
          <w:rFonts w:ascii="Times New Roman" w:hAnsi="Times New Roman"/>
          <w:b/>
          <w:color w:val="0000FF"/>
          <w:szCs w:val="21"/>
        </w:rPr>
        <w:t>×</w:t>
      </w:r>
      <w:r>
        <w:rPr>
          <w:rFonts w:ascii="Times New Roman" w:hAnsi="宋体"/>
          <w:b/>
          <w:color w:val="0000FF"/>
          <w:szCs w:val="21"/>
        </w:rPr>
        <w:t>权重</w:t>
      </w:r>
      <w:r>
        <w:rPr>
          <w:rFonts w:ascii="Times New Roman" w:hAnsi="Times New Roman"/>
          <w:b/>
          <w:color w:val="0000FF"/>
          <w:szCs w:val="21"/>
        </w:rPr>
        <w:t>×100</w:t>
      </w:r>
    </w:p>
    <w:p w:rsidR="00B66C6F" w:rsidRDefault="00B66C6F" w:rsidP="00B66C6F">
      <w:pPr>
        <w:spacing w:line="400" w:lineRule="exact"/>
        <w:ind w:leftChars="300" w:left="630" w:firstLineChars="150" w:firstLine="315"/>
        <w:rPr>
          <w:rFonts w:ascii="Times New Roman" w:hAnsi="Times New Roman"/>
          <w:bCs/>
        </w:rPr>
      </w:pPr>
      <w:r>
        <w:rPr>
          <w:rFonts w:ascii="Times New Roman" w:hAnsi="宋体"/>
          <w:szCs w:val="21"/>
        </w:rPr>
        <w:t>注：</w:t>
      </w:r>
      <w:r>
        <w:rPr>
          <w:rFonts w:ascii="Times New Roman" w:hAnsi="宋体"/>
          <w:bCs/>
        </w:rPr>
        <w:t>评标基准价是指</w:t>
      </w:r>
      <w:r>
        <w:rPr>
          <w:rFonts w:ascii="Times New Roman" w:hAnsi="宋体"/>
          <w:szCs w:val="21"/>
        </w:rPr>
        <w:t>通过了</w:t>
      </w:r>
      <w:r>
        <w:rPr>
          <w:rFonts w:ascii="Times New Roman" w:hAnsi="宋体"/>
          <w:bCs/>
        </w:rPr>
        <w:t>符合性检查及对招标文件标注（</w:t>
      </w:r>
      <w:r>
        <w:rPr>
          <w:rFonts w:ascii="Times New Roman" w:hAnsi="Times New Roman"/>
          <w:bCs/>
        </w:rPr>
        <w:t>"</w:t>
      </w:r>
      <w:r>
        <w:rPr>
          <w:rFonts w:ascii="Times New Roman" w:hAnsi="宋体"/>
          <w:bCs/>
        </w:rPr>
        <w:t>★</w:t>
      </w:r>
      <w:r>
        <w:rPr>
          <w:rFonts w:ascii="Times New Roman" w:hAnsi="Times New Roman"/>
          <w:bCs/>
        </w:rPr>
        <w:t>"</w:t>
      </w:r>
      <w:r>
        <w:rPr>
          <w:rFonts w:ascii="Times New Roman" w:hAnsi="宋体"/>
          <w:bCs/>
        </w:rPr>
        <w:t>）号的重要商务</w:t>
      </w:r>
    </w:p>
    <w:p w:rsidR="00B66C6F" w:rsidRDefault="00B66C6F" w:rsidP="00B66C6F">
      <w:pPr>
        <w:spacing w:line="400" w:lineRule="exact"/>
        <w:ind w:firstLineChars="100" w:firstLine="210"/>
        <w:rPr>
          <w:rFonts w:ascii="Times New Roman" w:hAnsi="Times New Roman"/>
          <w:b/>
          <w:szCs w:val="21"/>
        </w:rPr>
      </w:pPr>
      <w:r>
        <w:rPr>
          <w:rFonts w:ascii="Times New Roman" w:hAnsi="宋体"/>
          <w:bCs/>
        </w:rPr>
        <w:t>及技术条款检查的最低</w:t>
      </w:r>
      <w:r>
        <w:rPr>
          <w:rFonts w:ascii="Times New Roman" w:hAnsi="宋体"/>
        </w:rPr>
        <w:t>评审报价</w:t>
      </w:r>
      <w:r>
        <w:rPr>
          <w:rFonts w:ascii="Times New Roman" w:hAnsi="宋体"/>
          <w:bCs/>
        </w:rPr>
        <w:t>。</w:t>
      </w:r>
    </w:p>
    <w:p w:rsidR="00B66C6F" w:rsidRDefault="00B66C6F" w:rsidP="00B66C6F">
      <w:pPr>
        <w:spacing w:line="400" w:lineRule="exact"/>
        <w:ind w:leftChars="100" w:left="210" w:firstLineChars="200" w:firstLine="420"/>
        <w:rPr>
          <w:rFonts w:ascii="Times New Roman" w:hAnsi="Times New Roman"/>
          <w:szCs w:val="21"/>
        </w:rPr>
      </w:pPr>
      <w:r>
        <w:rPr>
          <w:rFonts w:ascii="Times New Roman" w:hAnsi="Times New Roman"/>
          <w:szCs w:val="21"/>
        </w:rPr>
        <w:t>8</w:t>
      </w:r>
      <w:r>
        <w:rPr>
          <w:rFonts w:ascii="Times New Roman" w:hAnsi="宋体"/>
          <w:szCs w:val="21"/>
        </w:rPr>
        <w:t>、投标价格的计算得分如果小于</w:t>
      </w:r>
      <w:r>
        <w:rPr>
          <w:rFonts w:ascii="Times New Roman" w:hAnsi="Times New Roman"/>
          <w:szCs w:val="21"/>
        </w:rPr>
        <w:t>0</w:t>
      </w:r>
      <w:r>
        <w:rPr>
          <w:rFonts w:ascii="Times New Roman" w:hAnsi="宋体"/>
          <w:szCs w:val="21"/>
        </w:rPr>
        <w:t>分，则以</w:t>
      </w:r>
      <w:r>
        <w:rPr>
          <w:rFonts w:ascii="Times New Roman" w:hAnsi="Times New Roman"/>
          <w:szCs w:val="21"/>
        </w:rPr>
        <w:t>0</w:t>
      </w:r>
      <w:r>
        <w:rPr>
          <w:rFonts w:ascii="Times New Roman" w:hAnsi="宋体"/>
          <w:szCs w:val="21"/>
        </w:rPr>
        <w:t>分记。</w:t>
      </w:r>
    </w:p>
    <w:p w:rsidR="00B66C6F" w:rsidRDefault="00B66C6F" w:rsidP="00B66C6F">
      <w:pPr>
        <w:keepNext/>
        <w:keepLines/>
        <w:numPr>
          <w:ilvl w:val="0"/>
          <w:numId w:val="3"/>
        </w:numPr>
        <w:spacing w:before="260" w:line="416" w:lineRule="auto"/>
        <w:outlineLvl w:val="2"/>
        <w:rPr>
          <w:rFonts w:ascii="Times New Roman" w:hAnsi="Times New Roman"/>
          <w:b/>
          <w:bCs/>
          <w:sz w:val="24"/>
          <w:szCs w:val="32"/>
        </w:rPr>
      </w:pPr>
      <w:bookmarkStart w:id="48" w:name="_Toc129791986"/>
      <w:bookmarkStart w:id="49" w:name="_Toc130216879"/>
      <w:r>
        <w:rPr>
          <w:rFonts w:ascii="Times New Roman" w:hAnsi="宋体"/>
          <w:b/>
          <w:bCs/>
          <w:sz w:val="24"/>
          <w:szCs w:val="32"/>
        </w:rPr>
        <w:t>投标人的综合得分</w:t>
      </w:r>
      <w:bookmarkStart w:id="50" w:name="Sixdefen10"/>
      <w:bookmarkEnd w:id="48"/>
      <w:bookmarkEnd w:id="49"/>
      <w:bookmarkEnd w:id="50"/>
    </w:p>
    <w:bookmarkEnd w:id="43"/>
    <w:bookmarkEnd w:id="44"/>
    <w:p w:rsidR="00B66C6F" w:rsidRDefault="00B66C6F" w:rsidP="00B66C6F">
      <w:pPr>
        <w:spacing w:line="400" w:lineRule="exact"/>
        <w:ind w:leftChars="245" w:left="829" w:hangingChars="150" w:hanging="315"/>
        <w:rPr>
          <w:rFonts w:ascii="Times New Roman" w:hAnsi="Times New Roman"/>
        </w:rPr>
      </w:pPr>
      <w:r>
        <w:rPr>
          <w:rFonts w:ascii="Times New Roman" w:hAnsi="Times New Roman"/>
        </w:rPr>
        <w:t>1</w:t>
      </w:r>
      <w:r>
        <w:rPr>
          <w:rFonts w:ascii="Times New Roman" w:hAnsi="宋体"/>
        </w:rPr>
        <w:t>、将投标人的技术、商务和价格得分相加，即得出投标人的综合得分，得分四舍五入精确到小数点后两位。</w:t>
      </w:r>
    </w:p>
    <w:p w:rsidR="00B66C6F" w:rsidRDefault="00B66C6F" w:rsidP="00B66C6F">
      <w:pPr>
        <w:spacing w:line="400" w:lineRule="exact"/>
        <w:ind w:leftChars="245" w:left="829" w:hangingChars="150" w:hanging="315"/>
        <w:rPr>
          <w:rFonts w:ascii="Times New Roman" w:hAnsi="Times New Roman"/>
          <w:szCs w:val="21"/>
        </w:rPr>
      </w:pPr>
      <w:r>
        <w:rPr>
          <w:rFonts w:ascii="Times New Roman" w:hAnsi="Times New Roman"/>
        </w:rPr>
        <w:t>2</w:t>
      </w:r>
      <w:r>
        <w:rPr>
          <w:rFonts w:ascii="Times New Roman" w:hAnsi="宋体"/>
        </w:rPr>
        <w:t>、根据综合得分，对投标人的综合得分由高到低的排名顺序确定三人为中标候选人，并标明排列顺序。如本项目接受进口产品投标，在投标人综合得分相同的情况下，优先采购向我国企业转让技术，与我国企业签订消化吸收再创新方案的供应商的进口产品（供应商须提供相关证明），如项目中未出现以上情况，</w:t>
      </w:r>
      <w:proofErr w:type="gramStart"/>
      <w:r>
        <w:rPr>
          <w:rFonts w:ascii="Times New Roman" w:hAnsi="宋体"/>
        </w:rPr>
        <w:t>则综合</w:t>
      </w:r>
      <w:proofErr w:type="gramEnd"/>
      <w:r>
        <w:rPr>
          <w:rFonts w:ascii="Times New Roman" w:hAnsi="宋体"/>
        </w:rPr>
        <w:t>得分相同时，以投标报价低者优先。若综合得分且投标报价相同的，以技术分高者优先。</w:t>
      </w:r>
    </w:p>
    <w:p w:rsidR="00B66C6F" w:rsidRDefault="00B66C6F" w:rsidP="00B66C6F"/>
    <w:p w:rsidR="00B66C6F" w:rsidRDefault="00B66C6F" w:rsidP="00B66C6F">
      <w:pPr>
        <w:pStyle w:val="a3"/>
        <w:spacing w:after="0"/>
        <w:ind w:leftChars="0" w:left="0"/>
        <w:rPr>
          <w:color w:val="FF0000"/>
        </w:rPr>
      </w:pPr>
    </w:p>
    <w:p w:rsidR="00B66C6F" w:rsidRDefault="00B66C6F" w:rsidP="00B66C6F">
      <w:pPr>
        <w:pStyle w:val="a3"/>
        <w:spacing w:after="0"/>
        <w:ind w:leftChars="0" w:left="0"/>
        <w:rPr>
          <w:color w:val="FF0000"/>
        </w:rPr>
      </w:pPr>
    </w:p>
    <w:p w:rsidR="00B66C6F" w:rsidRDefault="00B66C6F" w:rsidP="00B66C6F">
      <w:pPr>
        <w:pStyle w:val="a3"/>
        <w:spacing w:after="0"/>
        <w:ind w:leftChars="0" w:left="0"/>
        <w:rPr>
          <w:color w:val="FF0000"/>
        </w:rPr>
      </w:pPr>
    </w:p>
    <w:p w:rsidR="00B66C6F" w:rsidRDefault="00B66C6F" w:rsidP="00B66C6F">
      <w:pPr>
        <w:pStyle w:val="2"/>
        <w:numPr>
          <w:ilvl w:val="2"/>
          <w:numId w:val="2"/>
        </w:numPr>
        <w:ind w:left="851" w:hanging="851"/>
      </w:pPr>
      <w:bookmarkStart w:id="51" w:name="_Toc184089380"/>
      <w:bookmarkStart w:id="52" w:name="_Toc180831529"/>
      <w:r>
        <w:rPr>
          <w:color w:val="FF0000"/>
        </w:rPr>
        <w:br w:type="page"/>
      </w:r>
      <w:bookmarkStart w:id="53" w:name="_Toc130216880"/>
      <w:proofErr w:type="spellStart"/>
      <w:r>
        <w:lastRenderedPageBreak/>
        <w:t>评</w:t>
      </w:r>
      <w:r>
        <w:rPr>
          <w:rFonts w:hint="eastAsia"/>
        </w:rPr>
        <w:t>标表格</w:t>
      </w:r>
      <w:bookmarkEnd w:id="53"/>
      <w:proofErr w:type="spellEnd"/>
    </w:p>
    <w:p w:rsidR="00B66C6F" w:rsidRDefault="00B66C6F" w:rsidP="00B66C6F">
      <w:pPr>
        <w:pStyle w:val="3"/>
        <w:spacing w:line="240" w:lineRule="auto"/>
        <w:rPr>
          <w:rFonts w:ascii="宋体" w:hAnsi="宋体"/>
          <w:sz w:val="21"/>
          <w:szCs w:val="21"/>
        </w:rPr>
      </w:pPr>
      <w:bookmarkStart w:id="54" w:name="_Toc130216881"/>
      <w:bookmarkEnd w:id="51"/>
      <w:bookmarkEnd w:id="52"/>
      <w:r>
        <w:rPr>
          <w:rFonts w:ascii="宋体" w:hAnsi="宋体" w:hint="eastAsia"/>
          <w:sz w:val="21"/>
          <w:szCs w:val="21"/>
        </w:rPr>
        <w:t>表1：《</w:t>
      </w:r>
      <w:proofErr w:type="spellStart"/>
      <w:r>
        <w:rPr>
          <w:rFonts w:ascii="宋体" w:hAnsi="宋体" w:hint="eastAsia"/>
          <w:sz w:val="21"/>
          <w:szCs w:val="21"/>
        </w:rPr>
        <w:t>资格证明审查表</w:t>
      </w:r>
      <w:proofErr w:type="spellEnd"/>
      <w:r>
        <w:rPr>
          <w:rFonts w:ascii="宋体" w:hAnsi="宋体" w:hint="eastAsia"/>
          <w:sz w:val="21"/>
          <w:szCs w:val="21"/>
        </w:rPr>
        <w:t>》</w:t>
      </w:r>
      <w:bookmarkEnd w:id="54"/>
    </w:p>
    <w:tbl>
      <w:tblPr>
        <w:tblW w:w="0" w:type="auto"/>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597"/>
        <w:gridCol w:w="6237"/>
        <w:gridCol w:w="1843"/>
      </w:tblGrid>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vAlign w:val="center"/>
          </w:tcPr>
          <w:p w:rsidR="00B66C6F" w:rsidRDefault="00B66C6F" w:rsidP="004047FD">
            <w:pPr>
              <w:jc w:val="center"/>
              <w:rPr>
                <w:rFonts w:ascii="宋体" w:hAnsi="宋体"/>
              </w:rPr>
            </w:pPr>
            <w:r>
              <w:rPr>
                <w:rFonts w:ascii="宋体" w:hAnsi="宋体" w:hint="eastAsia"/>
              </w:rPr>
              <w:t>序号</w:t>
            </w:r>
          </w:p>
        </w:tc>
        <w:tc>
          <w:tcPr>
            <w:tcW w:w="6237" w:type="dxa"/>
            <w:tcBorders>
              <w:top w:val="outset" w:sz="6" w:space="0" w:color="DDDDDD"/>
              <w:left w:val="outset" w:sz="6" w:space="0" w:color="auto"/>
              <w:bottom w:val="outset" w:sz="6" w:space="0" w:color="DDDDDD"/>
              <w:right w:val="outset" w:sz="6" w:space="0" w:color="DDDDDD"/>
            </w:tcBorders>
            <w:shd w:val="clear" w:color="auto" w:fill="EEEEEE"/>
            <w:vAlign w:val="center"/>
          </w:tcPr>
          <w:p w:rsidR="00B66C6F" w:rsidRDefault="00B66C6F" w:rsidP="004047FD">
            <w:pPr>
              <w:jc w:val="center"/>
              <w:rPr>
                <w:rFonts w:ascii="宋体" w:hAnsi="宋体"/>
              </w:rPr>
            </w:pPr>
            <w:r>
              <w:rPr>
                <w:rFonts w:ascii="宋体" w:hAnsi="宋体" w:hint="eastAsia"/>
              </w:rPr>
              <w:t>内    容</w:t>
            </w:r>
          </w:p>
        </w:tc>
        <w:tc>
          <w:tcPr>
            <w:tcW w:w="184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B66C6F" w:rsidRDefault="00B66C6F" w:rsidP="004047FD">
            <w:pPr>
              <w:jc w:val="center"/>
              <w:rPr>
                <w:rFonts w:ascii="宋体" w:hAnsi="宋体"/>
              </w:rPr>
            </w:pPr>
            <w:r>
              <w:rPr>
                <w:rFonts w:ascii="宋体" w:hAnsi="宋体" w:hint="eastAsia"/>
              </w:rPr>
              <w:t>标    准</w:t>
            </w:r>
          </w:p>
        </w:tc>
      </w:tr>
      <w:tr w:rsidR="00B66C6F" w:rsidTr="004047FD">
        <w:trPr>
          <w:trHeight w:val="3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1</w:t>
            </w:r>
          </w:p>
        </w:tc>
        <w:tc>
          <w:tcPr>
            <w:tcW w:w="6237" w:type="dxa"/>
            <w:tcBorders>
              <w:top w:val="outset" w:sz="6" w:space="0" w:color="DDDDDD"/>
              <w:left w:val="outset" w:sz="6" w:space="0" w:color="auto"/>
              <w:bottom w:val="outset" w:sz="6" w:space="0" w:color="DDDDDD"/>
              <w:right w:val="outset" w:sz="6" w:space="0" w:color="DDDDDD"/>
            </w:tcBorders>
          </w:tcPr>
          <w:p w:rsidR="00B66C6F" w:rsidRDefault="00B66C6F" w:rsidP="004047FD">
            <w:pPr>
              <w:jc w:val="left"/>
              <w:rPr>
                <w:rFonts w:ascii="宋体" w:hAnsi="宋体"/>
                <w:szCs w:val="21"/>
              </w:rPr>
            </w:pPr>
            <w:r>
              <w:rPr>
                <w:rFonts w:ascii="宋体" w:hAnsi="宋体" w:hint="eastAsia"/>
                <w:szCs w:val="21"/>
              </w:rPr>
              <w:t>投标人必须是在中华人民共和国境内注册的具有独立承担民事责任能力的法人或其他组织。提供营业执照副本（或事业单位法人证书，或社会团体法人登记证书，或执业许可证等证明文件）复印件（加盖公章）。</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szCs w:val="21"/>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2</w:t>
            </w:r>
          </w:p>
        </w:tc>
        <w:tc>
          <w:tcPr>
            <w:tcW w:w="6237" w:type="dxa"/>
            <w:tcBorders>
              <w:top w:val="outset" w:sz="6" w:space="0" w:color="DDDDDD"/>
              <w:left w:val="outset" w:sz="6" w:space="0" w:color="auto"/>
              <w:bottom w:val="outset" w:sz="6" w:space="0" w:color="DDDDDD"/>
              <w:right w:val="outset" w:sz="6" w:space="0" w:color="DDDDDD"/>
            </w:tcBorders>
          </w:tcPr>
          <w:p w:rsidR="00B66C6F" w:rsidRDefault="00B66C6F" w:rsidP="004047FD">
            <w:pPr>
              <w:jc w:val="left"/>
              <w:rPr>
                <w:rFonts w:ascii="宋体" w:hAnsi="宋体"/>
                <w:szCs w:val="21"/>
              </w:rPr>
            </w:pPr>
            <w:r>
              <w:rPr>
                <w:rFonts w:ascii="宋体" w:hAnsi="宋体" w:hint="eastAsia"/>
                <w:szCs w:val="21"/>
              </w:rPr>
              <w:t>参与本项目投标前三年内在经营活动中没有重大违法记录和参与本项目政府采购活动时不存在被政府主管部门禁止参与政府采购活动且在有效期内的情况（由投标人在《政府采购投标及履约承诺函》中</w:t>
            </w:r>
            <w:proofErr w:type="gramStart"/>
            <w:r>
              <w:rPr>
                <w:rFonts w:ascii="宋体" w:hAnsi="宋体" w:hint="eastAsia"/>
                <w:szCs w:val="21"/>
              </w:rPr>
              <w:t>作出</w:t>
            </w:r>
            <w:proofErr w:type="gramEnd"/>
            <w:r>
              <w:rPr>
                <w:rFonts w:ascii="宋体" w:hAnsi="宋体" w:hint="eastAsia"/>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3</w:t>
            </w:r>
          </w:p>
        </w:tc>
        <w:tc>
          <w:tcPr>
            <w:tcW w:w="6237" w:type="dxa"/>
            <w:tcBorders>
              <w:top w:val="outset" w:sz="6" w:space="0" w:color="DDDDDD"/>
              <w:left w:val="outset" w:sz="6" w:space="0" w:color="auto"/>
              <w:bottom w:val="outset" w:sz="6" w:space="0" w:color="DDDDDD"/>
              <w:right w:val="outset" w:sz="6" w:space="0" w:color="DDDDDD"/>
            </w:tcBorders>
          </w:tcPr>
          <w:p w:rsidR="00B66C6F" w:rsidRDefault="00B66C6F" w:rsidP="004047FD">
            <w:pPr>
              <w:jc w:val="left"/>
              <w:rPr>
                <w:rFonts w:ascii="宋体" w:hAnsi="宋体"/>
                <w:szCs w:val="21"/>
              </w:rPr>
            </w:pPr>
            <w:r>
              <w:rPr>
                <w:rStyle w:val="a7"/>
                <w:rFonts w:ascii="宋体" w:hint="eastAsia"/>
                <w:szCs w:val="21"/>
              </w:rPr>
              <w:t>具备《中华人民共和国政府采购法》第二十二条规定的条件（由投标人在《政府采购投标及履约承诺函》中</w:t>
            </w:r>
            <w:proofErr w:type="gramStart"/>
            <w:r>
              <w:rPr>
                <w:rStyle w:val="a7"/>
                <w:rFonts w:ascii="宋体" w:hint="eastAsia"/>
                <w:szCs w:val="21"/>
              </w:rPr>
              <w:t>作出</w:t>
            </w:r>
            <w:proofErr w:type="gramEnd"/>
            <w:r>
              <w:rPr>
                <w:rStyle w:val="a7"/>
                <w:rFonts w:ascii="宋体" w:hint="eastAsia"/>
                <w:szCs w:val="21"/>
              </w:rPr>
              <w:t>声明）。</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szCs w:val="21"/>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4</w:t>
            </w:r>
          </w:p>
        </w:tc>
        <w:tc>
          <w:tcPr>
            <w:tcW w:w="6237" w:type="dxa"/>
            <w:tcBorders>
              <w:top w:val="outset" w:sz="6" w:space="0" w:color="DDDDDD"/>
              <w:left w:val="outset" w:sz="6" w:space="0" w:color="auto"/>
              <w:bottom w:val="outset" w:sz="6" w:space="0" w:color="DDDDDD"/>
              <w:right w:val="outset" w:sz="6" w:space="0" w:color="DDDDDD"/>
            </w:tcBorders>
          </w:tcPr>
          <w:p w:rsidR="00B66C6F" w:rsidRDefault="00B66C6F" w:rsidP="004047FD">
            <w:pPr>
              <w:jc w:val="left"/>
              <w:rPr>
                <w:rFonts w:ascii="宋体" w:hAnsi="宋体"/>
                <w:szCs w:val="21"/>
              </w:rPr>
            </w:pPr>
            <w:r>
              <w:rPr>
                <w:rFonts w:ascii="宋体" w:hAnsi="宋体" w:cs="宋体" w:hint="eastAsia"/>
                <w:szCs w:val="21"/>
              </w:rPr>
              <w:t>投标人必须具有深圳市政府采购注册供应商资格（注册网址：</w:t>
            </w:r>
            <w:r>
              <w:rPr>
                <w:rFonts w:ascii="宋体" w:hAnsi="宋体" w:cs="宋体"/>
                <w:szCs w:val="21"/>
              </w:rPr>
              <w:t>http://www.szzfcg.cn</w:t>
            </w:r>
            <w:r>
              <w:rPr>
                <w:rFonts w:ascii="宋体" w:hAnsi="宋体" w:cs="宋体" w:hint="eastAsia"/>
                <w:szCs w:val="21"/>
              </w:rPr>
              <w:t>），否则投标将不被接受（本项由招标机构在深圳市政府采购网上对供应商进行集中查询，投标文件中无需提供证明材料）。</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rPr>
                <w:rFonts w:hint="eastAsia"/>
              </w:rPr>
            </w:pPr>
            <w:r>
              <w:rPr>
                <w:rFonts w:hint="eastAsia"/>
              </w:rPr>
              <w:t>5</w:t>
            </w:r>
          </w:p>
        </w:tc>
        <w:tc>
          <w:tcPr>
            <w:tcW w:w="6237" w:type="dxa"/>
            <w:tcBorders>
              <w:top w:val="outset" w:sz="6" w:space="0" w:color="DDDDDD"/>
              <w:left w:val="outset" w:sz="6" w:space="0" w:color="auto"/>
              <w:bottom w:val="outset" w:sz="6" w:space="0" w:color="DDDDDD"/>
              <w:right w:val="outset" w:sz="6" w:space="0" w:color="DDDDDD"/>
            </w:tcBorders>
          </w:tcPr>
          <w:p w:rsidR="00B66C6F" w:rsidRDefault="00B66C6F" w:rsidP="004047FD">
            <w:pPr>
              <w:jc w:val="left"/>
              <w:rPr>
                <w:rFonts w:ascii="宋体" w:hAnsi="宋体" w:cs="宋体" w:hint="eastAsia"/>
                <w:szCs w:val="21"/>
              </w:rPr>
            </w:pPr>
            <w:r>
              <w:rPr>
                <w:rFonts w:ascii="宋体" w:hAnsi="宋体" w:cs="宋体" w:hint="eastAsia"/>
                <w:szCs w:val="21"/>
              </w:rPr>
              <w:t>投标截止时间前，投标人未被列入失信被执行人、重大税收违法案件当事人名单、政府采购严重违法失信行为记录名单（由供应商在《政府采购投标及履约承诺函》中</w:t>
            </w:r>
            <w:proofErr w:type="gramStart"/>
            <w:r>
              <w:rPr>
                <w:rFonts w:ascii="宋体" w:hAnsi="宋体" w:cs="宋体" w:hint="eastAsia"/>
                <w:szCs w:val="21"/>
              </w:rPr>
              <w:t>作出</w:t>
            </w:r>
            <w:proofErr w:type="gramEnd"/>
            <w:r>
              <w:rPr>
                <w:rFonts w:ascii="宋体" w:hAnsi="宋体" w:cs="宋体" w:hint="eastAsia"/>
                <w:szCs w:val="21"/>
              </w:rPr>
              <w:t>声明）。</w:t>
            </w:r>
          </w:p>
          <w:p w:rsidR="00B66C6F" w:rsidRDefault="00B66C6F" w:rsidP="004047FD">
            <w:pPr>
              <w:jc w:val="left"/>
              <w:rPr>
                <w:rFonts w:ascii="宋体" w:hAnsi="宋体" w:cs="宋体" w:hint="eastAsia"/>
                <w:szCs w:val="21"/>
              </w:rPr>
            </w:pPr>
            <w:r>
              <w:rPr>
                <w:rFonts w:ascii="宋体" w:hAnsi="宋体" w:cs="宋体" w:hint="eastAsia"/>
                <w:szCs w:val="21"/>
              </w:rPr>
              <w:t>注：招标机构将通过“信用中国”网站（www.creditchina.gov.cn）、中国政府采购网（www.ccgp.gov.cn）、“深圳市政府采购监管网” ( http://www.zfcg.sz.gov.cn)渠道查询相关主体信用记录，相关信息以开标当日的查询结果为准。</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hint="eastAsia"/>
                <w:szCs w:val="21"/>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rPr>
                <w:rFonts w:hint="eastAsia"/>
              </w:rPr>
            </w:pPr>
            <w:r>
              <w:rPr>
                <w:rFonts w:hint="eastAsia"/>
              </w:rPr>
              <w:t>6</w:t>
            </w:r>
          </w:p>
        </w:tc>
        <w:tc>
          <w:tcPr>
            <w:tcW w:w="6237" w:type="dxa"/>
            <w:tcBorders>
              <w:top w:val="outset" w:sz="6" w:space="0" w:color="DDDDDD"/>
              <w:left w:val="outset" w:sz="6" w:space="0" w:color="auto"/>
              <w:bottom w:val="outset" w:sz="6" w:space="0" w:color="DDDDDD"/>
              <w:right w:val="outset" w:sz="6" w:space="0" w:color="DDDDDD"/>
            </w:tcBorders>
          </w:tcPr>
          <w:p w:rsidR="00B66C6F" w:rsidRDefault="00B66C6F" w:rsidP="004047FD">
            <w:pPr>
              <w:jc w:val="left"/>
              <w:rPr>
                <w:rFonts w:ascii="宋体" w:hAnsi="宋体" w:cs="宋体" w:hint="eastAsia"/>
                <w:szCs w:val="21"/>
              </w:rPr>
            </w:pPr>
            <w:r>
              <w:rPr>
                <w:rFonts w:ascii="宋体" w:hAnsi="宋体" w:cs="宋体" w:hint="eastAsia"/>
                <w:szCs w:val="21"/>
              </w:rPr>
              <w:t>本项目不接受联合体投标，不允许转包、分包。</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hint="eastAsia"/>
                <w:szCs w:val="21"/>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jc w:val="center"/>
              <w:rPr>
                <w:rFonts w:ascii="宋体" w:hAnsi="宋体"/>
              </w:rPr>
            </w:pPr>
            <w:r>
              <w:rPr>
                <w:rFonts w:ascii="宋体" w:hAnsi="宋体" w:hint="eastAsia"/>
              </w:rPr>
              <w:t>结论</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rPr>
              <w:t>合格或不合格</w:t>
            </w:r>
          </w:p>
        </w:tc>
      </w:tr>
    </w:tbl>
    <w:p w:rsidR="00B66C6F" w:rsidRDefault="00B66C6F" w:rsidP="00B66C6F">
      <w:pPr>
        <w:pStyle w:val="3"/>
        <w:spacing w:line="240" w:lineRule="auto"/>
        <w:rPr>
          <w:rFonts w:ascii="宋体" w:hAnsi="宋体"/>
          <w:b w:val="0"/>
          <w:bCs w:val="0"/>
        </w:rPr>
      </w:pPr>
      <w:bookmarkStart w:id="55" w:name="_Toc130216882"/>
      <w:r>
        <w:rPr>
          <w:rFonts w:ascii="宋体" w:hAnsi="宋体" w:hint="eastAsia"/>
          <w:sz w:val="21"/>
          <w:szCs w:val="21"/>
        </w:rPr>
        <w:t>表2：《</w:t>
      </w:r>
      <w:proofErr w:type="spellStart"/>
      <w:r>
        <w:rPr>
          <w:rFonts w:ascii="宋体" w:hAnsi="宋体"/>
          <w:sz w:val="21"/>
          <w:szCs w:val="21"/>
        </w:rPr>
        <w:t>符合性检查</w:t>
      </w:r>
      <w:r>
        <w:rPr>
          <w:rFonts w:ascii="宋体" w:hAnsi="宋体" w:hint="eastAsia"/>
          <w:sz w:val="21"/>
          <w:szCs w:val="21"/>
        </w:rPr>
        <w:t>表</w:t>
      </w:r>
      <w:proofErr w:type="spellEnd"/>
      <w:r>
        <w:rPr>
          <w:rFonts w:ascii="宋体" w:hAnsi="宋体" w:hint="eastAsia"/>
          <w:sz w:val="21"/>
          <w:szCs w:val="21"/>
        </w:rPr>
        <w:t>》</w:t>
      </w:r>
      <w:bookmarkEnd w:id="55"/>
    </w:p>
    <w:tbl>
      <w:tblPr>
        <w:tblW w:w="0" w:type="auto"/>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597"/>
        <w:gridCol w:w="6237"/>
        <w:gridCol w:w="1843"/>
      </w:tblGrid>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vAlign w:val="center"/>
          </w:tcPr>
          <w:p w:rsidR="00B66C6F" w:rsidRDefault="00B66C6F" w:rsidP="004047FD">
            <w:pPr>
              <w:jc w:val="center"/>
              <w:rPr>
                <w:rFonts w:ascii="宋体" w:hAnsi="宋体"/>
              </w:rPr>
            </w:pPr>
            <w:r>
              <w:rPr>
                <w:rFonts w:ascii="宋体" w:hAnsi="宋体" w:hint="eastAsia"/>
              </w:rPr>
              <w:t>序号</w:t>
            </w:r>
          </w:p>
        </w:tc>
        <w:tc>
          <w:tcPr>
            <w:tcW w:w="6237" w:type="dxa"/>
            <w:tcBorders>
              <w:top w:val="outset" w:sz="6" w:space="0" w:color="DDDDDD"/>
              <w:left w:val="outset" w:sz="6" w:space="0" w:color="auto"/>
              <w:bottom w:val="outset" w:sz="6" w:space="0" w:color="DDDDDD"/>
              <w:right w:val="outset" w:sz="6" w:space="0" w:color="DDDDDD"/>
            </w:tcBorders>
            <w:shd w:val="clear" w:color="auto" w:fill="EEEEEE"/>
            <w:vAlign w:val="center"/>
          </w:tcPr>
          <w:p w:rsidR="00B66C6F" w:rsidRDefault="00B66C6F" w:rsidP="004047FD">
            <w:pPr>
              <w:jc w:val="center"/>
              <w:rPr>
                <w:rFonts w:ascii="宋体" w:hAnsi="宋体"/>
              </w:rPr>
            </w:pPr>
            <w:r>
              <w:rPr>
                <w:rFonts w:ascii="宋体" w:hAnsi="宋体" w:hint="eastAsia"/>
              </w:rPr>
              <w:t>内    容</w:t>
            </w:r>
          </w:p>
        </w:tc>
        <w:tc>
          <w:tcPr>
            <w:tcW w:w="184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B66C6F" w:rsidRDefault="00B66C6F" w:rsidP="004047FD">
            <w:pPr>
              <w:jc w:val="center"/>
              <w:rPr>
                <w:rFonts w:ascii="宋体" w:hAnsi="宋体"/>
              </w:rPr>
            </w:pPr>
            <w:r>
              <w:rPr>
                <w:rFonts w:ascii="宋体" w:hAnsi="宋体" w:hint="eastAsia"/>
              </w:rPr>
              <w:t>标    准</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1</w:t>
            </w: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rPr>
                <w:szCs w:val="21"/>
              </w:rPr>
            </w:pPr>
            <w:r>
              <w:rPr>
                <w:rFonts w:hAnsi="宋体"/>
                <w:szCs w:val="21"/>
              </w:rPr>
              <w:t>投标报价是否超出财政预算金额</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szCs w:val="21"/>
              </w:rPr>
            </w:pPr>
            <w:r>
              <w:rPr>
                <w:rFonts w:ascii="宋体" w:hAnsi="宋体" w:hint="eastAsia"/>
                <w:szCs w:val="21"/>
              </w:rPr>
              <w:t>未超出</w:t>
            </w:r>
            <w:r>
              <w:rPr>
                <w:rFonts w:ascii="宋体" w:hAnsi="宋体"/>
                <w:szCs w:val="21"/>
              </w:rPr>
              <w:t>/</w:t>
            </w:r>
            <w:r>
              <w:rPr>
                <w:rFonts w:ascii="宋体" w:hAnsi="宋体" w:hint="eastAsia"/>
                <w:szCs w:val="21"/>
              </w:rPr>
              <w:t xml:space="preserve">超出 </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2</w:t>
            </w: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r>
              <w:rPr>
                <w:rFonts w:hAnsi="宋体"/>
              </w:rPr>
              <w:t>投标函</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szCs w:val="21"/>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3</w:t>
            </w: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r>
              <w:rPr>
                <w:rFonts w:hAnsi="宋体"/>
              </w:rPr>
              <w:t>投标分项报价表</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4</w:t>
            </w: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r>
              <w:rPr>
                <w:rFonts w:hAnsi="宋体"/>
              </w:rPr>
              <w:t>法定代表人证明书及法人授权委托证明书（法定代表人代表签署时，无需提供法人授权委托证明书）</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5</w:t>
            </w: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r>
              <w:rPr>
                <w:rFonts w:hAnsi="宋体"/>
              </w:rPr>
              <w:t>商务条款对照说明表</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rPr>
                <w:rFonts w:hint="eastAsia"/>
              </w:rPr>
              <w:t>6</w:t>
            </w: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r>
              <w:rPr>
                <w:rFonts w:hAnsi="宋体"/>
              </w:rPr>
              <w:t>技术条款对照说明表</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szCs w:val="21"/>
              </w:rPr>
              <w:t>通过/未通过</w:t>
            </w:r>
          </w:p>
        </w:tc>
      </w:tr>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p>
        </w:tc>
        <w:tc>
          <w:tcPr>
            <w:tcW w:w="6237"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jc w:val="center"/>
              <w:rPr>
                <w:rFonts w:ascii="宋体" w:hAnsi="宋体"/>
              </w:rPr>
            </w:pPr>
            <w:r>
              <w:rPr>
                <w:rFonts w:ascii="宋体" w:hAnsi="宋体" w:hint="eastAsia"/>
              </w:rPr>
              <w:t>结论</w:t>
            </w:r>
          </w:p>
        </w:tc>
        <w:tc>
          <w:tcPr>
            <w:tcW w:w="184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hAnsi="宋体"/>
              </w:rPr>
            </w:pPr>
            <w:r>
              <w:rPr>
                <w:rFonts w:ascii="宋体" w:hAnsi="宋体" w:hint="eastAsia"/>
              </w:rPr>
              <w:t>合格或不合格</w:t>
            </w:r>
          </w:p>
        </w:tc>
      </w:tr>
    </w:tbl>
    <w:p w:rsidR="00B66C6F" w:rsidRDefault="00B66C6F" w:rsidP="00B66C6F">
      <w:pPr>
        <w:pStyle w:val="3"/>
        <w:spacing w:line="240" w:lineRule="auto"/>
        <w:rPr>
          <w:b w:val="0"/>
          <w:bCs w:val="0"/>
          <w:szCs w:val="21"/>
        </w:rPr>
      </w:pPr>
      <w:bookmarkStart w:id="56" w:name="_Toc130216883"/>
      <w:r>
        <w:rPr>
          <w:rFonts w:ascii="宋体" w:hAnsi="宋体" w:hint="eastAsia"/>
          <w:sz w:val="21"/>
          <w:szCs w:val="21"/>
        </w:rPr>
        <w:lastRenderedPageBreak/>
        <w:t>表3：《</w:t>
      </w:r>
      <w:proofErr w:type="spellStart"/>
      <w:r>
        <w:rPr>
          <w:rFonts w:ascii="宋体" w:hAnsi="宋体" w:hint="eastAsia"/>
          <w:sz w:val="21"/>
          <w:szCs w:val="21"/>
        </w:rPr>
        <w:t>重要商务及技术条款检查表</w:t>
      </w:r>
      <w:proofErr w:type="spellEnd"/>
      <w:r>
        <w:rPr>
          <w:rFonts w:ascii="宋体" w:hAnsi="宋体" w:hint="eastAsia"/>
          <w:sz w:val="21"/>
          <w:szCs w:val="21"/>
        </w:rPr>
        <w:t>》</w:t>
      </w:r>
      <w:bookmarkEnd w:id="56"/>
    </w:p>
    <w:tbl>
      <w:tblPr>
        <w:tblW w:w="0" w:type="auto"/>
        <w:tblCellSpacing w:w="0"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597"/>
        <w:gridCol w:w="2749"/>
        <w:gridCol w:w="2589"/>
        <w:gridCol w:w="2742"/>
      </w:tblGrid>
      <w:tr w:rsidR="00B66C6F" w:rsidTr="004047FD">
        <w:trPr>
          <w:tblCellSpacing w:w="0" w:type="dxa"/>
        </w:trPr>
        <w:tc>
          <w:tcPr>
            <w:tcW w:w="597" w:type="dxa"/>
            <w:tcBorders>
              <w:top w:val="outset" w:sz="6" w:space="0" w:color="DDDDDD"/>
              <w:left w:val="outset" w:sz="6" w:space="0" w:color="DDDDDD"/>
              <w:bottom w:val="outset" w:sz="6" w:space="0" w:color="DDDDDD"/>
              <w:right w:val="outset" w:sz="6" w:space="0" w:color="auto"/>
            </w:tcBorders>
            <w:shd w:val="clear" w:color="auto" w:fill="EEEEEE"/>
            <w:vAlign w:val="center"/>
          </w:tcPr>
          <w:p w:rsidR="00B66C6F" w:rsidRDefault="00B66C6F" w:rsidP="004047FD">
            <w:pPr>
              <w:jc w:val="center"/>
              <w:rPr>
                <w:rFonts w:ascii="宋体"/>
              </w:rPr>
            </w:pPr>
            <w:r>
              <w:rPr>
                <w:rFonts w:ascii="宋体" w:hint="eastAsia"/>
              </w:rPr>
              <w:t>序号</w:t>
            </w:r>
          </w:p>
        </w:tc>
        <w:tc>
          <w:tcPr>
            <w:tcW w:w="2749" w:type="dxa"/>
            <w:tcBorders>
              <w:top w:val="outset" w:sz="6" w:space="0" w:color="DDDDDD"/>
              <w:left w:val="outset" w:sz="6" w:space="0" w:color="auto"/>
              <w:bottom w:val="outset" w:sz="6" w:space="0" w:color="DDDDDD"/>
              <w:right w:val="outset" w:sz="6" w:space="0" w:color="auto"/>
            </w:tcBorders>
            <w:shd w:val="clear" w:color="auto" w:fill="EEEEEE"/>
            <w:vAlign w:val="center"/>
          </w:tcPr>
          <w:p w:rsidR="00B66C6F" w:rsidRDefault="00B66C6F" w:rsidP="004047FD">
            <w:pPr>
              <w:ind w:firstLineChars="200" w:firstLine="420"/>
              <w:rPr>
                <w:rFonts w:ascii="宋体"/>
              </w:rPr>
            </w:pPr>
            <w:r>
              <w:rPr>
                <w:rFonts w:ascii="宋体" w:hint="eastAsia"/>
              </w:rPr>
              <w:t>招标文件要求</w:t>
            </w:r>
          </w:p>
        </w:tc>
        <w:tc>
          <w:tcPr>
            <w:tcW w:w="2589" w:type="dxa"/>
            <w:tcBorders>
              <w:top w:val="outset" w:sz="6" w:space="0" w:color="DDDDDD"/>
              <w:left w:val="outset" w:sz="6" w:space="0" w:color="auto"/>
              <w:bottom w:val="outset" w:sz="6" w:space="0" w:color="DDDDDD"/>
              <w:right w:val="outset" w:sz="6" w:space="0" w:color="DDDDDD"/>
            </w:tcBorders>
            <w:shd w:val="clear" w:color="auto" w:fill="EEEEEE"/>
            <w:vAlign w:val="center"/>
          </w:tcPr>
          <w:p w:rsidR="00B66C6F" w:rsidRDefault="00B66C6F" w:rsidP="004047FD">
            <w:pPr>
              <w:ind w:firstLineChars="200" w:firstLine="420"/>
              <w:rPr>
                <w:rFonts w:ascii="宋体"/>
              </w:rPr>
            </w:pPr>
            <w:r>
              <w:rPr>
                <w:rFonts w:ascii="宋体" w:hint="eastAsia"/>
              </w:rPr>
              <w:t>投标文件的响应</w:t>
            </w:r>
          </w:p>
        </w:tc>
        <w:tc>
          <w:tcPr>
            <w:tcW w:w="2742"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B66C6F" w:rsidRDefault="00B66C6F" w:rsidP="004047FD">
            <w:pPr>
              <w:jc w:val="center"/>
              <w:rPr>
                <w:rFonts w:ascii="宋体"/>
              </w:rPr>
            </w:pPr>
            <w:r>
              <w:rPr>
                <w:rFonts w:hint="eastAsia"/>
              </w:rPr>
              <w:t>满足与否</w:t>
            </w:r>
          </w:p>
        </w:tc>
      </w:tr>
      <w:tr w:rsidR="00B66C6F" w:rsidTr="004047FD">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t>1</w:t>
            </w:r>
          </w:p>
        </w:tc>
        <w:tc>
          <w:tcPr>
            <w:tcW w:w="2749" w:type="dxa"/>
            <w:tcBorders>
              <w:top w:val="outset" w:sz="6" w:space="0" w:color="DDDDDD"/>
              <w:left w:val="outset" w:sz="6" w:space="0" w:color="auto"/>
              <w:bottom w:val="outset" w:sz="6" w:space="0" w:color="DDDDDD"/>
              <w:right w:val="outset" w:sz="6" w:space="0" w:color="auto"/>
            </w:tcBorders>
            <w:vAlign w:val="center"/>
          </w:tcPr>
          <w:p w:rsidR="00B66C6F" w:rsidRDefault="00B66C6F" w:rsidP="004047FD">
            <w:pPr>
              <w:ind w:left="90"/>
            </w:pPr>
            <w:r>
              <w:rPr>
                <w:rFonts w:hint="eastAsia"/>
                <w:bCs/>
              </w:rPr>
              <w:t>标注（</w:t>
            </w:r>
            <w:r>
              <w:rPr>
                <w:bCs/>
              </w:rPr>
              <w:t>"</w:t>
            </w:r>
            <w:r>
              <w:rPr>
                <w:rFonts w:hint="eastAsia"/>
                <w:bCs/>
              </w:rPr>
              <w:t>★</w:t>
            </w:r>
            <w:r>
              <w:rPr>
                <w:bCs/>
              </w:rPr>
              <w:t>"</w:t>
            </w:r>
            <w:r>
              <w:rPr>
                <w:rFonts w:hint="eastAsia"/>
                <w:bCs/>
              </w:rPr>
              <w:t>）号的重要条款</w:t>
            </w:r>
          </w:p>
        </w:tc>
        <w:tc>
          <w:tcPr>
            <w:tcW w:w="2589"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pPr>
          </w:p>
        </w:tc>
        <w:tc>
          <w:tcPr>
            <w:tcW w:w="2742"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pPr>
            <w:r>
              <w:rPr>
                <w:rFonts w:hint="eastAsia"/>
              </w:rPr>
              <w:t>满足</w:t>
            </w:r>
            <w:r>
              <w:t>/</w:t>
            </w:r>
            <w:r>
              <w:rPr>
                <w:rFonts w:hint="eastAsia"/>
              </w:rPr>
              <w:t>不满足</w:t>
            </w:r>
          </w:p>
        </w:tc>
      </w:tr>
      <w:tr w:rsidR="00B66C6F" w:rsidTr="004047FD">
        <w:trPr>
          <w:trHeight w:val="405"/>
          <w:tblCellSpacing w:w="0" w:type="dxa"/>
        </w:trPr>
        <w:tc>
          <w:tcPr>
            <w:tcW w:w="597" w:type="dxa"/>
            <w:tcBorders>
              <w:top w:val="outset" w:sz="6" w:space="0" w:color="DDDDDD"/>
              <w:left w:val="outset" w:sz="6" w:space="0" w:color="DDDDDD"/>
              <w:bottom w:val="outset" w:sz="6" w:space="0" w:color="auto"/>
              <w:right w:val="outset" w:sz="6" w:space="0" w:color="auto"/>
            </w:tcBorders>
            <w:vAlign w:val="center"/>
          </w:tcPr>
          <w:p w:rsidR="00B66C6F" w:rsidRDefault="00B66C6F" w:rsidP="004047FD">
            <w:pPr>
              <w:jc w:val="center"/>
            </w:pPr>
            <w:r>
              <w:t>2</w:t>
            </w:r>
          </w:p>
        </w:tc>
        <w:tc>
          <w:tcPr>
            <w:tcW w:w="2749" w:type="dxa"/>
            <w:tcBorders>
              <w:top w:val="outset" w:sz="6" w:space="0" w:color="DDDDDD"/>
              <w:left w:val="outset" w:sz="6" w:space="0" w:color="auto"/>
              <w:bottom w:val="outset" w:sz="6" w:space="0" w:color="DDDDDD"/>
              <w:right w:val="outset" w:sz="6" w:space="0" w:color="auto"/>
            </w:tcBorders>
            <w:vAlign w:val="center"/>
          </w:tcPr>
          <w:p w:rsidR="00B66C6F" w:rsidRDefault="00B66C6F" w:rsidP="004047FD">
            <w:pPr>
              <w:ind w:left="90"/>
              <w:rPr>
                <w:rFonts w:ascii="宋体"/>
              </w:rPr>
            </w:pPr>
          </w:p>
        </w:tc>
        <w:tc>
          <w:tcPr>
            <w:tcW w:w="2589"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rPr>
                <w:rFonts w:ascii="宋体"/>
              </w:rPr>
            </w:pPr>
          </w:p>
        </w:tc>
        <w:tc>
          <w:tcPr>
            <w:tcW w:w="2742"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rPr>
            </w:pPr>
            <w:r>
              <w:rPr>
                <w:rFonts w:hint="eastAsia"/>
              </w:rPr>
              <w:t>满足</w:t>
            </w:r>
            <w:r>
              <w:t>/</w:t>
            </w:r>
            <w:r>
              <w:rPr>
                <w:rFonts w:hint="eastAsia"/>
              </w:rPr>
              <w:t>不满足</w:t>
            </w:r>
          </w:p>
        </w:tc>
      </w:tr>
      <w:tr w:rsidR="00B66C6F" w:rsidTr="004047FD">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pPr>
            <w:r>
              <w:t>3</w:t>
            </w:r>
          </w:p>
        </w:tc>
        <w:tc>
          <w:tcPr>
            <w:tcW w:w="2749" w:type="dxa"/>
            <w:tcBorders>
              <w:top w:val="outset" w:sz="6" w:space="0" w:color="DDDDDD"/>
              <w:left w:val="outset" w:sz="6" w:space="0" w:color="auto"/>
              <w:bottom w:val="outset" w:sz="6" w:space="0" w:color="DDDDDD"/>
              <w:right w:val="outset" w:sz="6" w:space="0" w:color="auto"/>
            </w:tcBorders>
            <w:vAlign w:val="center"/>
          </w:tcPr>
          <w:p w:rsidR="00B66C6F" w:rsidRDefault="00B66C6F" w:rsidP="004047FD">
            <w:pPr>
              <w:ind w:left="90"/>
              <w:rPr>
                <w:rFonts w:ascii="宋体"/>
              </w:rPr>
            </w:pPr>
          </w:p>
        </w:tc>
        <w:tc>
          <w:tcPr>
            <w:tcW w:w="2589"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rPr>
                <w:rFonts w:ascii="宋体"/>
              </w:rPr>
            </w:pPr>
          </w:p>
        </w:tc>
        <w:tc>
          <w:tcPr>
            <w:tcW w:w="2742"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rPr>
            </w:pPr>
            <w:r>
              <w:rPr>
                <w:rFonts w:hint="eastAsia"/>
              </w:rPr>
              <w:t>满足</w:t>
            </w:r>
            <w:r>
              <w:t>/</w:t>
            </w:r>
            <w:r>
              <w:rPr>
                <w:rFonts w:hint="eastAsia"/>
              </w:rPr>
              <w:t>不满足</w:t>
            </w:r>
          </w:p>
        </w:tc>
      </w:tr>
      <w:tr w:rsidR="00B66C6F" w:rsidTr="004047FD">
        <w:trPr>
          <w:trHeight w:val="405"/>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jc w:val="center"/>
              <w:rPr>
                <w:rFonts w:ascii="宋体" w:hAnsi="宋体"/>
              </w:rPr>
            </w:pPr>
          </w:p>
        </w:tc>
        <w:tc>
          <w:tcPr>
            <w:tcW w:w="2749" w:type="dxa"/>
            <w:tcBorders>
              <w:top w:val="outset" w:sz="6" w:space="0" w:color="DDDDDD"/>
              <w:left w:val="outset" w:sz="6" w:space="0" w:color="auto"/>
              <w:bottom w:val="outset" w:sz="6" w:space="0" w:color="DDDDDD"/>
              <w:right w:val="outset" w:sz="6" w:space="0" w:color="auto"/>
            </w:tcBorders>
            <w:vAlign w:val="center"/>
          </w:tcPr>
          <w:p w:rsidR="00B66C6F" w:rsidRDefault="00B66C6F" w:rsidP="004047FD">
            <w:pPr>
              <w:ind w:left="90"/>
              <w:rPr>
                <w:rFonts w:ascii="宋体" w:hAnsi="宋体"/>
              </w:rPr>
            </w:pPr>
            <w:r>
              <w:rPr>
                <w:rFonts w:ascii="宋体" w:hAnsi="宋体"/>
              </w:rPr>
              <w:t>……</w:t>
            </w:r>
          </w:p>
        </w:tc>
        <w:tc>
          <w:tcPr>
            <w:tcW w:w="2589"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rPr>
                <w:rFonts w:ascii="宋体"/>
              </w:rPr>
            </w:pPr>
          </w:p>
        </w:tc>
        <w:tc>
          <w:tcPr>
            <w:tcW w:w="2742"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rPr>
                <w:rFonts w:ascii="宋体"/>
              </w:rPr>
            </w:pPr>
            <w:r>
              <w:rPr>
                <w:rFonts w:hint="eastAsia"/>
              </w:rPr>
              <w:t>满足</w:t>
            </w:r>
            <w:r>
              <w:t>/</w:t>
            </w:r>
            <w:r>
              <w:rPr>
                <w:rFonts w:hint="eastAsia"/>
              </w:rPr>
              <w:t>不满足</w:t>
            </w:r>
          </w:p>
        </w:tc>
      </w:tr>
      <w:tr w:rsidR="00B66C6F" w:rsidTr="004047FD">
        <w:trPr>
          <w:trHeight w:val="432"/>
          <w:tblCellSpacing w:w="0" w:type="dxa"/>
        </w:trPr>
        <w:tc>
          <w:tcPr>
            <w:tcW w:w="597"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tc>
        <w:tc>
          <w:tcPr>
            <w:tcW w:w="5338" w:type="dxa"/>
            <w:gridSpan w:val="2"/>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ind w:left="90"/>
              <w:jc w:val="center"/>
            </w:pPr>
            <w:r>
              <w:rPr>
                <w:rFonts w:hint="eastAsia"/>
              </w:rPr>
              <w:t>结论</w:t>
            </w:r>
          </w:p>
        </w:tc>
        <w:tc>
          <w:tcPr>
            <w:tcW w:w="2742"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jc w:val="center"/>
            </w:pPr>
            <w:r>
              <w:rPr>
                <w:rFonts w:hint="eastAsia"/>
              </w:rPr>
              <w:t>合格或不合格</w:t>
            </w:r>
          </w:p>
        </w:tc>
      </w:tr>
    </w:tbl>
    <w:p w:rsidR="00B66C6F" w:rsidRDefault="00B66C6F" w:rsidP="00B66C6F">
      <w:pPr>
        <w:pStyle w:val="3"/>
        <w:spacing w:line="240" w:lineRule="auto"/>
      </w:pPr>
      <w:bookmarkStart w:id="57" w:name="_Toc130216884"/>
      <w:r>
        <w:rPr>
          <w:rFonts w:ascii="宋体" w:hAnsi="宋体" w:hint="eastAsia"/>
          <w:sz w:val="21"/>
          <w:szCs w:val="21"/>
        </w:rPr>
        <w:t>表4：</w:t>
      </w:r>
      <w:r>
        <w:rPr>
          <w:rFonts w:ascii="宋体" w:cs="宋体" w:hint="eastAsia"/>
          <w:sz w:val="21"/>
          <w:szCs w:val="21"/>
          <w:lang w:val="zh-CN"/>
        </w:rPr>
        <w:t>《</w:t>
      </w:r>
      <w:proofErr w:type="spellStart"/>
      <w:r>
        <w:rPr>
          <w:rFonts w:ascii="宋体" w:cs="宋体" w:hint="eastAsia"/>
          <w:sz w:val="21"/>
          <w:szCs w:val="21"/>
          <w:lang w:val="zh-CN"/>
        </w:rPr>
        <w:t>商务评议指标表</w:t>
      </w:r>
      <w:proofErr w:type="spellEnd"/>
      <w:r>
        <w:rPr>
          <w:rFonts w:ascii="宋体" w:cs="宋体" w:hint="eastAsia"/>
          <w:sz w:val="21"/>
          <w:szCs w:val="21"/>
          <w:lang w:val="zh-CN"/>
        </w:rPr>
        <w:t xml:space="preserve">》　</w:t>
      </w:r>
      <w:r>
        <w:rPr>
          <w:rFonts w:ascii="宋体" w:hAnsi="宋体"/>
          <w:sz w:val="21"/>
          <w:szCs w:val="21"/>
        </w:rPr>
        <w:t xml:space="preserve">[ </w:t>
      </w:r>
      <w:r>
        <w:rPr>
          <w:rFonts w:ascii="宋体" w:hAnsi="宋体" w:hint="eastAsia"/>
          <w:sz w:val="21"/>
          <w:szCs w:val="21"/>
        </w:rPr>
        <w:t>分值：</w:t>
      </w:r>
      <w:r>
        <w:rPr>
          <w:rFonts w:ascii="宋体" w:hAnsi="宋体"/>
          <w:sz w:val="21"/>
          <w:szCs w:val="21"/>
        </w:rPr>
        <w:t>44</w:t>
      </w:r>
      <w:r>
        <w:rPr>
          <w:rFonts w:ascii="宋体" w:hAnsi="宋体" w:hint="eastAsia"/>
          <w:sz w:val="21"/>
          <w:szCs w:val="21"/>
        </w:rPr>
        <w:t>分</w:t>
      </w:r>
      <w:r>
        <w:rPr>
          <w:rFonts w:ascii="宋体" w:hAnsi="宋体"/>
          <w:sz w:val="21"/>
          <w:szCs w:val="21"/>
        </w:rPr>
        <w:t>]</w:t>
      </w:r>
      <w:bookmarkEnd w:id="57"/>
    </w:p>
    <w:tbl>
      <w:tblPr>
        <w:tblW w:w="0" w:type="auto"/>
        <w:tblCellSpacing w:w="0" w:type="dxa"/>
        <w:tblInd w:w="15" w:type="dxa"/>
        <w:tblBorders>
          <w:top w:val="outset" w:sz="6" w:space="0" w:color="DDDDDD"/>
          <w:left w:val="outset" w:sz="6" w:space="0" w:color="DDDDDD"/>
          <w:bottom w:val="outset" w:sz="6" w:space="0" w:color="DDDDDD"/>
          <w:right w:val="outset" w:sz="6" w:space="0" w:color="DDDDDD"/>
        </w:tblBorders>
        <w:tblLayout w:type="fixed"/>
        <w:tblCellMar>
          <w:top w:w="15" w:type="dxa"/>
          <w:left w:w="15" w:type="dxa"/>
          <w:bottom w:w="15" w:type="dxa"/>
          <w:right w:w="15" w:type="dxa"/>
        </w:tblCellMar>
        <w:tblLook w:val="0000"/>
      </w:tblPr>
      <w:tblGrid>
        <w:gridCol w:w="446"/>
        <w:gridCol w:w="1575"/>
        <w:gridCol w:w="716"/>
        <w:gridCol w:w="5440"/>
        <w:gridCol w:w="573"/>
      </w:tblGrid>
      <w:tr w:rsidR="00B66C6F" w:rsidTr="004047FD">
        <w:trPr>
          <w:trHeight w:val="385"/>
          <w:tblCellSpacing w:w="0" w:type="dxa"/>
        </w:trPr>
        <w:tc>
          <w:tcPr>
            <w:tcW w:w="446" w:type="dxa"/>
            <w:tcBorders>
              <w:top w:val="outset" w:sz="6" w:space="0" w:color="DDDDDD"/>
              <w:left w:val="outset" w:sz="6" w:space="0" w:color="DDDDDD"/>
              <w:bottom w:val="outset" w:sz="6" w:space="0" w:color="DDDDDD"/>
              <w:right w:val="outset" w:sz="6" w:space="0" w:color="auto"/>
            </w:tcBorders>
            <w:shd w:val="clear" w:color="auto" w:fill="EEEEEE"/>
            <w:vAlign w:val="center"/>
          </w:tcPr>
          <w:p w:rsidR="00B66C6F" w:rsidRDefault="00B66C6F" w:rsidP="004047FD">
            <w:pPr>
              <w:jc w:val="center"/>
              <w:rPr>
                <w:rFonts w:ascii="宋体" w:hAnsi="宋体"/>
                <w:szCs w:val="21"/>
              </w:rPr>
            </w:pPr>
            <w:r>
              <w:rPr>
                <w:rFonts w:ascii="宋体" w:hAnsi="宋体"/>
                <w:szCs w:val="21"/>
              </w:rPr>
              <w:t>序号</w:t>
            </w:r>
          </w:p>
        </w:tc>
        <w:tc>
          <w:tcPr>
            <w:tcW w:w="1575" w:type="dxa"/>
            <w:tcBorders>
              <w:top w:val="outset" w:sz="6" w:space="0" w:color="DDDDDD"/>
              <w:left w:val="outset" w:sz="6" w:space="0" w:color="auto"/>
              <w:bottom w:val="outset" w:sz="6" w:space="0" w:color="DDDDDD"/>
              <w:right w:val="outset" w:sz="6" w:space="0" w:color="auto"/>
            </w:tcBorders>
            <w:shd w:val="clear" w:color="auto" w:fill="EEEEEE"/>
            <w:vAlign w:val="center"/>
          </w:tcPr>
          <w:p w:rsidR="00B66C6F" w:rsidRDefault="00B66C6F" w:rsidP="004047FD">
            <w:pPr>
              <w:spacing w:line="400" w:lineRule="exact"/>
              <w:ind w:left="90"/>
              <w:jc w:val="center"/>
              <w:rPr>
                <w:rFonts w:ascii="宋体" w:hAnsi="宋体"/>
                <w:szCs w:val="21"/>
              </w:rPr>
            </w:pPr>
            <w:r>
              <w:rPr>
                <w:rFonts w:ascii="宋体" w:hAnsi="宋体"/>
                <w:szCs w:val="21"/>
              </w:rPr>
              <w:t>内容</w:t>
            </w:r>
          </w:p>
        </w:tc>
        <w:tc>
          <w:tcPr>
            <w:tcW w:w="716" w:type="dxa"/>
            <w:tcBorders>
              <w:top w:val="outset" w:sz="6" w:space="0" w:color="DDDDDD"/>
              <w:left w:val="outset" w:sz="6" w:space="0" w:color="auto"/>
              <w:bottom w:val="outset" w:sz="6" w:space="0" w:color="DDDDDD"/>
              <w:right w:val="outset" w:sz="6" w:space="0" w:color="auto"/>
            </w:tcBorders>
            <w:shd w:val="clear" w:color="auto" w:fill="EEEEEE"/>
            <w:vAlign w:val="center"/>
          </w:tcPr>
          <w:p w:rsidR="00B66C6F" w:rsidRDefault="00B66C6F" w:rsidP="004047FD">
            <w:pPr>
              <w:jc w:val="center"/>
              <w:rPr>
                <w:rFonts w:ascii="宋体" w:hAnsi="宋体"/>
                <w:szCs w:val="21"/>
              </w:rPr>
            </w:pPr>
            <w:r>
              <w:rPr>
                <w:rFonts w:ascii="宋体" w:hAnsi="宋体"/>
                <w:szCs w:val="21"/>
              </w:rPr>
              <w:t>分值</w:t>
            </w:r>
          </w:p>
        </w:tc>
        <w:tc>
          <w:tcPr>
            <w:tcW w:w="5440" w:type="dxa"/>
            <w:tcBorders>
              <w:top w:val="outset" w:sz="6" w:space="0" w:color="DDDDDD"/>
              <w:left w:val="outset" w:sz="6" w:space="0" w:color="auto"/>
              <w:bottom w:val="outset" w:sz="6" w:space="0" w:color="DDDDDD"/>
              <w:right w:val="outset" w:sz="6" w:space="0" w:color="DDDDDD"/>
            </w:tcBorders>
            <w:shd w:val="clear" w:color="auto" w:fill="EEEEEE"/>
            <w:vAlign w:val="center"/>
          </w:tcPr>
          <w:p w:rsidR="00B66C6F" w:rsidRDefault="00B66C6F" w:rsidP="004047FD">
            <w:pPr>
              <w:spacing w:line="400" w:lineRule="exact"/>
              <w:jc w:val="center"/>
              <w:rPr>
                <w:rFonts w:ascii="宋体" w:hAnsi="宋体"/>
                <w:szCs w:val="21"/>
              </w:rPr>
            </w:pPr>
            <w:r>
              <w:rPr>
                <w:rFonts w:ascii="宋体" w:hAnsi="宋体"/>
                <w:szCs w:val="21"/>
              </w:rPr>
              <w:t>评分标准</w:t>
            </w:r>
          </w:p>
        </w:tc>
        <w:tc>
          <w:tcPr>
            <w:tcW w:w="573" w:type="dxa"/>
            <w:tcBorders>
              <w:top w:val="outset" w:sz="6" w:space="0" w:color="DDDDDD"/>
              <w:left w:val="outset" w:sz="6" w:space="0" w:color="DDDDDD"/>
              <w:bottom w:val="outset" w:sz="6" w:space="0" w:color="DDDDDD"/>
              <w:right w:val="outset" w:sz="6" w:space="0" w:color="DDDDDD"/>
            </w:tcBorders>
            <w:shd w:val="clear" w:color="auto" w:fill="EEEEEE"/>
            <w:vAlign w:val="center"/>
          </w:tcPr>
          <w:p w:rsidR="00B66C6F" w:rsidRDefault="00B66C6F" w:rsidP="004047FD">
            <w:pPr>
              <w:jc w:val="center"/>
              <w:rPr>
                <w:rFonts w:ascii="宋体" w:hAnsi="宋体"/>
                <w:szCs w:val="21"/>
              </w:rPr>
            </w:pPr>
            <w:r>
              <w:rPr>
                <w:rFonts w:ascii="宋体" w:hAnsi="宋体"/>
                <w:szCs w:val="21"/>
              </w:rPr>
              <w:t>评标</w:t>
            </w:r>
          </w:p>
          <w:p w:rsidR="00B66C6F" w:rsidRDefault="00B66C6F" w:rsidP="004047FD">
            <w:pPr>
              <w:jc w:val="center"/>
              <w:rPr>
                <w:rFonts w:ascii="宋体" w:hAnsi="宋体"/>
                <w:szCs w:val="21"/>
              </w:rPr>
            </w:pPr>
            <w:r>
              <w:rPr>
                <w:rFonts w:ascii="宋体" w:hAnsi="宋体"/>
                <w:szCs w:val="21"/>
              </w:rPr>
              <w:t>得分</w:t>
            </w:r>
          </w:p>
        </w:tc>
      </w:tr>
      <w:tr w:rsidR="00B66C6F" w:rsidTr="004047FD">
        <w:trPr>
          <w:trHeight w:val="385"/>
          <w:tblCellSpacing w:w="0" w:type="dxa"/>
        </w:trPr>
        <w:tc>
          <w:tcPr>
            <w:tcW w:w="446" w:type="dxa"/>
            <w:tcBorders>
              <w:top w:val="outset" w:sz="6" w:space="0" w:color="808080"/>
              <w:left w:val="outset" w:sz="6" w:space="0" w:color="DDDDDD"/>
              <w:right w:val="outset" w:sz="6" w:space="0" w:color="auto"/>
            </w:tcBorders>
            <w:vAlign w:val="center"/>
          </w:tcPr>
          <w:p w:rsidR="00B66C6F" w:rsidRDefault="00B66C6F" w:rsidP="004047FD">
            <w:pPr>
              <w:jc w:val="center"/>
              <w:rPr>
                <w:rFonts w:ascii="宋体" w:hAnsi="宋体"/>
                <w:szCs w:val="21"/>
              </w:rPr>
            </w:pPr>
            <w:r>
              <w:rPr>
                <w:rFonts w:ascii="宋体" w:hAnsi="宋体" w:hint="eastAsia"/>
                <w:szCs w:val="21"/>
              </w:rPr>
              <w:t>1</w:t>
            </w:r>
          </w:p>
        </w:tc>
        <w:tc>
          <w:tcPr>
            <w:tcW w:w="1575" w:type="dxa"/>
            <w:tcBorders>
              <w:top w:val="outset" w:sz="6" w:space="0" w:color="808080"/>
              <w:left w:val="outset" w:sz="6" w:space="0" w:color="auto"/>
              <w:right w:val="outset" w:sz="6" w:space="0" w:color="999999"/>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同类项目业绩情况</w:t>
            </w:r>
          </w:p>
        </w:tc>
        <w:tc>
          <w:tcPr>
            <w:tcW w:w="716" w:type="dxa"/>
            <w:tcBorders>
              <w:top w:val="outset" w:sz="6" w:space="0" w:color="808080"/>
              <w:left w:val="outset" w:sz="6" w:space="0" w:color="auto"/>
              <w:right w:val="outset" w:sz="6" w:space="0" w:color="auto"/>
            </w:tcBorders>
            <w:vAlign w:val="center"/>
          </w:tcPr>
          <w:p w:rsidR="00B66C6F" w:rsidRPr="00C37450" w:rsidRDefault="00B66C6F" w:rsidP="004047FD">
            <w:pPr>
              <w:spacing w:line="320" w:lineRule="exact"/>
              <w:contextualSpacing/>
              <w:jc w:val="center"/>
              <w:rPr>
                <w:rFonts w:ascii="宋体" w:hAnsi="宋体" w:cs="宋体" w:hint="eastAsia"/>
                <w:szCs w:val="21"/>
              </w:rPr>
            </w:pPr>
            <w:r w:rsidRPr="00C37450">
              <w:rPr>
                <w:rFonts w:ascii="宋体" w:hAnsi="宋体" w:cs="宋体"/>
                <w:szCs w:val="21"/>
              </w:rPr>
              <w:t>1</w:t>
            </w:r>
            <w:r w:rsidRPr="00C37450">
              <w:rPr>
                <w:rFonts w:ascii="宋体" w:hAnsi="宋体" w:cs="宋体" w:hint="eastAsia"/>
                <w:szCs w:val="21"/>
              </w:rPr>
              <w:t>2</w:t>
            </w:r>
          </w:p>
        </w:tc>
        <w:tc>
          <w:tcPr>
            <w:tcW w:w="5440" w:type="dxa"/>
            <w:tcBorders>
              <w:top w:val="outset" w:sz="6" w:space="0" w:color="DDDDDD"/>
              <w:left w:val="outset" w:sz="6" w:space="0" w:color="auto"/>
              <w:right w:val="outset" w:sz="6" w:space="0" w:color="DDDDDD"/>
            </w:tcBorders>
            <w:vAlign w:val="center"/>
          </w:tcPr>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（一）评分内容及标准：</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投标人近两年（2021年1月1日至今，以合同签订时间为准）具有同类项目业绩，每提供一个项目经验得</w:t>
            </w:r>
            <w:r w:rsidRPr="00C37450">
              <w:rPr>
                <w:rFonts w:ascii="宋体" w:hAnsi="宋体"/>
                <w:szCs w:val="21"/>
              </w:rPr>
              <w:t>2</w:t>
            </w:r>
            <w:r w:rsidRPr="00C37450">
              <w:rPr>
                <w:rFonts w:ascii="宋体" w:hAnsi="宋体" w:hint="eastAsia"/>
                <w:szCs w:val="21"/>
              </w:rPr>
              <w:t>分，最多得12分。</w:t>
            </w:r>
          </w:p>
          <w:p w:rsidR="00B66C6F" w:rsidRPr="00C37450" w:rsidRDefault="00B66C6F" w:rsidP="004047FD">
            <w:pPr>
              <w:spacing w:line="320" w:lineRule="exact"/>
              <w:contextualSpacing/>
              <w:rPr>
                <w:rFonts w:ascii="宋体" w:hAnsi="宋体"/>
                <w:bCs/>
                <w:szCs w:val="21"/>
              </w:rPr>
            </w:pPr>
            <w:r w:rsidRPr="00C37450">
              <w:rPr>
                <w:rFonts w:ascii="宋体" w:hAnsi="宋体" w:hint="eastAsia"/>
                <w:bCs/>
                <w:szCs w:val="21"/>
              </w:rPr>
              <w:t>（二）评分依据：</w:t>
            </w:r>
          </w:p>
          <w:p w:rsidR="00B66C6F" w:rsidRPr="00822166" w:rsidRDefault="00B66C6F" w:rsidP="004047FD">
            <w:pPr>
              <w:spacing w:line="320" w:lineRule="exact"/>
              <w:contextualSpacing/>
              <w:rPr>
                <w:rFonts w:ascii="宋体" w:hAnsi="宋体"/>
                <w:b/>
                <w:color w:val="FF0000"/>
                <w:szCs w:val="21"/>
              </w:rPr>
            </w:pPr>
            <w:r w:rsidRPr="00822166">
              <w:rPr>
                <w:rFonts w:ascii="宋体" w:hAnsi="宋体" w:hint="eastAsia"/>
                <w:b/>
                <w:bCs/>
                <w:color w:val="FF0000"/>
                <w:szCs w:val="21"/>
              </w:rPr>
              <w:t>提供合同关键页的</w:t>
            </w:r>
            <w:r w:rsidRPr="00822166">
              <w:rPr>
                <w:rFonts w:hint="eastAsia"/>
                <w:b/>
                <w:color w:val="FF0000"/>
              </w:rPr>
              <w:t>复印件并加盖公章</w:t>
            </w:r>
            <w:r w:rsidRPr="00822166">
              <w:rPr>
                <w:rFonts w:ascii="宋体" w:hAnsi="宋体" w:hint="eastAsia"/>
                <w:b/>
                <w:bCs/>
                <w:color w:val="FF0000"/>
                <w:szCs w:val="21"/>
              </w:rPr>
              <w:t>，原件备查。未提供或专家无法凭所提供资料判断是否得分的情况，一律作不得分处理。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B66C6F" w:rsidRDefault="00B66C6F" w:rsidP="004047FD">
            <w:pPr>
              <w:rPr>
                <w:rFonts w:ascii="宋体" w:hAnsi="宋体" w:cs="Arial"/>
                <w:szCs w:val="21"/>
              </w:rPr>
            </w:pPr>
          </w:p>
        </w:tc>
      </w:tr>
      <w:tr w:rsidR="00B66C6F" w:rsidTr="004047FD">
        <w:trPr>
          <w:trHeight w:val="385"/>
          <w:tblCellSpacing w:w="0" w:type="dxa"/>
        </w:trPr>
        <w:tc>
          <w:tcPr>
            <w:tcW w:w="446" w:type="dxa"/>
            <w:tcBorders>
              <w:top w:val="outset" w:sz="6" w:space="0" w:color="808080"/>
              <w:left w:val="outset" w:sz="6" w:space="0" w:color="DDDDDD"/>
              <w:right w:val="outset" w:sz="6" w:space="0" w:color="auto"/>
            </w:tcBorders>
            <w:vAlign w:val="center"/>
          </w:tcPr>
          <w:p w:rsidR="00B66C6F" w:rsidRDefault="00B66C6F" w:rsidP="004047FD">
            <w:pPr>
              <w:jc w:val="center"/>
              <w:rPr>
                <w:rFonts w:ascii="宋体" w:hAnsi="宋体" w:hint="eastAsia"/>
                <w:szCs w:val="21"/>
              </w:rPr>
            </w:pPr>
            <w:r>
              <w:rPr>
                <w:rFonts w:ascii="宋体" w:hAnsi="宋体" w:hint="eastAsia"/>
                <w:szCs w:val="21"/>
              </w:rPr>
              <w:t>2</w:t>
            </w:r>
          </w:p>
        </w:tc>
        <w:tc>
          <w:tcPr>
            <w:tcW w:w="1575" w:type="dxa"/>
            <w:tcBorders>
              <w:top w:val="outset" w:sz="6" w:space="0" w:color="808080"/>
              <w:left w:val="outset" w:sz="6" w:space="0" w:color="auto"/>
              <w:right w:val="outset" w:sz="6" w:space="0" w:color="999999"/>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拟派服务团队负责人（仅限一人）情况</w:t>
            </w:r>
          </w:p>
        </w:tc>
        <w:tc>
          <w:tcPr>
            <w:tcW w:w="716" w:type="dxa"/>
            <w:tcBorders>
              <w:top w:val="outset" w:sz="6" w:space="0" w:color="808080"/>
              <w:left w:val="outset" w:sz="6" w:space="0" w:color="auto"/>
              <w:right w:val="outset" w:sz="6" w:space="0" w:color="auto"/>
            </w:tcBorders>
            <w:vAlign w:val="center"/>
          </w:tcPr>
          <w:p w:rsidR="00B66C6F" w:rsidRDefault="00B66C6F" w:rsidP="004047FD">
            <w:pPr>
              <w:spacing w:line="320" w:lineRule="exact"/>
              <w:contextualSpacing/>
              <w:jc w:val="center"/>
              <w:rPr>
                <w:rFonts w:ascii="宋体" w:hAnsi="宋体"/>
                <w:szCs w:val="21"/>
              </w:rPr>
            </w:pPr>
            <w:r>
              <w:rPr>
                <w:rFonts w:ascii="宋体" w:hAnsi="宋体"/>
                <w:szCs w:val="21"/>
              </w:rPr>
              <w:t>6</w:t>
            </w:r>
          </w:p>
        </w:tc>
        <w:tc>
          <w:tcPr>
            <w:tcW w:w="5440" w:type="dxa"/>
            <w:tcBorders>
              <w:top w:val="outset" w:sz="6" w:space="0" w:color="DDDDDD"/>
              <w:left w:val="outset" w:sz="6" w:space="0" w:color="auto"/>
              <w:right w:val="outset" w:sz="6" w:space="0" w:color="DDDDDD"/>
            </w:tcBorders>
            <w:vAlign w:val="center"/>
          </w:tcPr>
          <w:p w:rsidR="00B66C6F" w:rsidRDefault="00B66C6F" w:rsidP="004047FD">
            <w:pPr>
              <w:spacing w:line="320" w:lineRule="exact"/>
              <w:contextualSpacing/>
              <w:rPr>
                <w:rFonts w:ascii="宋体" w:hAnsi="宋体"/>
                <w:szCs w:val="21"/>
              </w:rPr>
            </w:pPr>
            <w:r>
              <w:rPr>
                <w:rFonts w:ascii="宋体" w:hAnsi="宋体" w:hint="eastAsia"/>
                <w:szCs w:val="21"/>
              </w:rPr>
              <w:t>（一）评分内容：</w:t>
            </w:r>
          </w:p>
          <w:p w:rsidR="00B66C6F" w:rsidRDefault="00B66C6F" w:rsidP="004047FD">
            <w:pPr>
              <w:spacing w:line="320" w:lineRule="exact"/>
              <w:contextualSpacing/>
              <w:rPr>
                <w:rFonts w:ascii="宋体" w:hAnsi="宋体"/>
                <w:szCs w:val="21"/>
              </w:rPr>
            </w:pPr>
            <w:r>
              <w:rPr>
                <w:rFonts w:ascii="宋体" w:hAnsi="宋体" w:hint="eastAsia"/>
                <w:szCs w:val="21"/>
              </w:rPr>
              <w:t>1.负责人具有全日制本科或以上学历，并且具有项目管理专业人士资格认证（PMP），得3分。</w:t>
            </w:r>
          </w:p>
          <w:p w:rsidR="00B66C6F" w:rsidRDefault="00B66C6F" w:rsidP="004047FD">
            <w:pPr>
              <w:spacing w:line="320" w:lineRule="exact"/>
              <w:contextualSpacing/>
              <w:rPr>
                <w:rFonts w:ascii="宋体" w:hAnsi="宋体"/>
                <w:szCs w:val="21"/>
              </w:rPr>
            </w:pPr>
            <w:r>
              <w:rPr>
                <w:rFonts w:ascii="宋体" w:hAnsi="宋体" w:hint="eastAsia"/>
                <w:szCs w:val="21"/>
              </w:rPr>
              <w:t>2. 负责人具有两个或以上政务系统开发</w:t>
            </w:r>
            <w:proofErr w:type="gramStart"/>
            <w:r>
              <w:rPr>
                <w:rFonts w:ascii="宋体" w:hAnsi="宋体" w:hint="eastAsia"/>
                <w:szCs w:val="21"/>
              </w:rPr>
              <w:t>或运维项目</w:t>
            </w:r>
            <w:proofErr w:type="gramEnd"/>
            <w:r>
              <w:rPr>
                <w:rFonts w:ascii="宋体" w:hAnsi="宋体" w:hint="eastAsia"/>
                <w:szCs w:val="21"/>
              </w:rPr>
              <w:t>经验，加</w:t>
            </w:r>
            <w:r>
              <w:rPr>
                <w:rFonts w:ascii="宋体" w:hAnsi="宋体"/>
                <w:szCs w:val="21"/>
              </w:rPr>
              <w:t>1.8</w:t>
            </w:r>
            <w:r>
              <w:rPr>
                <w:rFonts w:ascii="宋体" w:hAnsi="宋体" w:hint="eastAsia"/>
                <w:szCs w:val="21"/>
              </w:rPr>
              <w:t>分。</w:t>
            </w:r>
          </w:p>
          <w:p w:rsidR="00B66C6F" w:rsidRDefault="00B66C6F" w:rsidP="004047FD">
            <w:pPr>
              <w:spacing w:line="320" w:lineRule="exact"/>
              <w:contextualSpacing/>
              <w:rPr>
                <w:rFonts w:ascii="宋体" w:hAnsi="宋体"/>
                <w:szCs w:val="21"/>
              </w:rPr>
            </w:pPr>
            <w:r>
              <w:rPr>
                <w:rFonts w:ascii="宋体" w:hAnsi="宋体" w:hint="eastAsia"/>
                <w:szCs w:val="21"/>
              </w:rPr>
              <w:t>3. 负责人具有国家保密局颁发的保密教育培训证书，加1</w:t>
            </w:r>
            <w:r>
              <w:rPr>
                <w:rFonts w:ascii="宋体" w:hAnsi="宋体"/>
                <w:szCs w:val="21"/>
              </w:rPr>
              <w:t>.2</w:t>
            </w:r>
            <w:r>
              <w:rPr>
                <w:rFonts w:ascii="宋体" w:hAnsi="宋体" w:hint="eastAsia"/>
                <w:szCs w:val="21"/>
              </w:rPr>
              <w:t>分。</w:t>
            </w:r>
          </w:p>
          <w:p w:rsidR="00B66C6F" w:rsidRDefault="00B66C6F" w:rsidP="004047FD">
            <w:pPr>
              <w:spacing w:line="320" w:lineRule="exact"/>
              <w:contextualSpacing/>
              <w:rPr>
                <w:rFonts w:ascii="宋体" w:hAnsi="宋体"/>
                <w:szCs w:val="21"/>
              </w:rPr>
            </w:pPr>
            <w:r>
              <w:rPr>
                <w:rFonts w:ascii="宋体" w:hAnsi="宋体" w:hint="eastAsia"/>
                <w:szCs w:val="21"/>
              </w:rPr>
              <w:t>（二）评分依据：</w:t>
            </w:r>
          </w:p>
          <w:p w:rsidR="00B66C6F" w:rsidRDefault="00B66C6F" w:rsidP="004047FD">
            <w:pPr>
              <w:spacing w:line="320" w:lineRule="exact"/>
              <w:contextualSpacing/>
              <w:rPr>
                <w:rFonts w:ascii="宋体" w:hAnsi="宋体"/>
                <w:szCs w:val="21"/>
              </w:rPr>
            </w:pPr>
            <w:r>
              <w:rPr>
                <w:rFonts w:ascii="宋体" w:hAnsi="宋体" w:hint="eastAsia"/>
                <w:szCs w:val="21"/>
              </w:rPr>
              <w:t>1. 提供2</w:t>
            </w:r>
            <w:r>
              <w:rPr>
                <w:rFonts w:ascii="宋体" w:hAnsi="宋体"/>
                <w:szCs w:val="21"/>
              </w:rPr>
              <w:t>023</w:t>
            </w:r>
            <w:r>
              <w:rPr>
                <w:rFonts w:ascii="宋体" w:hAnsi="宋体" w:hint="eastAsia"/>
                <w:szCs w:val="21"/>
              </w:rPr>
              <w:t>年投标前</w:t>
            </w:r>
            <w:r>
              <w:rPr>
                <w:rFonts w:ascii="宋体" w:hAnsi="宋体"/>
                <w:szCs w:val="21"/>
              </w:rPr>
              <w:t>1</w:t>
            </w:r>
            <w:r>
              <w:rPr>
                <w:rFonts w:ascii="宋体" w:hAnsi="宋体" w:hint="eastAsia"/>
                <w:szCs w:val="21"/>
              </w:rPr>
              <w:t>个月该员工在投标单位缴纳社保凭证，否则不予计分。</w:t>
            </w:r>
          </w:p>
          <w:p w:rsidR="00B66C6F" w:rsidRDefault="00B66C6F" w:rsidP="004047FD">
            <w:pPr>
              <w:spacing w:line="320" w:lineRule="exact"/>
              <w:contextualSpacing/>
              <w:rPr>
                <w:rFonts w:ascii="宋体" w:hAnsi="宋体"/>
                <w:szCs w:val="21"/>
              </w:rPr>
            </w:pPr>
            <w:r>
              <w:rPr>
                <w:rFonts w:ascii="宋体" w:hAnsi="宋体"/>
                <w:szCs w:val="21"/>
              </w:rPr>
              <w:t>2.</w:t>
            </w:r>
            <w:r>
              <w:rPr>
                <w:rFonts w:ascii="宋体" w:hAnsi="宋体" w:hint="eastAsia"/>
                <w:szCs w:val="21"/>
              </w:rPr>
              <w:t>学历证明提供该员工学历(学位)证书扫描件，原件备查，同时</w:t>
            </w:r>
            <w:proofErr w:type="gramStart"/>
            <w:r>
              <w:rPr>
                <w:rFonts w:ascii="宋体" w:hAnsi="宋体" w:hint="eastAsia"/>
                <w:szCs w:val="21"/>
              </w:rPr>
              <w:t>提供学信网</w:t>
            </w:r>
            <w:proofErr w:type="gramEnd"/>
            <w:r>
              <w:rPr>
                <w:rFonts w:ascii="宋体" w:hAnsi="宋体" w:hint="eastAsia"/>
                <w:szCs w:val="21"/>
              </w:rPr>
              <w:t>查询记录或毕业院校、</w:t>
            </w:r>
            <w:proofErr w:type="gramStart"/>
            <w:r>
              <w:rPr>
                <w:rFonts w:ascii="宋体" w:hAnsi="宋体" w:hint="eastAsia"/>
                <w:szCs w:val="21"/>
              </w:rPr>
              <w:t>人社部门</w:t>
            </w:r>
            <w:proofErr w:type="gramEnd"/>
            <w:r>
              <w:rPr>
                <w:rFonts w:ascii="宋体" w:hAnsi="宋体" w:hint="eastAsia"/>
                <w:szCs w:val="21"/>
              </w:rPr>
              <w:t>等颁发机构或监管机构等单位出具的学历（学位）证明。</w:t>
            </w:r>
          </w:p>
          <w:p w:rsidR="00B66C6F" w:rsidRDefault="00B66C6F" w:rsidP="004047FD">
            <w:pPr>
              <w:spacing w:line="320" w:lineRule="exact"/>
              <w:contextualSpacing/>
              <w:rPr>
                <w:rFonts w:ascii="宋体" w:hAnsi="宋体"/>
                <w:szCs w:val="21"/>
              </w:rPr>
            </w:pPr>
            <w:r>
              <w:rPr>
                <w:rFonts w:ascii="宋体" w:hAnsi="宋体"/>
                <w:szCs w:val="21"/>
              </w:rPr>
              <w:t>2</w:t>
            </w:r>
            <w:r>
              <w:rPr>
                <w:rFonts w:ascii="宋体" w:hAnsi="宋体" w:hint="eastAsia"/>
                <w:szCs w:val="21"/>
              </w:rPr>
              <w:t>.项目经验提供加盖采购人公章或采购人业务章的项目履约（验收）合格评价证明文件，证明文件需附有该员工姓名或签字，原件备查。</w:t>
            </w:r>
          </w:p>
          <w:p w:rsidR="00B66C6F" w:rsidRDefault="00B66C6F" w:rsidP="004047FD">
            <w:pPr>
              <w:spacing w:line="320" w:lineRule="exact"/>
              <w:contextualSpacing/>
              <w:rPr>
                <w:rFonts w:ascii="宋体" w:hAnsi="宋体" w:hint="eastAsia"/>
                <w:szCs w:val="21"/>
              </w:rPr>
            </w:pPr>
            <w:r>
              <w:rPr>
                <w:rFonts w:ascii="宋体" w:hAnsi="宋体"/>
                <w:szCs w:val="21"/>
              </w:rPr>
              <w:t>3.</w:t>
            </w:r>
            <w:r>
              <w:rPr>
                <w:rFonts w:ascii="宋体" w:hAnsi="宋体" w:hint="eastAsia"/>
                <w:szCs w:val="21"/>
              </w:rPr>
              <w:t>相关证书以提供该员工符合上述要求的证书扫描件为证明文件，原件备查。</w:t>
            </w:r>
          </w:p>
          <w:p w:rsidR="00B66C6F" w:rsidRDefault="00B66C6F" w:rsidP="004047FD">
            <w:pPr>
              <w:spacing w:line="320" w:lineRule="exact"/>
              <w:contextualSpacing/>
              <w:rPr>
                <w:b/>
                <w:bCs/>
                <w:color w:val="FF0000"/>
              </w:rPr>
            </w:pPr>
            <w:r>
              <w:rPr>
                <w:rFonts w:ascii="宋体" w:hAnsi="宋体" w:hint="eastAsia"/>
                <w:b/>
                <w:bCs/>
                <w:color w:val="FF0000"/>
                <w:szCs w:val="21"/>
              </w:rPr>
              <w:t>4. 以上相关证明材料均提供复印件并加盖投标人公章。未提供或专家无法凭所提供资料判断是否得分的情况，一律作</w:t>
            </w:r>
            <w:r>
              <w:rPr>
                <w:rFonts w:ascii="宋体" w:hAnsi="宋体" w:hint="eastAsia"/>
                <w:b/>
                <w:bCs/>
                <w:color w:val="FF0000"/>
                <w:szCs w:val="21"/>
              </w:rPr>
              <w:lastRenderedPageBreak/>
              <w:t>不得分处理。</w:t>
            </w:r>
          </w:p>
        </w:tc>
        <w:tc>
          <w:tcPr>
            <w:tcW w:w="573" w:type="dxa"/>
            <w:tcBorders>
              <w:top w:val="outset" w:sz="6" w:space="0" w:color="DDDDDD"/>
              <w:left w:val="outset" w:sz="6" w:space="0" w:color="DDDDDD"/>
              <w:right w:val="outset" w:sz="6" w:space="0" w:color="DDDDDD"/>
            </w:tcBorders>
            <w:vAlign w:val="center"/>
          </w:tcPr>
          <w:p w:rsidR="00B66C6F" w:rsidRDefault="00B66C6F" w:rsidP="004047FD">
            <w:pPr>
              <w:rPr>
                <w:rFonts w:ascii="宋体" w:hAnsi="宋体" w:cs="Arial"/>
                <w:szCs w:val="21"/>
              </w:rPr>
            </w:pPr>
          </w:p>
        </w:tc>
      </w:tr>
      <w:tr w:rsidR="00B66C6F" w:rsidTr="004047FD">
        <w:trPr>
          <w:trHeight w:val="385"/>
          <w:tblCellSpacing w:w="0" w:type="dxa"/>
        </w:trPr>
        <w:tc>
          <w:tcPr>
            <w:tcW w:w="446" w:type="dxa"/>
            <w:tcBorders>
              <w:top w:val="outset" w:sz="6" w:space="0" w:color="808080"/>
              <w:left w:val="outset" w:sz="6" w:space="0" w:color="DDDDDD"/>
              <w:right w:val="outset" w:sz="6" w:space="0" w:color="auto"/>
            </w:tcBorders>
            <w:vAlign w:val="center"/>
          </w:tcPr>
          <w:p w:rsidR="00B66C6F" w:rsidRDefault="00B66C6F" w:rsidP="004047FD">
            <w:pPr>
              <w:jc w:val="center"/>
              <w:rPr>
                <w:rFonts w:ascii="宋体" w:hAnsi="宋体" w:hint="eastAsia"/>
                <w:szCs w:val="21"/>
              </w:rPr>
            </w:pPr>
            <w:r>
              <w:rPr>
                <w:rFonts w:ascii="宋体" w:hAnsi="宋体" w:hint="eastAsia"/>
                <w:szCs w:val="21"/>
              </w:rPr>
              <w:lastRenderedPageBreak/>
              <w:t>3</w:t>
            </w:r>
          </w:p>
        </w:tc>
        <w:tc>
          <w:tcPr>
            <w:tcW w:w="1575" w:type="dxa"/>
            <w:tcBorders>
              <w:top w:val="outset" w:sz="6" w:space="0" w:color="808080"/>
              <w:left w:val="outset" w:sz="6" w:space="0" w:color="auto"/>
              <w:right w:val="outset" w:sz="6" w:space="0" w:color="999999"/>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拟派服务团队人员情况（项目负责人除外）</w:t>
            </w:r>
          </w:p>
        </w:tc>
        <w:tc>
          <w:tcPr>
            <w:tcW w:w="716" w:type="dxa"/>
            <w:tcBorders>
              <w:top w:val="outset" w:sz="6" w:space="0" w:color="808080"/>
              <w:left w:val="outset" w:sz="6" w:space="0" w:color="auto"/>
              <w:right w:val="outset" w:sz="6" w:space="0" w:color="auto"/>
            </w:tcBorders>
            <w:vAlign w:val="center"/>
          </w:tcPr>
          <w:p w:rsidR="00B66C6F" w:rsidRPr="00C37450" w:rsidRDefault="00B66C6F" w:rsidP="004047FD">
            <w:pPr>
              <w:spacing w:line="320" w:lineRule="exact"/>
              <w:contextualSpacing/>
              <w:jc w:val="center"/>
              <w:rPr>
                <w:rFonts w:ascii="宋体" w:hAnsi="宋体" w:hint="eastAsia"/>
                <w:szCs w:val="21"/>
              </w:rPr>
            </w:pPr>
            <w:r w:rsidRPr="00C37450">
              <w:rPr>
                <w:rFonts w:ascii="宋体" w:hAnsi="宋体" w:hint="eastAsia"/>
                <w:szCs w:val="21"/>
              </w:rPr>
              <w:t>10</w:t>
            </w:r>
          </w:p>
        </w:tc>
        <w:tc>
          <w:tcPr>
            <w:tcW w:w="5440" w:type="dxa"/>
            <w:tcBorders>
              <w:top w:val="outset" w:sz="6" w:space="0" w:color="DDDDDD"/>
              <w:left w:val="outset" w:sz="6" w:space="0" w:color="auto"/>
              <w:right w:val="outset" w:sz="6" w:space="0" w:color="DDDDDD"/>
            </w:tcBorders>
            <w:vAlign w:val="center"/>
          </w:tcPr>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 xml:space="preserve">（一）评分内容： </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1.</w:t>
            </w:r>
            <w:r w:rsidRPr="00C37450">
              <w:rPr>
                <w:rFonts w:ascii="宋体" w:hAnsi="宋体" w:cs="宋体" w:hint="eastAsia"/>
                <w:szCs w:val="21"/>
              </w:rPr>
              <w:t>拟投入本项目的团队人员</w:t>
            </w:r>
            <w:r w:rsidRPr="00C37450">
              <w:rPr>
                <w:rFonts w:ascii="宋体" w:hAnsi="宋体" w:hint="eastAsia"/>
                <w:szCs w:val="21"/>
              </w:rPr>
              <w:t>（项目负责人除外）</w:t>
            </w:r>
            <w:r w:rsidRPr="00C37450">
              <w:rPr>
                <w:rFonts w:ascii="宋体" w:hAnsi="宋体" w:cs="宋体" w:hint="eastAsia"/>
                <w:szCs w:val="21"/>
              </w:rPr>
              <w:t>不低于2人，得</w:t>
            </w:r>
            <w:r w:rsidRPr="00C37450">
              <w:rPr>
                <w:rFonts w:ascii="宋体" w:hAnsi="宋体" w:cs="宋体"/>
                <w:szCs w:val="21"/>
              </w:rPr>
              <w:t>2.</w:t>
            </w:r>
            <w:r w:rsidRPr="00C37450">
              <w:rPr>
                <w:rFonts w:ascii="宋体" w:hAnsi="宋体" w:cs="宋体" w:hint="eastAsia"/>
                <w:szCs w:val="21"/>
              </w:rPr>
              <w:t>5分</w:t>
            </w:r>
            <w:r w:rsidRPr="00C37450">
              <w:rPr>
                <w:rFonts w:ascii="宋体" w:hAnsi="宋体" w:hint="eastAsia"/>
                <w:szCs w:val="21"/>
              </w:rPr>
              <w:t>。</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2.</w:t>
            </w:r>
            <w:r w:rsidRPr="00C37450">
              <w:rPr>
                <w:rFonts w:ascii="宋体" w:hAnsi="宋体" w:cs="宋体" w:hint="eastAsia"/>
                <w:szCs w:val="21"/>
              </w:rPr>
              <w:t>拟投入本项目的团队人员全部具有大专或以上学</w:t>
            </w:r>
            <w:r w:rsidRPr="00C37450">
              <w:rPr>
                <w:rFonts w:ascii="宋体" w:hAnsi="宋体" w:hint="eastAsia"/>
                <w:szCs w:val="21"/>
              </w:rPr>
              <w:t>历，且为计算机类或电子信息类专业，得</w:t>
            </w:r>
            <w:r w:rsidRPr="00C37450">
              <w:rPr>
                <w:rFonts w:ascii="宋体" w:hAnsi="宋体"/>
                <w:szCs w:val="21"/>
              </w:rPr>
              <w:t>2.</w:t>
            </w:r>
            <w:r w:rsidRPr="00C37450">
              <w:rPr>
                <w:rFonts w:ascii="宋体" w:hAnsi="宋体" w:hint="eastAsia"/>
                <w:szCs w:val="21"/>
              </w:rPr>
              <w:t>5分。</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3. 团队人员至少一人有一个或以上政务系统开发</w:t>
            </w:r>
            <w:proofErr w:type="gramStart"/>
            <w:r w:rsidRPr="00C37450">
              <w:rPr>
                <w:rFonts w:ascii="宋体" w:hAnsi="宋体" w:hint="eastAsia"/>
                <w:szCs w:val="21"/>
              </w:rPr>
              <w:t>或运维项目</w:t>
            </w:r>
            <w:proofErr w:type="gramEnd"/>
            <w:r w:rsidRPr="00C37450">
              <w:rPr>
                <w:rFonts w:ascii="宋体" w:hAnsi="宋体" w:hint="eastAsia"/>
                <w:szCs w:val="21"/>
              </w:rPr>
              <w:t>经验，得</w:t>
            </w:r>
            <w:r w:rsidRPr="00C37450">
              <w:rPr>
                <w:rFonts w:ascii="宋体" w:hAnsi="宋体"/>
                <w:szCs w:val="21"/>
              </w:rPr>
              <w:t>2.</w:t>
            </w:r>
            <w:r w:rsidRPr="00C37450">
              <w:rPr>
                <w:rFonts w:ascii="宋体" w:hAnsi="宋体" w:hint="eastAsia"/>
                <w:szCs w:val="21"/>
              </w:rPr>
              <w:t>5分。</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4.团队人员至少一人具有国家保密局颁发的保密教育培训证书，得</w:t>
            </w:r>
            <w:r w:rsidRPr="00C37450">
              <w:rPr>
                <w:rFonts w:ascii="宋体" w:hAnsi="宋体"/>
                <w:szCs w:val="21"/>
              </w:rPr>
              <w:t>2.</w:t>
            </w:r>
            <w:r w:rsidRPr="00C37450">
              <w:rPr>
                <w:rFonts w:ascii="宋体" w:hAnsi="宋体" w:hint="eastAsia"/>
                <w:szCs w:val="21"/>
              </w:rPr>
              <w:t>5分。</w:t>
            </w:r>
          </w:p>
          <w:p w:rsidR="00B66C6F" w:rsidRPr="00C37450" w:rsidRDefault="00B66C6F" w:rsidP="004047FD">
            <w:pPr>
              <w:spacing w:line="320" w:lineRule="exact"/>
              <w:contextualSpacing/>
              <w:rPr>
                <w:rFonts w:ascii="宋体" w:hAnsi="宋体"/>
                <w:b/>
                <w:bCs/>
                <w:szCs w:val="21"/>
              </w:rPr>
            </w:pPr>
            <w:r w:rsidRPr="00C37450">
              <w:rPr>
                <w:rFonts w:ascii="宋体" w:hAnsi="宋体" w:hint="eastAsia"/>
                <w:b/>
                <w:bCs/>
                <w:szCs w:val="21"/>
              </w:rPr>
              <w:t>（二）</w:t>
            </w:r>
            <w:proofErr w:type="gramStart"/>
            <w:r w:rsidRPr="00C37450">
              <w:rPr>
                <w:rFonts w:ascii="宋体" w:hAnsi="宋体" w:hint="eastAsia"/>
                <w:b/>
                <w:bCs/>
                <w:szCs w:val="21"/>
              </w:rPr>
              <w:t>评份依据</w:t>
            </w:r>
            <w:proofErr w:type="gramEnd"/>
            <w:r w:rsidRPr="00C37450">
              <w:rPr>
                <w:rFonts w:ascii="宋体" w:hAnsi="宋体" w:hint="eastAsia"/>
                <w:b/>
                <w:bCs/>
                <w:szCs w:val="21"/>
              </w:rPr>
              <w:t>：</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1. 提供2</w:t>
            </w:r>
            <w:r w:rsidRPr="00C37450">
              <w:rPr>
                <w:rFonts w:ascii="宋体" w:hAnsi="宋体"/>
                <w:szCs w:val="21"/>
              </w:rPr>
              <w:t>023</w:t>
            </w:r>
            <w:r w:rsidRPr="00C37450">
              <w:rPr>
                <w:rFonts w:ascii="宋体" w:hAnsi="宋体" w:hint="eastAsia"/>
                <w:szCs w:val="21"/>
              </w:rPr>
              <w:t>年投标前</w:t>
            </w:r>
            <w:r w:rsidRPr="00C37450">
              <w:rPr>
                <w:rFonts w:ascii="宋体" w:hAnsi="宋体"/>
                <w:szCs w:val="21"/>
              </w:rPr>
              <w:t>1</w:t>
            </w:r>
            <w:r w:rsidRPr="00C37450">
              <w:rPr>
                <w:rFonts w:ascii="宋体" w:hAnsi="宋体" w:hint="eastAsia"/>
                <w:szCs w:val="21"/>
              </w:rPr>
              <w:t>个月团队人员在投标单位缴纳社保凭证及《拟派服务团队成员名单》（格式自拟），否则不予计分。</w:t>
            </w:r>
          </w:p>
          <w:p w:rsidR="00B66C6F" w:rsidRPr="00C37450" w:rsidRDefault="00B66C6F" w:rsidP="004047FD">
            <w:pPr>
              <w:spacing w:line="320" w:lineRule="exact"/>
              <w:contextualSpacing/>
              <w:rPr>
                <w:rFonts w:ascii="宋体" w:hAnsi="宋体"/>
                <w:szCs w:val="21"/>
              </w:rPr>
            </w:pPr>
            <w:r w:rsidRPr="00C37450">
              <w:rPr>
                <w:rFonts w:ascii="宋体" w:hAnsi="宋体"/>
                <w:szCs w:val="21"/>
              </w:rPr>
              <w:t>2.</w:t>
            </w:r>
            <w:r w:rsidRPr="00C37450">
              <w:rPr>
                <w:rFonts w:ascii="宋体" w:hAnsi="宋体" w:hint="eastAsia"/>
                <w:szCs w:val="21"/>
              </w:rPr>
              <w:t>学历证明提供该员工学历(学位)证书，原件备查，同时</w:t>
            </w:r>
            <w:proofErr w:type="gramStart"/>
            <w:r w:rsidRPr="00C37450">
              <w:rPr>
                <w:rFonts w:ascii="宋体" w:hAnsi="宋体" w:hint="eastAsia"/>
                <w:szCs w:val="21"/>
              </w:rPr>
              <w:t>提供学信网</w:t>
            </w:r>
            <w:proofErr w:type="gramEnd"/>
            <w:r w:rsidRPr="00C37450">
              <w:rPr>
                <w:rFonts w:ascii="宋体" w:hAnsi="宋体" w:hint="eastAsia"/>
                <w:szCs w:val="21"/>
              </w:rPr>
              <w:t>查询记录或毕业院校、</w:t>
            </w:r>
            <w:proofErr w:type="gramStart"/>
            <w:r w:rsidRPr="00C37450">
              <w:rPr>
                <w:rFonts w:ascii="宋体" w:hAnsi="宋体" w:hint="eastAsia"/>
                <w:szCs w:val="21"/>
              </w:rPr>
              <w:t>人社部门</w:t>
            </w:r>
            <w:proofErr w:type="gramEnd"/>
            <w:r w:rsidRPr="00C37450">
              <w:rPr>
                <w:rFonts w:ascii="宋体" w:hAnsi="宋体" w:hint="eastAsia"/>
                <w:szCs w:val="21"/>
              </w:rPr>
              <w:t>等颁发机构或监管机构等单位出具的学历（学位）证明。</w:t>
            </w:r>
          </w:p>
          <w:p w:rsidR="00B66C6F" w:rsidRPr="00C37450" w:rsidRDefault="00B66C6F" w:rsidP="004047FD">
            <w:pPr>
              <w:spacing w:line="320" w:lineRule="exact"/>
              <w:contextualSpacing/>
              <w:rPr>
                <w:rFonts w:ascii="宋体" w:hAnsi="宋体"/>
                <w:szCs w:val="21"/>
              </w:rPr>
            </w:pPr>
            <w:r w:rsidRPr="00C37450">
              <w:rPr>
                <w:rFonts w:ascii="宋体" w:hAnsi="宋体"/>
                <w:szCs w:val="21"/>
              </w:rPr>
              <w:t>3</w:t>
            </w:r>
            <w:r w:rsidRPr="00C37450">
              <w:rPr>
                <w:rFonts w:ascii="宋体" w:hAnsi="宋体" w:hint="eastAsia"/>
                <w:szCs w:val="21"/>
              </w:rPr>
              <w:t>.项目经验提供加盖采购人公章或采购人业务章的项目履约（验收）合格评价证明文件，证明文件需附有该员工姓名或签字，原件备查。</w:t>
            </w:r>
          </w:p>
          <w:p w:rsidR="00B66C6F" w:rsidRPr="00C37450" w:rsidRDefault="00B66C6F" w:rsidP="004047FD">
            <w:pPr>
              <w:spacing w:line="320" w:lineRule="exact"/>
              <w:contextualSpacing/>
              <w:rPr>
                <w:rFonts w:ascii="宋体" w:hAnsi="宋体"/>
                <w:szCs w:val="21"/>
              </w:rPr>
            </w:pPr>
            <w:r w:rsidRPr="00C37450">
              <w:rPr>
                <w:rFonts w:ascii="宋体" w:hAnsi="宋体"/>
                <w:szCs w:val="21"/>
              </w:rPr>
              <w:t>4.</w:t>
            </w:r>
            <w:r w:rsidRPr="00C37450">
              <w:rPr>
                <w:rFonts w:ascii="宋体" w:hAnsi="宋体" w:hint="eastAsia"/>
                <w:szCs w:val="21"/>
              </w:rPr>
              <w:t>相关证书以提供该员工符合上述要求的证书为证明文件，原件备查。</w:t>
            </w:r>
          </w:p>
          <w:p w:rsidR="00B66C6F" w:rsidRPr="00C37450" w:rsidRDefault="00B66C6F" w:rsidP="004047FD">
            <w:pPr>
              <w:spacing w:line="320" w:lineRule="exact"/>
              <w:contextualSpacing/>
              <w:rPr>
                <w:rFonts w:ascii="宋体" w:hAnsi="宋体"/>
                <w:szCs w:val="21"/>
              </w:rPr>
            </w:pPr>
            <w:r w:rsidRPr="00C37450">
              <w:rPr>
                <w:rFonts w:ascii="宋体" w:hAnsi="宋体" w:hint="eastAsia"/>
                <w:szCs w:val="21"/>
              </w:rPr>
              <w:t>5</w:t>
            </w:r>
            <w:r w:rsidRPr="00C37450">
              <w:rPr>
                <w:rFonts w:ascii="宋体" w:hAnsi="宋体"/>
                <w:szCs w:val="21"/>
              </w:rPr>
              <w:t>.</w:t>
            </w:r>
            <w:r w:rsidRPr="00C37450">
              <w:rPr>
                <w:rFonts w:ascii="宋体" w:hAnsi="宋体" w:hint="eastAsia"/>
                <w:szCs w:val="21"/>
              </w:rPr>
              <w:t>同一种类型证书，每个人员按提供的最高资格计分，每人只计算一次，不得重复加分。</w:t>
            </w:r>
          </w:p>
          <w:p w:rsidR="00B66C6F" w:rsidRPr="00C37450" w:rsidRDefault="00B66C6F" w:rsidP="004047FD">
            <w:pPr>
              <w:spacing w:line="320" w:lineRule="exact"/>
              <w:contextualSpacing/>
              <w:rPr>
                <w:rFonts w:ascii="宋体" w:hAnsi="宋体"/>
                <w:szCs w:val="21"/>
              </w:rPr>
            </w:pPr>
            <w:r w:rsidRPr="00C37450">
              <w:rPr>
                <w:rFonts w:ascii="宋体" w:hAnsi="宋体" w:hint="eastAsia"/>
                <w:b/>
                <w:bCs/>
                <w:color w:val="FF0000"/>
                <w:szCs w:val="21"/>
              </w:rPr>
              <w:t>6. 以上相关证明材料均提供复印件并加盖投标人公章。未提供或专家无法凭所提供资料判断是否得分的情况，一律作不得分处理。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B66C6F" w:rsidRDefault="00B66C6F" w:rsidP="004047FD">
            <w:pPr>
              <w:rPr>
                <w:rFonts w:ascii="宋体" w:hAnsi="宋体" w:cs="Arial"/>
                <w:szCs w:val="21"/>
              </w:rPr>
            </w:pPr>
          </w:p>
        </w:tc>
      </w:tr>
      <w:tr w:rsidR="00B66C6F" w:rsidTr="004047FD">
        <w:trPr>
          <w:trHeight w:val="385"/>
          <w:tblCellSpacing w:w="0" w:type="dxa"/>
        </w:trPr>
        <w:tc>
          <w:tcPr>
            <w:tcW w:w="446" w:type="dxa"/>
            <w:tcBorders>
              <w:top w:val="outset" w:sz="6" w:space="0" w:color="808080"/>
              <w:left w:val="outset" w:sz="6" w:space="0" w:color="DDDDDD"/>
              <w:right w:val="outset" w:sz="6" w:space="0" w:color="auto"/>
            </w:tcBorders>
            <w:vAlign w:val="center"/>
          </w:tcPr>
          <w:p w:rsidR="00B66C6F" w:rsidRDefault="00B66C6F" w:rsidP="004047FD">
            <w:pPr>
              <w:jc w:val="center"/>
              <w:rPr>
                <w:rFonts w:ascii="宋体" w:hAnsi="宋体" w:hint="eastAsia"/>
                <w:szCs w:val="21"/>
              </w:rPr>
            </w:pPr>
            <w:r>
              <w:rPr>
                <w:rFonts w:ascii="宋体" w:hAnsi="宋体" w:hint="eastAsia"/>
                <w:szCs w:val="21"/>
              </w:rPr>
              <w:t>4</w:t>
            </w:r>
          </w:p>
        </w:tc>
        <w:tc>
          <w:tcPr>
            <w:tcW w:w="1575" w:type="dxa"/>
            <w:tcBorders>
              <w:top w:val="outset" w:sz="6" w:space="0" w:color="808080"/>
              <w:left w:val="outset" w:sz="6" w:space="0" w:color="auto"/>
              <w:right w:val="outset" w:sz="6" w:space="0" w:color="999999"/>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投标人综合实力情况</w:t>
            </w:r>
          </w:p>
        </w:tc>
        <w:tc>
          <w:tcPr>
            <w:tcW w:w="716" w:type="dxa"/>
            <w:tcBorders>
              <w:top w:val="outset" w:sz="6" w:space="0" w:color="808080"/>
              <w:left w:val="outset" w:sz="6" w:space="0" w:color="auto"/>
              <w:right w:val="outset" w:sz="6" w:space="0" w:color="auto"/>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5</w:t>
            </w:r>
          </w:p>
        </w:tc>
        <w:tc>
          <w:tcPr>
            <w:tcW w:w="5440" w:type="dxa"/>
            <w:tcBorders>
              <w:top w:val="outset" w:sz="6" w:space="0" w:color="DDDDDD"/>
              <w:left w:val="outset" w:sz="6" w:space="0" w:color="auto"/>
              <w:right w:val="outset" w:sz="6" w:space="0" w:color="DDDDDD"/>
            </w:tcBorders>
          </w:tcPr>
          <w:p w:rsidR="00B66C6F" w:rsidRDefault="00B66C6F" w:rsidP="004047FD">
            <w:pPr>
              <w:spacing w:line="320" w:lineRule="exact"/>
              <w:contextualSpacing/>
              <w:rPr>
                <w:rFonts w:ascii="宋体" w:hAnsi="宋体"/>
                <w:szCs w:val="21"/>
              </w:rPr>
            </w:pPr>
            <w:r>
              <w:rPr>
                <w:rFonts w:ascii="宋体" w:hAnsi="宋体" w:hint="eastAsia"/>
                <w:szCs w:val="21"/>
              </w:rPr>
              <w:t>（一）评分内容：</w:t>
            </w:r>
          </w:p>
          <w:p w:rsidR="00B66C6F" w:rsidRDefault="00B66C6F" w:rsidP="004047FD">
            <w:pPr>
              <w:spacing w:line="320" w:lineRule="exact"/>
              <w:contextualSpacing/>
              <w:rPr>
                <w:rFonts w:ascii="宋体" w:hAnsi="宋体"/>
                <w:szCs w:val="21"/>
              </w:rPr>
            </w:pPr>
            <w:r>
              <w:rPr>
                <w:rFonts w:ascii="宋体" w:hAnsi="宋体"/>
                <w:szCs w:val="21"/>
              </w:rPr>
              <w:t>投标人具有</w:t>
            </w:r>
            <w:r>
              <w:rPr>
                <w:rFonts w:ascii="宋体" w:hAnsi="宋体" w:hint="eastAsia"/>
                <w:szCs w:val="21"/>
              </w:rPr>
              <w:t>与信息安全服务资质认证相关的证书，</w:t>
            </w:r>
            <w:r>
              <w:rPr>
                <w:rFonts w:ascii="宋体" w:hAnsi="宋体"/>
                <w:szCs w:val="21"/>
              </w:rPr>
              <w:t>得5分</w:t>
            </w:r>
            <w:r>
              <w:rPr>
                <w:rFonts w:ascii="宋体" w:hAnsi="宋体" w:hint="eastAsia"/>
                <w:szCs w:val="21"/>
              </w:rPr>
              <w:t>，否则不得分。</w:t>
            </w:r>
          </w:p>
          <w:p w:rsidR="00B66C6F" w:rsidRDefault="00B66C6F" w:rsidP="004047FD">
            <w:pPr>
              <w:spacing w:line="320" w:lineRule="exact"/>
              <w:contextualSpacing/>
              <w:rPr>
                <w:rFonts w:ascii="宋体" w:hAnsi="宋体"/>
                <w:szCs w:val="21"/>
              </w:rPr>
            </w:pPr>
            <w:r>
              <w:rPr>
                <w:rFonts w:ascii="宋体" w:hAnsi="宋体" w:hint="eastAsia"/>
                <w:szCs w:val="21"/>
              </w:rPr>
              <w:t>（二）评分依据：</w:t>
            </w:r>
          </w:p>
          <w:p w:rsidR="00B66C6F" w:rsidRDefault="00B66C6F" w:rsidP="004047FD">
            <w:pPr>
              <w:autoSpaceDE w:val="0"/>
              <w:autoSpaceDN w:val="0"/>
              <w:adjustRightInd w:val="0"/>
              <w:spacing w:line="320" w:lineRule="exact"/>
              <w:contextualSpacing/>
              <w:rPr>
                <w:rFonts w:ascii="宋体" w:hAnsi="宋体"/>
                <w:szCs w:val="21"/>
              </w:rPr>
            </w:pPr>
            <w:r>
              <w:rPr>
                <w:rFonts w:ascii="宋体" w:hAnsi="宋体" w:hint="eastAsia"/>
                <w:szCs w:val="21"/>
              </w:rPr>
              <w:t>1</w:t>
            </w:r>
            <w:r>
              <w:rPr>
                <w:rFonts w:ascii="宋体" w:hAnsi="宋体"/>
                <w:szCs w:val="21"/>
              </w:rPr>
              <w:t>.</w:t>
            </w:r>
            <w:r>
              <w:rPr>
                <w:rFonts w:ascii="宋体" w:hAnsi="宋体" w:hint="eastAsia"/>
                <w:szCs w:val="21"/>
              </w:rPr>
              <w:t>提供有效的认证证书，原件备查。</w:t>
            </w:r>
          </w:p>
          <w:p w:rsidR="00B66C6F" w:rsidRDefault="00B66C6F" w:rsidP="004047FD">
            <w:pPr>
              <w:wordWrap w:val="0"/>
              <w:autoSpaceDE w:val="0"/>
              <w:autoSpaceDN w:val="0"/>
              <w:adjustRightInd w:val="0"/>
              <w:spacing w:line="320" w:lineRule="exact"/>
              <w:contextualSpacing/>
              <w:rPr>
                <w:rFonts w:ascii="宋体" w:hAnsi="宋体" w:hint="eastAsia"/>
                <w:szCs w:val="21"/>
              </w:rPr>
            </w:pPr>
            <w:r>
              <w:rPr>
                <w:rFonts w:ascii="宋体" w:hAnsi="宋体" w:hint="eastAsia"/>
                <w:szCs w:val="21"/>
              </w:rPr>
              <w:t>2</w:t>
            </w:r>
            <w:r>
              <w:rPr>
                <w:rFonts w:ascii="宋体" w:hAnsi="宋体"/>
                <w:szCs w:val="21"/>
              </w:rPr>
              <w:t>.</w:t>
            </w:r>
            <w:r>
              <w:rPr>
                <w:rFonts w:ascii="宋体" w:hAnsi="宋体" w:hint="eastAsia"/>
                <w:szCs w:val="21"/>
              </w:rPr>
              <w:t>提供证书查询记录，即在</w:t>
            </w:r>
            <w:proofErr w:type="gramStart"/>
            <w:r>
              <w:rPr>
                <w:rFonts w:ascii="宋体" w:hAnsi="宋体"/>
                <w:szCs w:val="21"/>
              </w:rPr>
              <w:t>证书官网或</w:t>
            </w:r>
            <w:proofErr w:type="gramEnd"/>
            <w:r>
              <w:rPr>
                <w:rFonts w:ascii="宋体" w:hAnsi="宋体"/>
                <w:szCs w:val="21"/>
              </w:rPr>
              <w:t>权威机构（如“中国社会组织公共服务平台”“中国 国家认证认可监督管理委员会”等）等合法查询渠道的查询记录。相关证书在公开渠道无法查询的</w:t>
            </w:r>
            <w:r>
              <w:rPr>
                <w:rFonts w:ascii="宋体" w:hAnsi="宋体" w:hint="eastAsia"/>
                <w:szCs w:val="21"/>
              </w:rPr>
              <w:t>且颁发机构非政府单位，投标人应确保其为民政部合法登记的组织，需提供颁证组织在“全国社会组织信用信息公示平台（https://xxgs.chinanpo.mca.gov.cn/gsxt/newList）”的查询截图，否则该证书不得分。</w:t>
            </w:r>
          </w:p>
          <w:p w:rsidR="00B66C6F" w:rsidRDefault="00B66C6F" w:rsidP="004047FD">
            <w:pPr>
              <w:spacing w:line="320" w:lineRule="exact"/>
              <w:contextualSpacing/>
            </w:pPr>
            <w:r>
              <w:rPr>
                <w:rFonts w:ascii="宋体" w:hAnsi="宋体" w:hint="eastAsia"/>
                <w:b/>
                <w:bCs/>
                <w:color w:val="FF0000"/>
                <w:szCs w:val="21"/>
              </w:rPr>
              <w:t>3. 以上相关证明材料均提供复印件并加盖投标人公章。未提供或专家无法凭所提供资料判断是否得分的情况，一律作不得分处理。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B66C6F" w:rsidRDefault="00B66C6F" w:rsidP="004047FD">
            <w:pPr>
              <w:rPr>
                <w:rFonts w:ascii="宋体" w:hAnsi="宋体" w:cs="Arial"/>
                <w:szCs w:val="21"/>
              </w:rPr>
            </w:pPr>
          </w:p>
        </w:tc>
      </w:tr>
      <w:tr w:rsidR="00B66C6F" w:rsidTr="004047FD">
        <w:trPr>
          <w:trHeight w:val="385"/>
          <w:tblCellSpacing w:w="0" w:type="dxa"/>
        </w:trPr>
        <w:tc>
          <w:tcPr>
            <w:tcW w:w="446" w:type="dxa"/>
            <w:tcBorders>
              <w:top w:val="outset" w:sz="6" w:space="0" w:color="808080"/>
              <w:left w:val="outset" w:sz="6" w:space="0" w:color="DDDDDD"/>
              <w:right w:val="outset" w:sz="6" w:space="0" w:color="auto"/>
            </w:tcBorders>
            <w:vAlign w:val="center"/>
          </w:tcPr>
          <w:p w:rsidR="00B66C6F" w:rsidRDefault="00B66C6F" w:rsidP="004047FD">
            <w:pPr>
              <w:jc w:val="center"/>
              <w:rPr>
                <w:rFonts w:ascii="宋体" w:hAnsi="宋体" w:hint="eastAsia"/>
                <w:szCs w:val="21"/>
              </w:rPr>
            </w:pPr>
            <w:r>
              <w:rPr>
                <w:rFonts w:ascii="宋体" w:hAnsi="宋体" w:hint="eastAsia"/>
                <w:szCs w:val="21"/>
              </w:rPr>
              <w:lastRenderedPageBreak/>
              <w:t>5</w:t>
            </w:r>
          </w:p>
        </w:tc>
        <w:tc>
          <w:tcPr>
            <w:tcW w:w="1575" w:type="dxa"/>
            <w:tcBorders>
              <w:top w:val="outset" w:sz="6" w:space="0" w:color="808080"/>
              <w:left w:val="outset" w:sz="6" w:space="0" w:color="auto"/>
              <w:right w:val="outset" w:sz="6" w:space="0" w:color="999999"/>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自主知识产权产品（创新、设计）情况</w:t>
            </w:r>
          </w:p>
        </w:tc>
        <w:tc>
          <w:tcPr>
            <w:tcW w:w="716" w:type="dxa"/>
            <w:tcBorders>
              <w:top w:val="outset" w:sz="6" w:space="0" w:color="808080"/>
              <w:left w:val="outset" w:sz="6" w:space="0" w:color="auto"/>
              <w:right w:val="outset" w:sz="6" w:space="0" w:color="auto"/>
            </w:tcBorders>
            <w:vAlign w:val="center"/>
          </w:tcPr>
          <w:p w:rsidR="00B66C6F" w:rsidRDefault="00B66C6F" w:rsidP="004047FD">
            <w:pPr>
              <w:spacing w:line="320" w:lineRule="exact"/>
              <w:contextualSpacing/>
              <w:jc w:val="center"/>
              <w:rPr>
                <w:rFonts w:ascii="宋体" w:hAnsi="宋体"/>
                <w:szCs w:val="21"/>
              </w:rPr>
            </w:pPr>
            <w:r>
              <w:rPr>
                <w:rFonts w:ascii="宋体" w:hAnsi="宋体"/>
                <w:szCs w:val="21"/>
              </w:rPr>
              <w:t>6</w:t>
            </w:r>
          </w:p>
        </w:tc>
        <w:tc>
          <w:tcPr>
            <w:tcW w:w="5440" w:type="dxa"/>
            <w:tcBorders>
              <w:top w:val="outset" w:sz="6" w:space="0" w:color="DDDDDD"/>
              <w:left w:val="outset" w:sz="6" w:space="0" w:color="auto"/>
              <w:right w:val="outset" w:sz="6" w:space="0" w:color="DDDDDD"/>
            </w:tcBorders>
            <w:vAlign w:val="center"/>
          </w:tcPr>
          <w:p w:rsidR="00B66C6F" w:rsidRDefault="00B66C6F" w:rsidP="004047FD">
            <w:pPr>
              <w:wordWrap w:val="0"/>
              <w:spacing w:line="320" w:lineRule="exact"/>
              <w:contextualSpacing/>
              <w:rPr>
                <w:rFonts w:ascii="宋体" w:hAnsi="宋体"/>
                <w:szCs w:val="21"/>
              </w:rPr>
            </w:pPr>
            <w:r>
              <w:rPr>
                <w:rFonts w:ascii="宋体" w:hAnsi="宋体" w:hint="eastAsia"/>
                <w:szCs w:val="21"/>
              </w:rPr>
              <w:t>（一）评分内容：</w:t>
            </w:r>
          </w:p>
          <w:p w:rsidR="00B66C6F" w:rsidRDefault="00B66C6F" w:rsidP="004047FD">
            <w:pPr>
              <w:wordWrap w:val="0"/>
              <w:spacing w:line="320" w:lineRule="exact"/>
              <w:contextualSpacing/>
              <w:rPr>
                <w:rFonts w:ascii="宋体" w:hAnsi="宋体"/>
                <w:bCs/>
                <w:szCs w:val="21"/>
              </w:rPr>
            </w:pPr>
            <w:r>
              <w:rPr>
                <w:rFonts w:ascii="宋体" w:hAnsi="宋体" w:cs="宋体" w:hint="eastAsia"/>
                <w:szCs w:val="21"/>
              </w:rPr>
              <w:t>投标人具有政务系统相关自主知识产权产品的</w:t>
            </w:r>
            <w:r>
              <w:rPr>
                <w:rFonts w:ascii="宋体" w:hAnsi="宋体" w:hint="eastAsia"/>
                <w:szCs w:val="21"/>
              </w:rPr>
              <w:t>，每提供1个证书得</w:t>
            </w:r>
            <w:r>
              <w:rPr>
                <w:rFonts w:ascii="宋体" w:hAnsi="宋体"/>
                <w:szCs w:val="21"/>
              </w:rPr>
              <w:t>2</w:t>
            </w:r>
            <w:r>
              <w:rPr>
                <w:rFonts w:ascii="宋体" w:hAnsi="宋体" w:hint="eastAsia"/>
                <w:szCs w:val="21"/>
              </w:rPr>
              <w:t>分，最高得</w:t>
            </w:r>
            <w:r>
              <w:rPr>
                <w:rFonts w:ascii="宋体" w:hAnsi="宋体"/>
                <w:szCs w:val="21"/>
              </w:rPr>
              <w:t>6</w:t>
            </w:r>
            <w:r>
              <w:rPr>
                <w:rFonts w:ascii="宋体" w:hAnsi="宋体" w:hint="eastAsia"/>
                <w:szCs w:val="21"/>
              </w:rPr>
              <w:t>分。</w:t>
            </w:r>
          </w:p>
          <w:p w:rsidR="00B66C6F" w:rsidRDefault="00B66C6F" w:rsidP="004047FD">
            <w:pPr>
              <w:wordWrap w:val="0"/>
              <w:spacing w:line="320" w:lineRule="exact"/>
              <w:contextualSpacing/>
              <w:rPr>
                <w:rFonts w:ascii="宋体" w:hAnsi="宋体" w:cs="宋体"/>
                <w:szCs w:val="21"/>
              </w:rPr>
            </w:pPr>
            <w:r>
              <w:rPr>
                <w:rFonts w:ascii="宋体" w:hAnsi="宋体" w:hint="eastAsia"/>
                <w:szCs w:val="21"/>
              </w:rPr>
              <w:t>（</w:t>
            </w:r>
            <w:r>
              <w:rPr>
                <w:rFonts w:ascii="宋体" w:hAnsi="宋体" w:cs="宋体" w:hint="eastAsia"/>
                <w:szCs w:val="21"/>
              </w:rPr>
              <w:t>二）评分依据：</w:t>
            </w:r>
          </w:p>
          <w:p w:rsidR="00B66C6F" w:rsidRDefault="00B66C6F" w:rsidP="004047FD">
            <w:pPr>
              <w:wordWrap w:val="0"/>
              <w:spacing w:line="320" w:lineRule="exact"/>
              <w:contextualSpacing/>
              <w:rPr>
                <w:rFonts w:ascii="宋体" w:hAnsi="宋体" w:cs="宋体" w:hint="eastAsia"/>
                <w:szCs w:val="21"/>
              </w:rPr>
            </w:pPr>
            <w:r>
              <w:rPr>
                <w:rFonts w:ascii="宋体" w:hAnsi="宋体" w:cs="宋体" w:hint="eastAsia"/>
                <w:szCs w:val="21"/>
              </w:rPr>
              <w:t>1</w:t>
            </w:r>
            <w:r>
              <w:rPr>
                <w:rFonts w:ascii="宋体" w:hAnsi="宋体" w:cs="宋体"/>
                <w:szCs w:val="21"/>
              </w:rPr>
              <w:t>.</w:t>
            </w:r>
            <w:r>
              <w:rPr>
                <w:rFonts w:ascii="宋体" w:hAnsi="宋体" w:cs="宋体" w:hint="eastAsia"/>
                <w:szCs w:val="21"/>
              </w:rPr>
              <w:t>提供有效的依法在国家版权局或国家知识产权局登记的自主知识产权证书（软件著作权登记证书或专利证书）作为得分依据，原件备查。</w:t>
            </w:r>
          </w:p>
          <w:p w:rsidR="00B66C6F" w:rsidRDefault="00B66C6F" w:rsidP="004047FD">
            <w:pPr>
              <w:wordWrap w:val="0"/>
              <w:spacing w:line="320" w:lineRule="exact"/>
              <w:contextualSpacing/>
              <w:rPr>
                <w:rFonts w:ascii="宋体" w:hAnsi="宋体" w:cs="宋体"/>
                <w:szCs w:val="21"/>
              </w:rPr>
            </w:pPr>
            <w:r>
              <w:rPr>
                <w:rFonts w:ascii="宋体" w:hAnsi="宋体" w:hint="eastAsia"/>
                <w:b/>
                <w:bCs/>
                <w:color w:val="FF0000"/>
                <w:szCs w:val="21"/>
              </w:rPr>
              <w:t>2. 以上相关证明材料均提供复印件并加盖投标人公章。未提供或专家无法凭所提供资料判断是否得分的情况，一律作不得分处理。</w:t>
            </w:r>
          </w:p>
        </w:tc>
        <w:tc>
          <w:tcPr>
            <w:tcW w:w="573" w:type="dxa"/>
            <w:tcBorders>
              <w:top w:val="outset" w:sz="6" w:space="0" w:color="DDDDDD"/>
              <w:left w:val="outset" w:sz="6" w:space="0" w:color="DDDDDD"/>
              <w:right w:val="outset" w:sz="6" w:space="0" w:color="DDDDDD"/>
            </w:tcBorders>
            <w:vAlign w:val="center"/>
          </w:tcPr>
          <w:p w:rsidR="00B66C6F" w:rsidRDefault="00B66C6F" w:rsidP="004047FD">
            <w:pPr>
              <w:rPr>
                <w:rFonts w:ascii="宋体" w:hAnsi="宋体" w:cs="Arial"/>
                <w:szCs w:val="21"/>
              </w:rPr>
            </w:pPr>
          </w:p>
        </w:tc>
      </w:tr>
      <w:tr w:rsidR="00B66C6F" w:rsidTr="004047FD">
        <w:trPr>
          <w:trHeight w:val="385"/>
          <w:tblCellSpacing w:w="0" w:type="dxa"/>
        </w:trPr>
        <w:tc>
          <w:tcPr>
            <w:tcW w:w="446" w:type="dxa"/>
            <w:tcBorders>
              <w:top w:val="outset" w:sz="6" w:space="0" w:color="808080"/>
              <w:left w:val="outset" w:sz="6" w:space="0" w:color="DDDDDD"/>
              <w:right w:val="outset" w:sz="6" w:space="0" w:color="auto"/>
            </w:tcBorders>
            <w:vAlign w:val="center"/>
          </w:tcPr>
          <w:p w:rsidR="00B66C6F" w:rsidRDefault="00B66C6F" w:rsidP="004047FD">
            <w:pPr>
              <w:jc w:val="center"/>
              <w:rPr>
                <w:rFonts w:ascii="宋体" w:hAnsi="宋体" w:hint="eastAsia"/>
                <w:szCs w:val="21"/>
              </w:rPr>
            </w:pPr>
            <w:r>
              <w:rPr>
                <w:rFonts w:ascii="宋体" w:hAnsi="宋体" w:hint="eastAsia"/>
                <w:szCs w:val="21"/>
              </w:rPr>
              <w:t>6</w:t>
            </w:r>
          </w:p>
        </w:tc>
        <w:tc>
          <w:tcPr>
            <w:tcW w:w="1575" w:type="dxa"/>
            <w:tcBorders>
              <w:top w:val="outset" w:sz="6" w:space="0" w:color="808080"/>
              <w:left w:val="outset" w:sz="6" w:space="0" w:color="auto"/>
              <w:right w:val="outset" w:sz="6" w:space="0" w:color="999999"/>
            </w:tcBorders>
            <w:vAlign w:val="center"/>
          </w:tcPr>
          <w:p w:rsidR="00B66C6F" w:rsidRDefault="00B66C6F" w:rsidP="004047FD">
            <w:pPr>
              <w:spacing w:line="320" w:lineRule="exact"/>
              <w:contextualSpacing/>
              <w:jc w:val="center"/>
              <w:rPr>
                <w:rFonts w:ascii="宋体" w:hAnsi="宋体"/>
                <w:szCs w:val="21"/>
              </w:rPr>
            </w:pPr>
            <w:r>
              <w:rPr>
                <w:rFonts w:ascii="宋体" w:hAnsi="宋体"/>
                <w:szCs w:val="21"/>
              </w:rPr>
              <w:t>诚信情况</w:t>
            </w:r>
          </w:p>
        </w:tc>
        <w:tc>
          <w:tcPr>
            <w:tcW w:w="716" w:type="dxa"/>
            <w:tcBorders>
              <w:top w:val="outset" w:sz="6" w:space="0" w:color="808080"/>
              <w:left w:val="outset" w:sz="6" w:space="0" w:color="auto"/>
              <w:right w:val="outset" w:sz="6" w:space="0" w:color="auto"/>
            </w:tcBorders>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5</w:t>
            </w:r>
          </w:p>
        </w:tc>
        <w:tc>
          <w:tcPr>
            <w:tcW w:w="5440" w:type="dxa"/>
            <w:tcBorders>
              <w:top w:val="outset" w:sz="6" w:space="0" w:color="DDDDDD"/>
              <w:left w:val="outset" w:sz="6" w:space="0" w:color="auto"/>
              <w:right w:val="outset" w:sz="6" w:space="0" w:color="DDDDDD"/>
            </w:tcBorders>
            <w:vAlign w:val="center"/>
          </w:tcPr>
          <w:p w:rsidR="00B66C6F" w:rsidRDefault="00B66C6F" w:rsidP="004047FD">
            <w:pPr>
              <w:spacing w:line="320" w:lineRule="exact"/>
              <w:contextualSpacing/>
              <w:rPr>
                <w:rFonts w:ascii="宋体" w:hAnsi="宋体" w:cs="宋体"/>
                <w:szCs w:val="21"/>
              </w:rPr>
            </w:pPr>
            <w:r>
              <w:rPr>
                <w:rFonts w:ascii="宋体" w:hAnsi="宋体" w:cs="宋体" w:hint="eastAsia"/>
                <w:szCs w:val="21"/>
              </w:rPr>
              <w:t>投标人在参与政府采购活动中存在诚信相关问题且在主管部门相关处理措施实施期限内的，本项不得分，否则得满分。投标人无需提供任何证明材料，由工作人员向评审委员会提供相关信息。</w:t>
            </w:r>
          </w:p>
        </w:tc>
        <w:tc>
          <w:tcPr>
            <w:tcW w:w="573" w:type="dxa"/>
            <w:tcBorders>
              <w:top w:val="outset" w:sz="6" w:space="0" w:color="DDDDDD"/>
              <w:left w:val="outset" w:sz="6" w:space="0" w:color="DDDDDD"/>
              <w:right w:val="outset" w:sz="6" w:space="0" w:color="DDDDDD"/>
            </w:tcBorders>
            <w:vAlign w:val="center"/>
          </w:tcPr>
          <w:p w:rsidR="00B66C6F" w:rsidRDefault="00B66C6F" w:rsidP="004047FD">
            <w:pPr>
              <w:rPr>
                <w:rFonts w:ascii="宋体" w:hAnsi="宋体" w:cs="Arial"/>
                <w:szCs w:val="21"/>
              </w:rPr>
            </w:pPr>
          </w:p>
        </w:tc>
      </w:tr>
      <w:tr w:rsidR="00B66C6F" w:rsidTr="004047FD">
        <w:trPr>
          <w:trHeight w:val="425"/>
          <w:tblCellSpacing w:w="0" w:type="dxa"/>
        </w:trPr>
        <w:tc>
          <w:tcPr>
            <w:tcW w:w="446" w:type="dxa"/>
            <w:tcBorders>
              <w:top w:val="outset" w:sz="6" w:space="0" w:color="DDDDDD"/>
              <w:left w:val="outset" w:sz="6" w:space="0" w:color="DDDDDD"/>
              <w:bottom w:val="outset" w:sz="6" w:space="0" w:color="DDDDDD"/>
              <w:right w:val="outset" w:sz="6" w:space="0" w:color="auto"/>
            </w:tcBorders>
            <w:vAlign w:val="center"/>
          </w:tcPr>
          <w:p w:rsidR="00B66C6F" w:rsidRDefault="00B66C6F" w:rsidP="004047FD">
            <w:pPr>
              <w:spacing w:after="72"/>
              <w:jc w:val="center"/>
              <w:rPr>
                <w:rFonts w:ascii="宋体" w:hAnsi="宋体"/>
                <w:szCs w:val="21"/>
              </w:rPr>
            </w:pPr>
          </w:p>
        </w:tc>
        <w:tc>
          <w:tcPr>
            <w:tcW w:w="1575" w:type="dxa"/>
            <w:tcBorders>
              <w:top w:val="outset" w:sz="6" w:space="0" w:color="DDDDDD"/>
              <w:left w:val="outset" w:sz="6" w:space="0" w:color="auto"/>
              <w:bottom w:val="outset" w:sz="6" w:space="0" w:color="DDDDDD"/>
              <w:right w:val="outset" w:sz="6" w:space="0" w:color="auto"/>
            </w:tcBorders>
            <w:vAlign w:val="center"/>
          </w:tcPr>
          <w:p w:rsidR="00B66C6F" w:rsidRDefault="00B66C6F" w:rsidP="004047FD">
            <w:pPr>
              <w:spacing w:line="400" w:lineRule="exact"/>
              <w:jc w:val="center"/>
              <w:rPr>
                <w:rFonts w:ascii="宋体" w:hAnsi="宋体"/>
                <w:szCs w:val="21"/>
              </w:rPr>
            </w:pPr>
            <w:r>
              <w:rPr>
                <w:rFonts w:ascii="宋体" w:hAnsi="宋体"/>
                <w:szCs w:val="21"/>
              </w:rPr>
              <w:t>得分</w:t>
            </w:r>
          </w:p>
        </w:tc>
        <w:tc>
          <w:tcPr>
            <w:tcW w:w="716" w:type="dxa"/>
            <w:tcBorders>
              <w:top w:val="outset" w:sz="6" w:space="0" w:color="DDDDDD"/>
              <w:left w:val="outset" w:sz="6" w:space="0" w:color="auto"/>
              <w:bottom w:val="outset" w:sz="6" w:space="0" w:color="DDDDDD"/>
              <w:right w:val="outset" w:sz="6" w:space="0" w:color="auto"/>
            </w:tcBorders>
            <w:vAlign w:val="center"/>
          </w:tcPr>
          <w:p w:rsidR="00B66C6F" w:rsidRDefault="00B66C6F" w:rsidP="004047FD">
            <w:pPr>
              <w:jc w:val="center"/>
              <w:rPr>
                <w:rFonts w:ascii="宋体" w:hAnsi="宋体"/>
                <w:szCs w:val="21"/>
              </w:rPr>
            </w:pPr>
            <w:r>
              <w:rPr>
                <w:rFonts w:ascii="宋体" w:hAnsi="宋体"/>
                <w:szCs w:val="21"/>
              </w:rPr>
              <w:t>44</w:t>
            </w:r>
          </w:p>
        </w:tc>
        <w:tc>
          <w:tcPr>
            <w:tcW w:w="5440" w:type="dxa"/>
            <w:tcBorders>
              <w:top w:val="outset" w:sz="6" w:space="0" w:color="DDDDDD"/>
              <w:left w:val="outset" w:sz="6" w:space="0" w:color="auto"/>
              <w:bottom w:val="outset" w:sz="6" w:space="0" w:color="DDDDDD"/>
              <w:right w:val="outset" w:sz="6" w:space="0" w:color="DDDDDD"/>
            </w:tcBorders>
            <w:vAlign w:val="center"/>
          </w:tcPr>
          <w:p w:rsidR="00B66C6F" w:rsidRDefault="00B66C6F" w:rsidP="004047FD">
            <w:pPr>
              <w:spacing w:line="400" w:lineRule="exact"/>
              <w:rPr>
                <w:rFonts w:ascii="宋体" w:hAnsi="宋体"/>
                <w:szCs w:val="21"/>
              </w:rPr>
            </w:pPr>
          </w:p>
        </w:tc>
        <w:tc>
          <w:tcPr>
            <w:tcW w:w="573" w:type="dxa"/>
            <w:tcBorders>
              <w:top w:val="outset" w:sz="6" w:space="0" w:color="DDDDDD"/>
              <w:left w:val="outset" w:sz="6" w:space="0" w:color="DDDDDD"/>
              <w:bottom w:val="outset" w:sz="6" w:space="0" w:color="DDDDDD"/>
              <w:right w:val="outset" w:sz="6" w:space="0" w:color="DDDDDD"/>
            </w:tcBorders>
            <w:vAlign w:val="center"/>
          </w:tcPr>
          <w:p w:rsidR="00B66C6F" w:rsidRDefault="00B66C6F" w:rsidP="004047FD">
            <w:pPr>
              <w:spacing w:after="72"/>
              <w:ind w:firstLine="480"/>
              <w:rPr>
                <w:rFonts w:ascii="宋体" w:hAnsi="宋体"/>
                <w:szCs w:val="21"/>
              </w:rPr>
            </w:pPr>
          </w:p>
        </w:tc>
      </w:tr>
    </w:tbl>
    <w:p w:rsidR="00B66C6F" w:rsidRDefault="00B66C6F" w:rsidP="00B66C6F">
      <w:pPr>
        <w:pStyle w:val="3"/>
        <w:spacing w:line="240" w:lineRule="auto"/>
        <w:rPr>
          <w:rStyle w:val="10"/>
          <w:b w:val="0"/>
          <w:bCs w:val="0"/>
          <w:color w:val="FF0000"/>
          <w:sz w:val="21"/>
          <w:szCs w:val="21"/>
        </w:rPr>
      </w:pPr>
      <w:bookmarkStart w:id="58" w:name="_Toc130216885"/>
      <w:r>
        <w:rPr>
          <w:rFonts w:ascii="宋体" w:hAnsi="宋体" w:hint="eastAsia"/>
          <w:sz w:val="21"/>
          <w:szCs w:val="21"/>
        </w:rPr>
        <w:t>表5：《</w:t>
      </w:r>
      <w:proofErr w:type="spellStart"/>
      <w:r>
        <w:rPr>
          <w:rFonts w:ascii="宋体" w:cs="宋体" w:hint="eastAsia"/>
          <w:sz w:val="21"/>
          <w:szCs w:val="21"/>
          <w:lang w:val="zh-CN"/>
        </w:rPr>
        <w:t>技术评议指标表</w:t>
      </w:r>
      <w:proofErr w:type="spellEnd"/>
      <w:r>
        <w:rPr>
          <w:rFonts w:ascii="宋体" w:hAnsi="宋体" w:hint="eastAsia"/>
          <w:sz w:val="21"/>
          <w:szCs w:val="21"/>
        </w:rPr>
        <w:t>》</w:t>
      </w:r>
      <w:r>
        <w:rPr>
          <w:rFonts w:ascii="宋体" w:hAnsi="宋体"/>
          <w:sz w:val="21"/>
          <w:szCs w:val="21"/>
        </w:rPr>
        <w:t xml:space="preserve">[ </w:t>
      </w:r>
      <w:r>
        <w:rPr>
          <w:rFonts w:ascii="宋体" w:hAnsi="宋体" w:hint="eastAsia"/>
          <w:sz w:val="21"/>
          <w:szCs w:val="21"/>
        </w:rPr>
        <w:t>分值：</w:t>
      </w:r>
      <w:r>
        <w:rPr>
          <w:rFonts w:ascii="宋体" w:hAnsi="宋体"/>
          <w:sz w:val="21"/>
          <w:szCs w:val="21"/>
        </w:rPr>
        <w:t>46</w:t>
      </w:r>
      <w:r>
        <w:rPr>
          <w:rFonts w:ascii="宋体" w:hAnsi="宋体" w:hint="eastAsia"/>
          <w:sz w:val="21"/>
          <w:szCs w:val="21"/>
        </w:rPr>
        <w:t>分</w:t>
      </w:r>
      <w:r>
        <w:rPr>
          <w:rFonts w:ascii="宋体" w:hAnsi="宋体"/>
          <w:sz w:val="21"/>
          <w:szCs w:val="21"/>
        </w:rPr>
        <w:t>]</w:t>
      </w:r>
      <w:bookmarkEnd w:id="58"/>
    </w:p>
    <w:tbl>
      <w:tblPr>
        <w:tblW w:w="0" w:type="auto"/>
        <w:tblCellSpacing w:w="0" w:type="dxa"/>
        <w:tblInd w:w="30" w:type="dxa"/>
        <w:tblBorders>
          <w:top w:val="outset" w:sz="6" w:space="0" w:color="DDDDDD"/>
          <w:left w:val="outset" w:sz="6" w:space="0" w:color="DDDDDD"/>
          <w:bottom w:val="outset" w:sz="6" w:space="0" w:color="DDDDDD"/>
          <w:right w:val="outset" w:sz="6" w:space="0" w:color="DDDDDD"/>
          <w:insideH w:val="outset" w:sz="6" w:space="0" w:color="DDDDDD"/>
          <w:insideV w:val="outset" w:sz="6" w:space="0" w:color="DDDDDD"/>
        </w:tblBorders>
        <w:tblLayout w:type="fixed"/>
        <w:tblCellMar>
          <w:top w:w="15" w:type="dxa"/>
          <w:left w:w="15" w:type="dxa"/>
          <w:bottom w:w="15" w:type="dxa"/>
          <w:right w:w="15" w:type="dxa"/>
        </w:tblCellMar>
        <w:tblLook w:val="0000"/>
      </w:tblPr>
      <w:tblGrid>
        <w:gridCol w:w="426"/>
        <w:gridCol w:w="1559"/>
        <w:gridCol w:w="709"/>
        <w:gridCol w:w="5528"/>
        <w:gridCol w:w="567"/>
      </w:tblGrid>
      <w:tr w:rsidR="00B66C6F" w:rsidTr="004047FD">
        <w:trPr>
          <w:trHeight w:val="571"/>
          <w:tblCellSpacing w:w="0" w:type="dxa"/>
        </w:trPr>
        <w:tc>
          <w:tcPr>
            <w:tcW w:w="426" w:type="dxa"/>
            <w:shd w:val="clear" w:color="auto" w:fill="EEEEEE"/>
            <w:vAlign w:val="center"/>
          </w:tcPr>
          <w:p w:rsidR="00B66C6F" w:rsidRDefault="00B66C6F" w:rsidP="004047FD">
            <w:pPr>
              <w:jc w:val="center"/>
              <w:rPr>
                <w:rFonts w:ascii="宋体" w:hAnsi="宋体"/>
                <w:szCs w:val="21"/>
              </w:rPr>
            </w:pPr>
            <w:r>
              <w:rPr>
                <w:rFonts w:ascii="宋体" w:hAnsi="宋体"/>
                <w:szCs w:val="21"/>
              </w:rPr>
              <w:t>序号</w:t>
            </w:r>
          </w:p>
        </w:tc>
        <w:tc>
          <w:tcPr>
            <w:tcW w:w="1559" w:type="dxa"/>
            <w:shd w:val="clear" w:color="auto" w:fill="EEEEEE"/>
            <w:vAlign w:val="center"/>
          </w:tcPr>
          <w:p w:rsidR="00B66C6F" w:rsidRDefault="00B66C6F" w:rsidP="004047FD">
            <w:pPr>
              <w:spacing w:line="400" w:lineRule="exact"/>
              <w:ind w:left="90"/>
              <w:jc w:val="center"/>
              <w:rPr>
                <w:rFonts w:ascii="宋体" w:hAnsi="宋体"/>
                <w:szCs w:val="21"/>
              </w:rPr>
            </w:pPr>
            <w:r>
              <w:rPr>
                <w:rFonts w:ascii="宋体" w:hAnsi="宋体"/>
                <w:szCs w:val="21"/>
              </w:rPr>
              <w:t>内    容</w:t>
            </w:r>
          </w:p>
        </w:tc>
        <w:tc>
          <w:tcPr>
            <w:tcW w:w="709" w:type="dxa"/>
            <w:shd w:val="clear" w:color="auto" w:fill="EEEEEE"/>
            <w:vAlign w:val="center"/>
          </w:tcPr>
          <w:p w:rsidR="00B66C6F" w:rsidRDefault="00B66C6F" w:rsidP="004047FD">
            <w:pPr>
              <w:spacing w:line="400" w:lineRule="exact"/>
              <w:jc w:val="center"/>
              <w:rPr>
                <w:rFonts w:ascii="宋体" w:hAnsi="宋体"/>
                <w:szCs w:val="21"/>
              </w:rPr>
            </w:pPr>
            <w:r>
              <w:rPr>
                <w:rFonts w:ascii="宋体" w:hAnsi="宋体"/>
                <w:szCs w:val="21"/>
              </w:rPr>
              <w:t>分值</w:t>
            </w:r>
          </w:p>
        </w:tc>
        <w:tc>
          <w:tcPr>
            <w:tcW w:w="5528" w:type="dxa"/>
            <w:shd w:val="clear" w:color="auto" w:fill="EEEEEE"/>
            <w:vAlign w:val="center"/>
          </w:tcPr>
          <w:p w:rsidR="00B66C6F" w:rsidRDefault="00B66C6F" w:rsidP="004047FD">
            <w:pPr>
              <w:spacing w:line="400" w:lineRule="exact"/>
              <w:jc w:val="center"/>
              <w:rPr>
                <w:rFonts w:ascii="宋体" w:hAnsi="宋体"/>
                <w:szCs w:val="21"/>
              </w:rPr>
            </w:pPr>
            <w:r>
              <w:rPr>
                <w:rFonts w:ascii="宋体" w:hAnsi="宋体"/>
                <w:szCs w:val="21"/>
              </w:rPr>
              <w:t>评分标准</w:t>
            </w:r>
          </w:p>
        </w:tc>
        <w:tc>
          <w:tcPr>
            <w:tcW w:w="567" w:type="dxa"/>
            <w:shd w:val="clear" w:color="auto" w:fill="EEEEEE"/>
            <w:vAlign w:val="center"/>
          </w:tcPr>
          <w:p w:rsidR="00B66C6F" w:rsidRDefault="00B66C6F" w:rsidP="004047FD">
            <w:pPr>
              <w:jc w:val="center"/>
              <w:rPr>
                <w:rFonts w:ascii="宋体" w:hAnsi="宋体"/>
                <w:szCs w:val="21"/>
              </w:rPr>
            </w:pPr>
            <w:r>
              <w:rPr>
                <w:rFonts w:ascii="宋体" w:hAnsi="宋体"/>
                <w:szCs w:val="21"/>
              </w:rPr>
              <w:t>评标</w:t>
            </w:r>
          </w:p>
          <w:p w:rsidR="00B66C6F" w:rsidRDefault="00B66C6F" w:rsidP="004047FD">
            <w:pPr>
              <w:jc w:val="center"/>
              <w:rPr>
                <w:rFonts w:ascii="宋体" w:hAnsi="宋体"/>
                <w:szCs w:val="21"/>
              </w:rPr>
            </w:pPr>
            <w:r>
              <w:rPr>
                <w:rFonts w:ascii="宋体" w:hAnsi="宋体"/>
                <w:szCs w:val="21"/>
              </w:rPr>
              <w:t>得分</w:t>
            </w:r>
          </w:p>
        </w:tc>
      </w:tr>
      <w:tr w:rsidR="00B66C6F" w:rsidTr="004047FD">
        <w:trPr>
          <w:trHeight w:val="20"/>
          <w:tblCellSpacing w:w="0" w:type="dxa"/>
        </w:trPr>
        <w:tc>
          <w:tcPr>
            <w:tcW w:w="426" w:type="dxa"/>
            <w:vAlign w:val="center"/>
          </w:tcPr>
          <w:p w:rsidR="00B66C6F" w:rsidRDefault="00B66C6F" w:rsidP="004047FD">
            <w:pPr>
              <w:jc w:val="center"/>
              <w:rPr>
                <w:rFonts w:ascii="宋体" w:hAnsi="宋体"/>
                <w:szCs w:val="21"/>
              </w:rPr>
            </w:pPr>
            <w:r>
              <w:rPr>
                <w:rFonts w:ascii="宋体" w:hAnsi="宋体" w:hint="eastAsia"/>
                <w:szCs w:val="21"/>
              </w:rPr>
              <w:t>1</w:t>
            </w:r>
          </w:p>
        </w:tc>
        <w:tc>
          <w:tcPr>
            <w:tcW w:w="1559" w:type="dxa"/>
            <w:vAlign w:val="center"/>
          </w:tcPr>
          <w:p w:rsidR="00B66C6F" w:rsidRDefault="00B66C6F" w:rsidP="004047FD">
            <w:pPr>
              <w:spacing w:line="320" w:lineRule="exact"/>
              <w:contextualSpacing/>
              <w:jc w:val="center"/>
              <w:rPr>
                <w:rFonts w:ascii="宋体" w:hAnsi="宋体"/>
              </w:rPr>
            </w:pPr>
            <w:r>
              <w:rPr>
                <w:rFonts w:ascii="宋体" w:hAnsi="宋体" w:hint="eastAsia"/>
              </w:rPr>
              <w:t>实施方案</w:t>
            </w:r>
          </w:p>
        </w:tc>
        <w:tc>
          <w:tcPr>
            <w:tcW w:w="709" w:type="dxa"/>
            <w:vAlign w:val="center"/>
          </w:tcPr>
          <w:p w:rsidR="00B66C6F" w:rsidRDefault="00B66C6F" w:rsidP="004047FD">
            <w:pPr>
              <w:spacing w:line="320" w:lineRule="exact"/>
              <w:contextualSpacing/>
              <w:jc w:val="center"/>
              <w:rPr>
                <w:rFonts w:ascii="宋体" w:hAnsi="宋体"/>
              </w:rPr>
            </w:pPr>
            <w:r>
              <w:rPr>
                <w:rFonts w:ascii="宋体" w:hAnsi="宋体" w:hint="eastAsia"/>
              </w:rPr>
              <w:t>10</w:t>
            </w:r>
          </w:p>
        </w:tc>
        <w:tc>
          <w:tcPr>
            <w:tcW w:w="5528" w:type="dxa"/>
          </w:tcPr>
          <w:p w:rsidR="00B66C6F" w:rsidRDefault="00B66C6F" w:rsidP="004047FD">
            <w:pPr>
              <w:spacing w:line="320" w:lineRule="exact"/>
              <w:contextualSpacing/>
              <w:rPr>
                <w:rFonts w:ascii="宋体" w:hAnsi="宋体"/>
              </w:rPr>
            </w:pPr>
            <w:r>
              <w:rPr>
                <w:rFonts w:ascii="宋体" w:hAnsi="宋体" w:hint="eastAsia"/>
              </w:rPr>
              <w:t>（一）评分内容：</w:t>
            </w:r>
          </w:p>
          <w:p w:rsidR="00B66C6F" w:rsidRDefault="00B66C6F" w:rsidP="004047FD">
            <w:pPr>
              <w:spacing w:line="320" w:lineRule="exact"/>
              <w:contextualSpacing/>
              <w:rPr>
                <w:rFonts w:ascii="宋体" w:hAnsi="宋体"/>
              </w:rPr>
            </w:pPr>
            <w:r>
              <w:rPr>
                <w:rFonts w:ascii="宋体" w:hAnsi="宋体" w:hint="eastAsia"/>
              </w:rPr>
              <w:t>分析本项目需求，并提供合理的实施方案。方案内容应包括需求分析、</w:t>
            </w:r>
            <w:r>
              <w:rPr>
                <w:rFonts w:ascii="宋体" w:hAnsi="宋体" w:cs="宋体" w:hint="eastAsia"/>
                <w:szCs w:val="21"/>
              </w:rPr>
              <w:t>工作措施、工作方法、工作手段、工作流程</w:t>
            </w:r>
            <w:r>
              <w:rPr>
                <w:rFonts w:ascii="宋体" w:hAnsi="宋体" w:hint="eastAsia"/>
              </w:rPr>
              <w:t>。</w:t>
            </w:r>
          </w:p>
          <w:p w:rsidR="00B66C6F" w:rsidRDefault="00B66C6F" w:rsidP="004047FD">
            <w:pPr>
              <w:spacing w:line="320" w:lineRule="exact"/>
              <w:contextualSpacing/>
              <w:rPr>
                <w:rFonts w:ascii="宋体" w:hAnsi="宋体"/>
              </w:rPr>
            </w:pPr>
            <w:r>
              <w:rPr>
                <w:rFonts w:ascii="宋体" w:hAnsi="宋体" w:hint="eastAsia"/>
              </w:rPr>
              <w:t>（二）评分标准：</w:t>
            </w:r>
          </w:p>
          <w:p w:rsidR="00B66C6F" w:rsidRDefault="00B66C6F" w:rsidP="004047FD">
            <w:pPr>
              <w:spacing w:line="320" w:lineRule="exact"/>
              <w:contextualSpacing/>
              <w:rPr>
                <w:rFonts w:ascii="宋体" w:hAnsi="宋体"/>
              </w:rPr>
            </w:pPr>
            <w:r>
              <w:rPr>
                <w:rFonts w:ascii="宋体" w:hAnsi="宋体" w:hint="eastAsia"/>
              </w:rPr>
              <w:t>（1）需求分析；</w:t>
            </w:r>
          </w:p>
          <w:p w:rsidR="00B66C6F" w:rsidRDefault="00B66C6F" w:rsidP="004047FD">
            <w:pPr>
              <w:spacing w:line="320" w:lineRule="exact"/>
              <w:contextualSpacing/>
              <w:rPr>
                <w:rFonts w:ascii="宋体" w:hAnsi="宋体"/>
              </w:rPr>
            </w:pPr>
            <w:r>
              <w:rPr>
                <w:rFonts w:ascii="宋体" w:hAnsi="宋体" w:hint="eastAsia"/>
              </w:rPr>
              <w:t>（2）工作措施；</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3</w:t>
            </w:r>
            <w:r>
              <w:rPr>
                <w:rFonts w:ascii="宋体" w:hAnsi="宋体" w:hint="eastAsia"/>
              </w:rPr>
              <w:t>）工作方法；</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4</w:t>
            </w:r>
            <w:r>
              <w:rPr>
                <w:rFonts w:ascii="宋体" w:hAnsi="宋体" w:hint="eastAsia"/>
              </w:rPr>
              <w:t>）工作手段；</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5</w:t>
            </w:r>
            <w:r>
              <w:rPr>
                <w:rFonts w:ascii="宋体" w:hAnsi="宋体" w:hint="eastAsia"/>
              </w:rPr>
              <w:t>）工作流程。</w:t>
            </w:r>
          </w:p>
          <w:p w:rsidR="00B66C6F" w:rsidRDefault="00B66C6F" w:rsidP="004047FD">
            <w:pPr>
              <w:spacing w:line="320" w:lineRule="exact"/>
              <w:contextualSpacing/>
              <w:rPr>
                <w:rFonts w:ascii="宋体" w:hAnsi="宋体"/>
              </w:rPr>
            </w:pPr>
            <w:r>
              <w:rPr>
                <w:rFonts w:ascii="宋体" w:hAnsi="宋体" w:hint="eastAsia"/>
              </w:rPr>
              <w:t>满足五点得</w:t>
            </w:r>
            <w:r>
              <w:rPr>
                <w:rFonts w:ascii="宋体" w:hAnsi="宋体"/>
              </w:rPr>
              <w:t>3</w:t>
            </w:r>
            <w:r>
              <w:rPr>
                <w:rFonts w:ascii="宋体" w:hAnsi="宋体" w:hint="eastAsia"/>
              </w:rPr>
              <w:t>分，满足任意四点得</w:t>
            </w:r>
            <w:r>
              <w:rPr>
                <w:rFonts w:ascii="宋体" w:hAnsi="宋体"/>
              </w:rPr>
              <w:t>2</w:t>
            </w:r>
            <w:r>
              <w:rPr>
                <w:rFonts w:ascii="宋体" w:hAnsi="宋体" w:hint="eastAsia"/>
              </w:rPr>
              <w:t>分，满足任意三点得</w:t>
            </w:r>
            <w:r>
              <w:rPr>
                <w:rFonts w:ascii="宋体" w:hAnsi="宋体"/>
              </w:rPr>
              <w:t>1</w:t>
            </w:r>
            <w:r>
              <w:rPr>
                <w:rFonts w:ascii="宋体" w:hAnsi="宋体" w:hint="eastAsia"/>
              </w:rPr>
              <w:t>分，其他情况或未满足不得分。</w:t>
            </w:r>
          </w:p>
          <w:p w:rsidR="00B66C6F" w:rsidRDefault="00B66C6F" w:rsidP="004047FD">
            <w:pPr>
              <w:spacing w:line="320" w:lineRule="exact"/>
              <w:contextualSpacing/>
              <w:rPr>
                <w:rFonts w:ascii="宋体" w:hAnsi="宋体"/>
              </w:rPr>
            </w:pPr>
            <w:r>
              <w:rPr>
                <w:rFonts w:ascii="宋体" w:hAnsi="宋体" w:hint="eastAsia"/>
              </w:rPr>
              <w:t>在此基础上，专家根据各供应商的</w:t>
            </w:r>
            <w:proofErr w:type="gramStart"/>
            <w:r>
              <w:rPr>
                <w:rFonts w:ascii="宋体" w:hAnsi="宋体" w:hint="eastAsia"/>
              </w:rPr>
              <w:t>具体响应</w:t>
            </w:r>
            <w:proofErr w:type="gramEnd"/>
            <w:r>
              <w:rPr>
                <w:rFonts w:ascii="宋体" w:hAnsi="宋体" w:hint="eastAsia"/>
              </w:rPr>
              <w:t>内容按照上述量化的评审因素指标进一步评审，评审为优的加</w:t>
            </w:r>
            <w:r>
              <w:rPr>
                <w:rFonts w:ascii="宋体" w:hAnsi="宋体"/>
              </w:rPr>
              <w:t>7</w:t>
            </w:r>
            <w:r>
              <w:rPr>
                <w:rFonts w:ascii="宋体" w:hAnsi="宋体" w:hint="eastAsia"/>
              </w:rPr>
              <w:t>分，评审为良的加</w:t>
            </w:r>
            <w:r>
              <w:rPr>
                <w:rFonts w:ascii="宋体" w:hAnsi="宋体"/>
              </w:rPr>
              <w:t>5</w:t>
            </w:r>
            <w:r>
              <w:rPr>
                <w:rFonts w:ascii="宋体" w:hAnsi="宋体" w:hint="eastAsia"/>
              </w:rPr>
              <w:t>分，评审为中的加</w:t>
            </w:r>
            <w:r>
              <w:rPr>
                <w:rFonts w:ascii="宋体" w:hAnsi="宋体"/>
              </w:rPr>
              <w:t>2</w:t>
            </w:r>
            <w:r>
              <w:rPr>
                <w:rFonts w:ascii="宋体" w:hAnsi="宋体" w:hint="eastAsia"/>
              </w:rPr>
              <w:t>分，评审为差的得</w:t>
            </w:r>
            <w:r>
              <w:rPr>
                <w:rFonts w:ascii="宋体" w:hAnsi="宋体"/>
              </w:rPr>
              <w:t>0</w:t>
            </w:r>
            <w:r>
              <w:rPr>
                <w:rFonts w:ascii="宋体" w:hAnsi="宋体" w:hint="eastAsia"/>
              </w:rPr>
              <w:t>分。如果评审为差，要求专家书面说明理由，并记录在档。</w:t>
            </w:r>
          </w:p>
        </w:tc>
        <w:tc>
          <w:tcPr>
            <w:tcW w:w="567" w:type="dxa"/>
            <w:vAlign w:val="center"/>
          </w:tcPr>
          <w:p w:rsidR="00B66C6F" w:rsidRDefault="00B66C6F" w:rsidP="004047FD">
            <w:pPr>
              <w:ind w:left="90"/>
              <w:rPr>
                <w:rFonts w:ascii="宋体" w:hAnsi="宋体"/>
                <w:sz w:val="20"/>
              </w:rPr>
            </w:pPr>
          </w:p>
        </w:tc>
      </w:tr>
      <w:tr w:rsidR="00B66C6F" w:rsidTr="004047FD">
        <w:trPr>
          <w:trHeight w:val="20"/>
          <w:tblCellSpacing w:w="0" w:type="dxa"/>
        </w:trPr>
        <w:tc>
          <w:tcPr>
            <w:tcW w:w="426" w:type="dxa"/>
            <w:vAlign w:val="center"/>
          </w:tcPr>
          <w:p w:rsidR="00B66C6F" w:rsidRDefault="00B66C6F" w:rsidP="004047FD">
            <w:pPr>
              <w:jc w:val="center"/>
              <w:rPr>
                <w:rFonts w:ascii="宋体" w:hAnsi="宋体"/>
                <w:szCs w:val="21"/>
              </w:rPr>
            </w:pPr>
            <w:r>
              <w:rPr>
                <w:rFonts w:ascii="宋体" w:hAnsi="宋体" w:hint="eastAsia"/>
                <w:szCs w:val="21"/>
              </w:rPr>
              <w:t>2</w:t>
            </w:r>
          </w:p>
        </w:tc>
        <w:tc>
          <w:tcPr>
            <w:tcW w:w="1559" w:type="dxa"/>
            <w:vAlign w:val="center"/>
          </w:tcPr>
          <w:p w:rsidR="00B66C6F" w:rsidRDefault="00B66C6F" w:rsidP="004047FD">
            <w:pPr>
              <w:spacing w:line="320" w:lineRule="exact"/>
              <w:contextualSpacing/>
              <w:jc w:val="center"/>
              <w:rPr>
                <w:rFonts w:ascii="宋体" w:hAnsi="宋体"/>
              </w:rPr>
            </w:pPr>
            <w:r>
              <w:rPr>
                <w:rFonts w:ascii="宋体" w:hAnsi="宋体" w:hint="eastAsia"/>
              </w:rPr>
              <w:t>项目重点难点分析</w:t>
            </w:r>
            <w:r>
              <w:rPr>
                <w:rFonts w:ascii="宋体" w:hAnsi="宋体" w:hint="eastAsia"/>
                <w:szCs w:val="21"/>
              </w:rPr>
              <w:t>、应对措施及相关合理化建议</w:t>
            </w:r>
          </w:p>
        </w:tc>
        <w:tc>
          <w:tcPr>
            <w:tcW w:w="709" w:type="dxa"/>
            <w:vAlign w:val="center"/>
          </w:tcPr>
          <w:p w:rsidR="00B66C6F" w:rsidRDefault="00B66C6F" w:rsidP="004047FD">
            <w:pPr>
              <w:spacing w:line="320" w:lineRule="exact"/>
              <w:contextualSpacing/>
              <w:jc w:val="center"/>
              <w:rPr>
                <w:rFonts w:ascii="宋体" w:hAnsi="宋体"/>
              </w:rPr>
            </w:pPr>
            <w:r>
              <w:rPr>
                <w:rFonts w:ascii="宋体" w:hAnsi="宋体" w:hint="eastAsia"/>
              </w:rPr>
              <w:t>12</w:t>
            </w:r>
          </w:p>
        </w:tc>
        <w:tc>
          <w:tcPr>
            <w:tcW w:w="5528" w:type="dxa"/>
          </w:tcPr>
          <w:p w:rsidR="00B66C6F" w:rsidRDefault="00B66C6F" w:rsidP="004047FD">
            <w:pPr>
              <w:spacing w:line="320" w:lineRule="exact"/>
              <w:contextualSpacing/>
              <w:rPr>
                <w:rFonts w:ascii="宋体" w:hAnsi="宋体"/>
              </w:rPr>
            </w:pPr>
            <w:r>
              <w:rPr>
                <w:rFonts w:ascii="宋体" w:hAnsi="宋体" w:hint="eastAsia"/>
              </w:rPr>
              <w:t>（一）评分内容：</w:t>
            </w:r>
          </w:p>
          <w:p w:rsidR="00B66C6F" w:rsidRDefault="00B66C6F" w:rsidP="004047FD">
            <w:pPr>
              <w:spacing w:line="320" w:lineRule="exact"/>
              <w:contextualSpacing/>
              <w:rPr>
                <w:rFonts w:ascii="宋体" w:hAnsi="宋体"/>
              </w:rPr>
            </w:pPr>
            <w:r>
              <w:rPr>
                <w:rFonts w:ascii="宋体" w:hAnsi="宋体" w:cs="宋体" w:hint="eastAsia"/>
                <w:szCs w:val="21"/>
              </w:rPr>
              <w:t>分析本项目工作的重点、难点，并根据分析的结果制定相应的工作规划、应对措施</w:t>
            </w:r>
            <w:r>
              <w:rPr>
                <w:rFonts w:ascii="宋体" w:hAnsi="宋体" w:hint="eastAsia"/>
                <w:szCs w:val="21"/>
              </w:rPr>
              <w:t>及相关合理化建议</w:t>
            </w:r>
            <w:r>
              <w:rPr>
                <w:rFonts w:ascii="宋体" w:hAnsi="宋体" w:cs="宋体" w:hint="eastAsia"/>
                <w:szCs w:val="21"/>
              </w:rPr>
              <w:t>，制定的规划、措施和建议能够对后续开展本项目工作进行有针对性的指导</w:t>
            </w:r>
            <w:r>
              <w:rPr>
                <w:rFonts w:ascii="宋体" w:hAnsi="宋体" w:hint="eastAsia"/>
              </w:rPr>
              <w:t>。</w:t>
            </w:r>
          </w:p>
          <w:p w:rsidR="00B66C6F" w:rsidRDefault="00B66C6F" w:rsidP="004047FD">
            <w:pPr>
              <w:spacing w:line="320" w:lineRule="exact"/>
              <w:contextualSpacing/>
              <w:rPr>
                <w:rFonts w:ascii="宋体" w:hAnsi="宋体"/>
              </w:rPr>
            </w:pPr>
            <w:r>
              <w:rPr>
                <w:rFonts w:ascii="宋体" w:hAnsi="宋体" w:hint="eastAsia"/>
              </w:rPr>
              <w:t>（二）评分标准</w:t>
            </w:r>
          </w:p>
          <w:p w:rsidR="00B66C6F" w:rsidRDefault="00B66C6F" w:rsidP="004047FD">
            <w:pPr>
              <w:snapToGrid w:val="0"/>
              <w:spacing w:line="320" w:lineRule="exact"/>
              <w:contextualSpacing/>
              <w:rPr>
                <w:rFonts w:ascii="宋体" w:hAnsi="宋体"/>
                <w:szCs w:val="21"/>
              </w:rPr>
            </w:pPr>
            <w:r>
              <w:rPr>
                <w:rFonts w:ascii="宋体" w:hAnsi="宋体" w:hint="eastAsia"/>
              </w:rPr>
              <w:t>（</w:t>
            </w:r>
            <w:r>
              <w:rPr>
                <w:rFonts w:ascii="宋体" w:hAnsi="宋体"/>
              </w:rPr>
              <w:t>1）</w:t>
            </w:r>
            <w:r>
              <w:rPr>
                <w:rFonts w:ascii="宋体" w:hAnsi="宋体" w:hint="eastAsia"/>
                <w:szCs w:val="21"/>
              </w:rPr>
              <w:t>对项目重点难点进行分析全面、清晰到位；</w:t>
            </w:r>
          </w:p>
          <w:p w:rsidR="00B66C6F" w:rsidRDefault="00B66C6F" w:rsidP="004047FD">
            <w:pPr>
              <w:snapToGrid w:val="0"/>
              <w:spacing w:line="320" w:lineRule="exact"/>
              <w:contextualSpacing/>
              <w:rPr>
                <w:rFonts w:ascii="宋体" w:hAnsi="宋体"/>
                <w:szCs w:val="21"/>
              </w:rPr>
            </w:pPr>
            <w:r>
              <w:rPr>
                <w:rFonts w:ascii="宋体" w:hAnsi="宋体" w:hint="eastAsia"/>
              </w:rPr>
              <w:t>（</w:t>
            </w:r>
            <w:r>
              <w:rPr>
                <w:rFonts w:ascii="宋体" w:hAnsi="宋体"/>
              </w:rPr>
              <w:t>2）</w:t>
            </w:r>
            <w:r>
              <w:rPr>
                <w:rFonts w:ascii="宋体" w:hAnsi="宋体" w:hint="eastAsia"/>
                <w:szCs w:val="21"/>
              </w:rPr>
              <w:t>能针对项目重点难点</w:t>
            </w:r>
            <w:r>
              <w:rPr>
                <w:rFonts w:ascii="宋体" w:hAnsi="宋体" w:cs="宋体" w:hint="eastAsia"/>
                <w:szCs w:val="21"/>
              </w:rPr>
              <w:t>制定相应的工作规划，</w:t>
            </w:r>
            <w:r>
              <w:rPr>
                <w:rFonts w:ascii="宋体" w:hAnsi="宋体" w:hint="eastAsia"/>
                <w:szCs w:val="21"/>
              </w:rPr>
              <w:t>逐项提出应</w:t>
            </w:r>
            <w:r>
              <w:rPr>
                <w:rFonts w:ascii="宋体" w:hAnsi="宋体" w:hint="eastAsia"/>
                <w:szCs w:val="21"/>
              </w:rPr>
              <w:lastRenderedPageBreak/>
              <w:t>对措施及相关合理化建议；</w:t>
            </w:r>
          </w:p>
          <w:p w:rsidR="00B66C6F" w:rsidRDefault="00B66C6F" w:rsidP="004047FD">
            <w:pPr>
              <w:snapToGrid w:val="0"/>
              <w:spacing w:line="320" w:lineRule="exact"/>
              <w:contextualSpacing/>
              <w:rPr>
                <w:rFonts w:ascii="宋体" w:hAnsi="宋体"/>
                <w:szCs w:val="21"/>
              </w:rPr>
            </w:pPr>
            <w:r>
              <w:rPr>
                <w:rFonts w:ascii="宋体" w:hAnsi="宋体" w:hint="eastAsia"/>
              </w:rPr>
              <w:t>（</w:t>
            </w:r>
            <w:r>
              <w:rPr>
                <w:rFonts w:ascii="宋体" w:hAnsi="宋体"/>
              </w:rPr>
              <w:t>3）</w:t>
            </w:r>
            <w:r>
              <w:rPr>
                <w:rFonts w:ascii="宋体" w:hAnsi="宋体" w:hint="eastAsia"/>
              </w:rPr>
              <w:t>阐述</w:t>
            </w:r>
            <w:r>
              <w:rPr>
                <w:rFonts w:ascii="宋体" w:hAnsi="宋体" w:cs="宋体" w:hint="eastAsia"/>
                <w:szCs w:val="21"/>
              </w:rPr>
              <w:t>制定的规划、措施和建议能够对后续开展本项目工作进行有针对性的指导</w:t>
            </w:r>
            <w:r>
              <w:rPr>
                <w:rFonts w:ascii="宋体" w:hAnsi="宋体" w:hint="eastAsia"/>
                <w:szCs w:val="21"/>
              </w:rPr>
              <w:t>。</w:t>
            </w:r>
          </w:p>
          <w:p w:rsidR="00B66C6F" w:rsidRDefault="00B66C6F" w:rsidP="004047FD">
            <w:pPr>
              <w:spacing w:line="320" w:lineRule="exact"/>
              <w:contextualSpacing/>
              <w:rPr>
                <w:rFonts w:ascii="宋体" w:hAnsi="宋体"/>
              </w:rPr>
            </w:pPr>
            <w:r>
              <w:rPr>
                <w:rFonts w:ascii="宋体" w:hAnsi="宋体" w:hint="eastAsia"/>
              </w:rPr>
              <w:t>满足三点得</w:t>
            </w:r>
            <w:r>
              <w:rPr>
                <w:rFonts w:ascii="宋体" w:hAnsi="宋体"/>
              </w:rPr>
              <w:t>3.6</w:t>
            </w:r>
            <w:r>
              <w:rPr>
                <w:rFonts w:ascii="宋体" w:hAnsi="宋体" w:hint="eastAsia"/>
              </w:rPr>
              <w:t>分，满足任意二点得</w:t>
            </w:r>
            <w:r>
              <w:rPr>
                <w:rFonts w:ascii="宋体" w:hAnsi="宋体"/>
              </w:rPr>
              <w:t>2.4</w:t>
            </w:r>
            <w:r>
              <w:rPr>
                <w:rFonts w:ascii="宋体" w:hAnsi="宋体" w:hint="eastAsia"/>
              </w:rPr>
              <w:t>分，满足任意一点得</w:t>
            </w:r>
            <w:r>
              <w:rPr>
                <w:rFonts w:ascii="宋体" w:hAnsi="宋体"/>
              </w:rPr>
              <w:t>1.2</w:t>
            </w:r>
            <w:r>
              <w:rPr>
                <w:rFonts w:ascii="宋体" w:hAnsi="宋体" w:hint="eastAsia"/>
              </w:rPr>
              <w:t>分，未满足不得分。在此基础上，专家根据各供应商的</w:t>
            </w:r>
            <w:proofErr w:type="gramStart"/>
            <w:r>
              <w:rPr>
                <w:rFonts w:ascii="宋体" w:hAnsi="宋体" w:hint="eastAsia"/>
              </w:rPr>
              <w:t>具体响应</w:t>
            </w:r>
            <w:proofErr w:type="gramEnd"/>
            <w:r>
              <w:rPr>
                <w:rFonts w:ascii="宋体" w:hAnsi="宋体" w:hint="eastAsia"/>
              </w:rPr>
              <w:t>内容按照上述量化的评审因素指标进一步评审，评审为优的加</w:t>
            </w:r>
            <w:r>
              <w:rPr>
                <w:rFonts w:ascii="宋体" w:hAnsi="宋体"/>
              </w:rPr>
              <w:t>8.4</w:t>
            </w:r>
            <w:r>
              <w:rPr>
                <w:rFonts w:ascii="宋体" w:hAnsi="宋体" w:hint="eastAsia"/>
              </w:rPr>
              <w:t>分，评审为良的加</w:t>
            </w:r>
            <w:r>
              <w:rPr>
                <w:rFonts w:ascii="宋体" w:hAnsi="宋体"/>
              </w:rPr>
              <w:t>6</w:t>
            </w:r>
            <w:r>
              <w:rPr>
                <w:rFonts w:ascii="宋体" w:hAnsi="宋体" w:hint="eastAsia"/>
              </w:rPr>
              <w:t>分，评审为中的加</w:t>
            </w:r>
            <w:r>
              <w:rPr>
                <w:rFonts w:ascii="宋体" w:hAnsi="宋体"/>
              </w:rPr>
              <w:t>2.4</w:t>
            </w:r>
            <w:r>
              <w:rPr>
                <w:rFonts w:ascii="宋体" w:hAnsi="宋体" w:hint="eastAsia"/>
              </w:rPr>
              <w:t>分，评审为差的得</w:t>
            </w:r>
            <w:r>
              <w:rPr>
                <w:rFonts w:ascii="宋体" w:hAnsi="宋体"/>
              </w:rPr>
              <w:t>0</w:t>
            </w:r>
            <w:r>
              <w:rPr>
                <w:rFonts w:ascii="宋体" w:hAnsi="宋体" w:hint="eastAsia"/>
              </w:rPr>
              <w:t>分。如果评审为差，要求专家书面说明理由，并记录在档。</w:t>
            </w:r>
          </w:p>
        </w:tc>
        <w:tc>
          <w:tcPr>
            <w:tcW w:w="567" w:type="dxa"/>
            <w:vAlign w:val="center"/>
          </w:tcPr>
          <w:p w:rsidR="00B66C6F" w:rsidRDefault="00B66C6F" w:rsidP="004047FD">
            <w:pPr>
              <w:ind w:left="90"/>
              <w:rPr>
                <w:rFonts w:ascii="宋体" w:hAnsi="宋体"/>
                <w:sz w:val="20"/>
              </w:rPr>
            </w:pPr>
          </w:p>
        </w:tc>
      </w:tr>
      <w:tr w:rsidR="00B66C6F" w:rsidTr="004047FD">
        <w:trPr>
          <w:trHeight w:val="20"/>
          <w:tblCellSpacing w:w="0" w:type="dxa"/>
        </w:trPr>
        <w:tc>
          <w:tcPr>
            <w:tcW w:w="426" w:type="dxa"/>
            <w:vAlign w:val="center"/>
          </w:tcPr>
          <w:p w:rsidR="00B66C6F" w:rsidRDefault="00B66C6F" w:rsidP="004047FD">
            <w:pPr>
              <w:jc w:val="center"/>
              <w:rPr>
                <w:rFonts w:ascii="宋体" w:hAnsi="宋体"/>
                <w:szCs w:val="21"/>
              </w:rPr>
            </w:pPr>
            <w:r>
              <w:rPr>
                <w:rFonts w:ascii="宋体" w:hAnsi="宋体" w:hint="eastAsia"/>
                <w:szCs w:val="21"/>
              </w:rPr>
              <w:lastRenderedPageBreak/>
              <w:t>3</w:t>
            </w:r>
          </w:p>
        </w:tc>
        <w:tc>
          <w:tcPr>
            <w:tcW w:w="1559" w:type="dxa"/>
            <w:vAlign w:val="center"/>
          </w:tcPr>
          <w:p w:rsidR="00B66C6F" w:rsidRDefault="00B66C6F" w:rsidP="004047FD">
            <w:pPr>
              <w:spacing w:line="320" w:lineRule="exact"/>
              <w:contextualSpacing/>
              <w:jc w:val="center"/>
              <w:rPr>
                <w:rFonts w:ascii="宋体" w:hAnsi="宋体"/>
              </w:rPr>
            </w:pPr>
            <w:r>
              <w:rPr>
                <w:rFonts w:ascii="宋体" w:hAnsi="宋体" w:hint="eastAsia"/>
              </w:rPr>
              <w:t>质量保障措施及方案</w:t>
            </w:r>
          </w:p>
        </w:tc>
        <w:tc>
          <w:tcPr>
            <w:tcW w:w="709" w:type="dxa"/>
            <w:vAlign w:val="center"/>
          </w:tcPr>
          <w:p w:rsidR="00B66C6F" w:rsidRDefault="00B66C6F" w:rsidP="004047FD">
            <w:pPr>
              <w:spacing w:line="320" w:lineRule="exact"/>
              <w:contextualSpacing/>
              <w:jc w:val="center"/>
              <w:rPr>
                <w:rFonts w:ascii="宋体" w:hAnsi="宋体"/>
              </w:rPr>
            </w:pPr>
            <w:r>
              <w:rPr>
                <w:rFonts w:ascii="宋体" w:hAnsi="宋体" w:hint="eastAsia"/>
              </w:rPr>
              <w:t>8</w:t>
            </w:r>
          </w:p>
        </w:tc>
        <w:tc>
          <w:tcPr>
            <w:tcW w:w="5528" w:type="dxa"/>
          </w:tcPr>
          <w:p w:rsidR="00B66C6F" w:rsidRDefault="00B66C6F" w:rsidP="004047FD">
            <w:pPr>
              <w:spacing w:line="320" w:lineRule="exact"/>
              <w:contextualSpacing/>
              <w:rPr>
                <w:rFonts w:ascii="宋体" w:hAnsi="宋体"/>
              </w:rPr>
            </w:pPr>
            <w:r>
              <w:rPr>
                <w:rFonts w:ascii="宋体" w:hAnsi="宋体" w:hint="eastAsia"/>
              </w:rPr>
              <w:t>（一）评分内容：</w:t>
            </w:r>
          </w:p>
          <w:p w:rsidR="00B66C6F" w:rsidRDefault="00B66C6F" w:rsidP="004047FD">
            <w:pPr>
              <w:snapToGrid w:val="0"/>
              <w:spacing w:line="320" w:lineRule="exact"/>
              <w:contextualSpacing/>
              <w:rPr>
                <w:rFonts w:ascii="宋体" w:hAnsi="宋体"/>
                <w:szCs w:val="21"/>
              </w:rPr>
            </w:pPr>
            <w:r>
              <w:rPr>
                <w:rFonts w:ascii="宋体" w:hAnsi="宋体" w:hint="eastAsia"/>
                <w:szCs w:val="21"/>
              </w:rPr>
              <w:t>阐述项目质量管理制度措施；阐述项目资料、保证服务人员的稳定、保证服务的质量、成果安全性保障措施。</w:t>
            </w:r>
          </w:p>
          <w:p w:rsidR="00B66C6F" w:rsidRDefault="00B66C6F" w:rsidP="004047FD">
            <w:pPr>
              <w:snapToGrid w:val="0"/>
              <w:spacing w:line="320" w:lineRule="exact"/>
              <w:contextualSpacing/>
              <w:rPr>
                <w:rFonts w:ascii="宋体" w:hAnsi="宋体"/>
                <w:szCs w:val="21"/>
              </w:rPr>
            </w:pPr>
            <w:r>
              <w:rPr>
                <w:rFonts w:ascii="宋体" w:hAnsi="宋体" w:hint="eastAsia"/>
              </w:rPr>
              <w:t>（二）</w:t>
            </w:r>
            <w:r>
              <w:rPr>
                <w:rFonts w:ascii="宋体" w:hAnsi="宋体" w:hint="eastAsia"/>
                <w:szCs w:val="21"/>
              </w:rPr>
              <w:t>评分标准：</w:t>
            </w:r>
          </w:p>
          <w:p w:rsidR="00B66C6F" w:rsidRDefault="00B66C6F" w:rsidP="004047FD">
            <w:pPr>
              <w:snapToGrid w:val="0"/>
              <w:spacing w:line="320" w:lineRule="exact"/>
              <w:contextualSpacing/>
              <w:rPr>
                <w:rFonts w:ascii="宋体" w:hAnsi="宋体"/>
                <w:szCs w:val="21"/>
              </w:rPr>
            </w:pPr>
            <w:r>
              <w:rPr>
                <w:rFonts w:ascii="宋体" w:hAnsi="宋体" w:hint="eastAsia"/>
              </w:rPr>
              <w:t>（</w:t>
            </w:r>
            <w:r>
              <w:rPr>
                <w:rFonts w:ascii="宋体" w:hAnsi="宋体"/>
              </w:rPr>
              <w:t>1</w:t>
            </w:r>
            <w:r>
              <w:rPr>
                <w:rFonts w:ascii="宋体" w:hAnsi="宋体" w:hint="eastAsia"/>
              </w:rPr>
              <w:t>）</w:t>
            </w:r>
            <w:r>
              <w:rPr>
                <w:rFonts w:ascii="宋体" w:hAnsi="宋体" w:cs="宋体" w:hint="eastAsia"/>
                <w:szCs w:val="21"/>
              </w:rPr>
              <w:t>投标人具备保障项目质量的相关管理制度</w:t>
            </w:r>
            <w:r>
              <w:rPr>
                <w:rFonts w:ascii="宋体" w:hAnsi="宋体" w:hint="eastAsia"/>
                <w:szCs w:val="21"/>
              </w:rPr>
              <w:t>；</w:t>
            </w:r>
          </w:p>
          <w:p w:rsidR="00B66C6F" w:rsidRDefault="00B66C6F" w:rsidP="004047FD">
            <w:pPr>
              <w:snapToGrid w:val="0"/>
              <w:spacing w:line="320" w:lineRule="exact"/>
              <w:contextualSpacing/>
              <w:rPr>
                <w:rFonts w:ascii="宋体" w:hAnsi="宋体"/>
                <w:szCs w:val="21"/>
              </w:rPr>
            </w:pPr>
            <w:r>
              <w:rPr>
                <w:rFonts w:ascii="宋体" w:hAnsi="宋体" w:hint="eastAsia"/>
              </w:rPr>
              <w:t>（</w:t>
            </w:r>
            <w:r>
              <w:rPr>
                <w:rFonts w:ascii="宋体" w:hAnsi="宋体"/>
              </w:rPr>
              <w:t>2</w:t>
            </w:r>
            <w:r>
              <w:rPr>
                <w:rFonts w:ascii="宋体" w:hAnsi="宋体" w:hint="eastAsia"/>
              </w:rPr>
              <w:t>）具备</w:t>
            </w:r>
            <w:r>
              <w:rPr>
                <w:rFonts w:ascii="宋体" w:hAnsi="宋体" w:cs="宋体" w:hint="eastAsia"/>
                <w:szCs w:val="21"/>
              </w:rPr>
              <w:t>服务质量检查、整改方案，详细且能</w:t>
            </w:r>
            <w:proofErr w:type="gramStart"/>
            <w:r>
              <w:rPr>
                <w:rFonts w:ascii="宋体" w:hAnsi="宋体" w:cs="宋体" w:hint="eastAsia"/>
                <w:szCs w:val="21"/>
              </w:rPr>
              <w:t>有效把</w:t>
            </w:r>
            <w:proofErr w:type="gramEnd"/>
            <w:r>
              <w:rPr>
                <w:rFonts w:ascii="宋体" w:hAnsi="宋体" w:cs="宋体" w:hint="eastAsia"/>
                <w:szCs w:val="21"/>
              </w:rPr>
              <w:t>控项目成果</w:t>
            </w:r>
            <w:r>
              <w:rPr>
                <w:rFonts w:ascii="宋体" w:hAnsi="宋体" w:hint="eastAsia"/>
                <w:szCs w:val="21"/>
              </w:rPr>
              <w:t>；</w:t>
            </w:r>
          </w:p>
          <w:p w:rsidR="00B66C6F" w:rsidRDefault="00B66C6F" w:rsidP="004047FD">
            <w:pPr>
              <w:snapToGrid w:val="0"/>
              <w:spacing w:line="320" w:lineRule="exact"/>
              <w:contextualSpacing/>
              <w:rPr>
                <w:rFonts w:ascii="宋体" w:hAnsi="宋体" w:cs="宋体"/>
                <w:szCs w:val="21"/>
              </w:rPr>
            </w:pPr>
            <w:r>
              <w:rPr>
                <w:rFonts w:ascii="宋体" w:hAnsi="宋体" w:hint="eastAsia"/>
              </w:rPr>
              <w:t>（3）</w:t>
            </w:r>
            <w:r>
              <w:rPr>
                <w:rFonts w:ascii="宋体" w:hAnsi="宋体" w:cs="宋体" w:hint="eastAsia"/>
                <w:szCs w:val="21"/>
              </w:rPr>
              <w:t>项目实施过程中服务人员的稳定性强，提出稳定性说明；</w:t>
            </w:r>
          </w:p>
          <w:p w:rsidR="00B66C6F" w:rsidRDefault="00B66C6F" w:rsidP="004047FD">
            <w:pPr>
              <w:snapToGrid w:val="0"/>
              <w:spacing w:line="320" w:lineRule="exact"/>
              <w:contextualSpacing/>
              <w:rPr>
                <w:rFonts w:ascii="宋体" w:hAnsi="宋体"/>
                <w:szCs w:val="21"/>
              </w:rPr>
            </w:pPr>
            <w:r>
              <w:rPr>
                <w:rFonts w:ascii="宋体" w:hAnsi="宋体" w:hint="eastAsia"/>
              </w:rPr>
              <w:t>（</w:t>
            </w:r>
            <w:r>
              <w:rPr>
                <w:rFonts w:ascii="宋体" w:hAnsi="宋体"/>
              </w:rPr>
              <w:t>4</w:t>
            </w:r>
            <w:r>
              <w:rPr>
                <w:rFonts w:ascii="宋体" w:hAnsi="宋体" w:hint="eastAsia"/>
              </w:rPr>
              <w:t>）</w:t>
            </w:r>
            <w:r>
              <w:rPr>
                <w:rFonts w:ascii="宋体" w:hAnsi="宋体" w:cs="宋体" w:hint="eastAsia"/>
                <w:szCs w:val="21"/>
              </w:rPr>
              <w:t>项目成果安全性保障措施可靠</w:t>
            </w:r>
            <w:r>
              <w:rPr>
                <w:rFonts w:ascii="宋体" w:hAnsi="宋体" w:hint="eastAsia"/>
                <w:szCs w:val="21"/>
              </w:rPr>
              <w:t>。</w:t>
            </w:r>
          </w:p>
          <w:p w:rsidR="00B66C6F" w:rsidRDefault="00B66C6F" w:rsidP="004047FD">
            <w:pPr>
              <w:spacing w:line="320" w:lineRule="exact"/>
              <w:contextualSpacing/>
              <w:rPr>
                <w:rFonts w:ascii="宋体" w:hAnsi="宋体"/>
              </w:rPr>
            </w:pPr>
            <w:r>
              <w:rPr>
                <w:rFonts w:ascii="宋体" w:hAnsi="宋体" w:hint="eastAsia"/>
              </w:rPr>
              <w:t>满足四点得</w:t>
            </w:r>
            <w:r>
              <w:rPr>
                <w:rFonts w:ascii="宋体" w:hAnsi="宋体"/>
              </w:rPr>
              <w:t>2.4</w:t>
            </w:r>
            <w:r>
              <w:rPr>
                <w:rFonts w:ascii="宋体" w:hAnsi="宋体" w:hint="eastAsia"/>
              </w:rPr>
              <w:t>分，满足任意三点得</w:t>
            </w:r>
            <w:r>
              <w:rPr>
                <w:rFonts w:ascii="宋体" w:hAnsi="宋体"/>
              </w:rPr>
              <w:t>1.6</w:t>
            </w:r>
            <w:r>
              <w:rPr>
                <w:rFonts w:ascii="宋体" w:hAnsi="宋体" w:hint="eastAsia"/>
              </w:rPr>
              <w:t>分，满足任意二点得</w:t>
            </w:r>
            <w:r>
              <w:rPr>
                <w:rFonts w:ascii="宋体" w:hAnsi="宋体"/>
              </w:rPr>
              <w:t>0.8</w:t>
            </w:r>
            <w:r>
              <w:rPr>
                <w:rFonts w:ascii="宋体" w:hAnsi="宋体" w:hint="eastAsia"/>
              </w:rPr>
              <w:t>分，其他情况或未满足不得分。</w:t>
            </w:r>
          </w:p>
          <w:p w:rsidR="00B66C6F" w:rsidRDefault="00B66C6F" w:rsidP="004047FD">
            <w:pPr>
              <w:spacing w:line="320" w:lineRule="exact"/>
              <w:contextualSpacing/>
              <w:rPr>
                <w:rFonts w:ascii="宋体" w:hAnsi="宋体" w:cs="宋体"/>
                <w:szCs w:val="21"/>
              </w:rPr>
            </w:pPr>
            <w:r>
              <w:rPr>
                <w:rFonts w:ascii="宋体" w:hAnsi="宋体" w:hint="eastAsia"/>
              </w:rPr>
              <w:t>在此基础上，专家根据各供应商的</w:t>
            </w:r>
            <w:proofErr w:type="gramStart"/>
            <w:r>
              <w:rPr>
                <w:rFonts w:ascii="宋体" w:hAnsi="宋体" w:hint="eastAsia"/>
              </w:rPr>
              <w:t>具体响应</w:t>
            </w:r>
            <w:proofErr w:type="gramEnd"/>
            <w:r>
              <w:rPr>
                <w:rFonts w:ascii="宋体" w:hAnsi="宋体" w:hint="eastAsia"/>
              </w:rPr>
              <w:t>内容按照上述量化的评审因素指标进一步评审，评审为优的加</w:t>
            </w:r>
            <w:r>
              <w:rPr>
                <w:rFonts w:ascii="宋体" w:hAnsi="宋体"/>
              </w:rPr>
              <w:t>5.6</w:t>
            </w:r>
            <w:r>
              <w:rPr>
                <w:rFonts w:ascii="宋体" w:hAnsi="宋体" w:hint="eastAsia"/>
              </w:rPr>
              <w:t>分，评审为良的加</w:t>
            </w:r>
            <w:r>
              <w:rPr>
                <w:rFonts w:ascii="宋体" w:hAnsi="宋体"/>
              </w:rPr>
              <w:t>4</w:t>
            </w:r>
            <w:r>
              <w:rPr>
                <w:rFonts w:ascii="宋体" w:hAnsi="宋体" w:hint="eastAsia"/>
              </w:rPr>
              <w:t>分，评审为中的加</w:t>
            </w:r>
            <w:r>
              <w:rPr>
                <w:rFonts w:ascii="宋体" w:hAnsi="宋体"/>
              </w:rPr>
              <w:t>1.6</w:t>
            </w:r>
            <w:r>
              <w:rPr>
                <w:rFonts w:ascii="宋体" w:hAnsi="宋体" w:hint="eastAsia"/>
              </w:rPr>
              <w:t>分，评审为差的得</w:t>
            </w:r>
            <w:r>
              <w:rPr>
                <w:rFonts w:ascii="宋体" w:hAnsi="宋体"/>
              </w:rPr>
              <w:t>0</w:t>
            </w:r>
            <w:r>
              <w:rPr>
                <w:rFonts w:ascii="宋体" w:hAnsi="宋体" w:hint="eastAsia"/>
              </w:rPr>
              <w:t>分。如果评审为差，要求专家书面说明理由，并记录在档。</w:t>
            </w:r>
          </w:p>
        </w:tc>
        <w:tc>
          <w:tcPr>
            <w:tcW w:w="567" w:type="dxa"/>
            <w:vAlign w:val="center"/>
          </w:tcPr>
          <w:p w:rsidR="00B66C6F" w:rsidRDefault="00B66C6F" w:rsidP="004047FD">
            <w:pPr>
              <w:ind w:left="90"/>
              <w:rPr>
                <w:rFonts w:ascii="宋体" w:hAnsi="宋体"/>
                <w:sz w:val="20"/>
              </w:rPr>
            </w:pPr>
          </w:p>
        </w:tc>
      </w:tr>
      <w:tr w:rsidR="00B66C6F" w:rsidTr="004047FD">
        <w:trPr>
          <w:trHeight w:val="20"/>
          <w:tblCellSpacing w:w="0" w:type="dxa"/>
        </w:trPr>
        <w:tc>
          <w:tcPr>
            <w:tcW w:w="426" w:type="dxa"/>
            <w:vAlign w:val="center"/>
          </w:tcPr>
          <w:p w:rsidR="00B66C6F" w:rsidRDefault="00B66C6F" w:rsidP="004047FD">
            <w:pPr>
              <w:jc w:val="center"/>
              <w:rPr>
                <w:rFonts w:ascii="宋体" w:hAnsi="宋体"/>
                <w:szCs w:val="21"/>
              </w:rPr>
            </w:pPr>
            <w:r>
              <w:rPr>
                <w:rFonts w:ascii="宋体" w:hAnsi="宋体" w:hint="eastAsia"/>
                <w:szCs w:val="21"/>
              </w:rPr>
              <w:t>4</w:t>
            </w:r>
          </w:p>
        </w:tc>
        <w:tc>
          <w:tcPr>
            <w:tcW w:w="1559" w:type="dxa"/>
            <w:vAlign w:val="center"/>
          </w:tcPr>
          <w:p w:rsidR="00B66C6F" w:rsidRDefault="00B66C6F" w:rsidP="004047FD">
            <w:pPr>
              <w:spacing w:line="320" w:lineRule="exact"/>
              <w:contextualSpacing/>
              <w:jc w:val="center"/>
              <w:rPr>
                <w:rFonts w:ascii="宋体" w:hAnsi="宋体"/>
              </w:rPr>
            </w:pPr>
            <w:r>
              <w:rPr>
                <w:rFonts w:ascii="宋体" w:hAnsi="宋体" w:hint="eastAsia"/>
              </w:rPr>
              <w:t>应急方案</w:t>
            </w:r>
          </w:p>
        </w:tc>
        <w:tc>
          <w:tcPr>
            <w:tcW w:w="709" w:type="dxa"/>
            <w:vAlign w:val="center"/>
          </w:tcPr>
          <w:p w:rsidR="00B66C6F" w:rsidRDefault="00B66C6F" w:rsidP="004047FD">
            <w:pPr>
              <w:spacing w:line="320" w:lineRule="exact"/>
              <w:contextualSpacing/>
              <w:jc w:val="center"/>
              <w:rPr>
                <w:rFonts w:ascii="宋体" w:hAnsi="宋体"/>
              </w:rPr>
            </w:pPr>
            <w:r>
              <w:rPr>
                <w:rFonts w:ascii="宋体" w:hAnsi="宋体"/>
              </w:rPr>
              <w:t>6</w:t>
            </w:r>
          </w:p>
        </w:tc>
        <w:tc>
          <w:tcPr>
            <w:tcW w:w="5528" w:type="dxa"/>
          </w:tcPr>
          <w:p w:rsidR="00B66C6F" w:rsidRDefault="00B66C6F" w:rsidP="004047FD">
            <w:pPr>
              <w:spacing w:line="320" w:lineRule="exact"/>
              <w:contextualSpacing/>
              <w:rPr>
                <w:rFonts w:ascii="宋体" w:hAnsi="宋体"/>
              </w:rPr>
            </w:pPr>
            <w:r>
              <w:rPr>
                <w:rFonts w:ascii="宋体" w:hAnsi="宋体" w:hint="eastAsia"/>
              </w:rPr>
              <w:t>（一）评分内容：</w:t>
            </w:r>
          </w:p>
          <w:p w:rsidR="00B66C6F" w:rsidRDefault="00B66C6F" w:rsidP="004047FD">
            <w:pPr>
              <w:spacing w:line="320" w:lineRule="exact"/>
              <w:contextualSpacing/>
              <w:rPr>
                <w:rFonts w:ascii="宋体" w:hAnsi="宋体"/>
              </w:rPr>
            </w:pPr>
            <w:r>
              <w:rPr>
                <w:rFonts w:ascii="宋体" w:hAnsi="宋体" w:hint="eastAsia"/>
              </w:rPr>
              <w:t>投标人需提供应急保障方案，对应急机制及保障措施进行阐述。横向比较各投标人服务规范方案。</w:t>
            </w:r>
          </w:p>
          <w:p w:rsidR="00B66C6F" w:rsidRDefault="00B66C6F" w:rsidP="004047FD">
            <w:pPr>
              <w:spacing w:line="320" w:lineRule="exact"/>
              <w:contextualSpacing/>
              <w:rPr>
                <w:rFonts w:ascii="宋体" w:hAnsi="宋体"/>
              </w:rPr>
            </w:pPr>
            <w:r>
              <w:rPr>
                <w:rFonts w:ascii="宋体" w:hAnsi="宋体" w:hint="eastAsia"/>
              </w:rPr>
              <w:t>（二）评分标准</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1</w:t>
            </w:r>
            <w:r>
              <w:rPr>
                <w:rFonts w:ascii="宋体" w:hAnsi="宋体" w:hint="eastAsia"/>
              </w:rPr>
              <w:t>）提供应急保障方案；</w:t>
            </w:r>
            <w:r>
              <w:rPr>
                <w:rFonts w:ascii="宋体" w:hAnsi="宋体"/>
              </w:rPr>
              <w:t xml:space="preserve"> </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2</w:t>
            </w:r>
            <w:r>
              <w:rPr>
                <w:rFonts w:ascii="宋体" w:hAnsi="宋体" w:hint="eastAsia"/>
              </w:rPr>
              <w:t>）对应急机制及保障措施进行阐述；</w:t>
            </w:r>
          </w:p>
          <w:p w:rsidR="00B66C6F" w:rsidRDefault="00B66C6F" w:rsidP="004047FD">
            <w:pPr>
              <w:spacing w:line="320" w:lineRule="exact"/>
              <w:contextualSpacing/>
              <w:rPr>
                <w:rFonts w:ascii="宋体" w:hAnsi="宋体"/>
              </w:rPr>
            </w:pPr>
            <w:r>
              <w:rPr>
                <w:rFonts w:ascii="宋体" w:hAnsi="宋体" w:hint="eastAsia"/>
              </w:rPr>
              <w:t>（3）对投标人有关应急能力方面的介绍（必要时附相关证明文件）</w:t>
            </w:r>
          </w:p>
          <w:p w:rsidR="00B66C6F" w:rsidRDefault="00B66C6F" w:rsidP="004047FD">
            <w:pPr>
              <w:spacing w:line="320" w:lineRule="exact"/>
              <w:contextualSpacing/>
              <w:rPr>
                <w:rFonts w:ascii="宋体" w:hAnsi="宋体"/>
              </w:rPr>
            </w:pPr>
            <w:r>
              <w:rPr>
                <w:rFonts w:ascii="宋体" w:hAnsi="宋体" w:hint="eastAsia"/>
              </w:rPr>
              <w:t>满足三点得</w:t>
            </w:r>
            <w:r>
              <w:rPr>
                <w:rFonts w:ascii="宋体" w:hAnsi="宋体"/>
              </w:rPr>
              <w:t>1.8</w:t>
            </w:r>
            <w:r>
              <w:rPr>
                <w:rFonts w:ascii="宋体" w:hAnsi="宋体" w:hint="eastAsia"/>
              </w:rPr>
              <w:t>分，满足任意二点得</w:t>
            </w:r>
            <w:r>
              <w:rPr>
                <w:rFonts w:ascii="宋体" w:hAnsi="宋体"/>
              </w:rPr>
              <w:t>1.2</w:t>
            </w:r>
            <w:r>
              <w:rPr>
                <w:rFonts w:ascii="宋体" w:hAnsi="宋体" w:hint="eastAsia"/>
              </w:rPr>
              <w:t>分，满足任意一点得</w:t>
            </w:r>
            <w:r>
              <w:rPr>
                <w:rFonts w:ascii="宋体" w:hAnsi="宋体"/>
              </w:rPr>
              <w:t>0.6</w:t>
            </w:r>
            <w:r>
              <w:rPr>
                <w:rFonts w:ascii="宋体" w:hAnsi="宋体" w:hint="eastAsia"/>
              </w:rPr>
              <w:t>分，未满足不得分。</w:t>
            </w:r>
          </w:p>
          <w:p w:rsidR="00B66C6F" w:rsidRDefault="00B66C6F" w:rsidP="004047FD">
            <w:pPr>
              <w:spacing w:line="320" w:lineRule="exact"/>
              <w:contextualSpacing/>
              <w:rPr>
                <w:rFonts w:ascii="宋体" w:hAnsi="宋体"/>
              </w:rPr>
            </w:pPr>
            <w:r>
              <w:rPr>
                <w:rFonts w:ascii="宋体" w:hAnsi="宋体" w:hint="eastAsia"/>
              </w:rPr>
              <w:t>在此基础上，专家根据各供应商的</w:t>
            </w:r>
            <w:proofErr w:type="gramStart"/>
            <w:r>
              <w:rPr>
                <w:rFonts w:ascii="宋体" w:hAnsi="宋体" w:hint="eastAsia"/>
              </w:rPr>
              <w:t>具体响应</w:t>
            </w:r>
            <w:proofErr w:type="gramEnd"/>
            <w:r>
              <w:rPr>
                <w:rFonts w:ascii="宋体" w:hAnsi="宋体" w:hint="eastAsia"/>
              </w:rPr>
              <w:t>内容按照上述量化的评审因素指标进一步评审，评审为优的加</w:t>
            </w:r>
            <w:r>
              <w:rPr>
                <w:rFonts w:ascii="宋体" w:hAnsi="宋体"/>
              </w:rPr>
              <w:t>4.2</w:t>
            </w:r>
            <w:r>
              <w:rPr>
                <w:rFonts w:ascii="宋体" w:hAnsi="宋体" w:hint="eastAsia"/>
              </w:rPr>
              <w:t>分，评审为良的加</w:t>
            </w:r>
            <w:r>
              <w:rPr>
                <w:rFonts w:ascii="宋体" w:hAnsi="宋体"/>
              </w:rPr>
              <w:t>3</w:t>
            </w:r>
            <w:r>
              <w:rPr>
                <w:rFonts w:ascii="宋体" w:hAnsi="宋体" w:hint="eastAsia"/>
              </w:rPr>
              <w:t>分，评审为中的加</w:t>
            </w:r>
            <w:r>
              <w:rPr>
                <w:rFonts w:ascii="宋体" w:hAnsi="宋体"/>
              </w:rPr>
              <w:t>0.6</w:t>
            </w:r>
            <w:r>
              <w:rPr>
                <w:rFonts w:ascii="宋体" w:hAnsi="宋体" w:hint="eastAsia"/>
              </w:rPr>
              <w:t>分，评审为差的得</w:t>
            </w:r>
            <w:r>
              <w:rPr>
                <w:rFonts w:ascii="宋体" w:hAnsi="宋体"/>
              </w:rPr>
              <w:t>0</w:t>
            </w:r>
            <w:r>
              <w:rPr>
                <w:rFonts w:ascii="宋体" w:hAnsi="宋体" w:hint="eastAsia"/>
              </w:rPr>
              <w:t>分。如果评审为差，要求专家书面说明理由，并记录在档。</w:t>
            </w:r>
          </w:p>
        </w:tc>
        <w:tc>
          <w:tcPr>
            <w:tcW w:w="567" w:type="dxa"/>
            <w:vAlign w:val="center"/>
          </w:tcPr>
          <w:p w:rsidR="00B66C6F" w:rsidRDefault="00B66C6F" w:rsidP="004047FD">
            <w:pPr>
              <w:ind w:left="90"/>
              <w:rPr>
                <w:rFonts w:ascii="宋体" w:hAnsi="宋体"/>
                <w:sz w:val="20"/>
              </w:rPr>
            </w:pPr>
          </w:p>
        </w:tc>
      </w:tr>
      <w:tr w:rsidR="00B66C6F" w:rsidTr="004047FD">
        <w:trPr>
          <w:trHeight w:val="20"/>
          <w:tblCellSpacing w:w="0" w:type="dxa"/>
        </w:trPr>
        <w:tc>
          <w:tcPr>
            <w:tcW w:w="426" w:type="dxa"/>
            <w:vAlign w:val="center"/>
          </w:tcPr>
          <w:p w:rsidR="00B66C6F" w:rsidRDefault="00B66C6F" w:rsidP="004047FD">
            <w:pPr>
              <w:jc w:val="center"/>
              <w:rPr>
                <w:rFonts w:ascii="宋体" w:hAnsi="宋体" w:hint="eastAsia"/>
                <w:szCs w:val="21"/>
              </w:rPr>
            </w:pPr>
            <w:r>
              <w:rPr>
                <w:rFonts w:ascii="宋体" w:hAnsi="宋体" w:hint="eastAsia"/>
                <w:szCs w:val="21"/>
              </w:rPr>
              <w:t>5</w:t>
            </w:r>
          </w:p>
        </w:tc>
        <w:tc>
          <w:tcPr>
            <w:tcW w:w="1559" w:type="dxa"/>
            <w:vAlign w:val="center"/>
          </w:tcPr>
          <w:p w:rsidR="00B66C6F" w:rsidRDefault="00B66C6F" w:rsidP="004047FD">
            <w:pPr>
              <w:spacing w:line="320" w:lineRule="exact"/>
              <w:contextualSpacing/>
              <w:jc w:val="center"/>
              <w:rPr>
                <w:rFonts w:ascii="宋体" w:hAnsi="宋体"/>
                <w:szCs w:val="21"/>
              </w:rPr>
            </w:pPr>
            <w:r>
              <w:rPr>
                <w:rFonts w:ascii="宋体" w:hAnsi="宋体" w:hint="eastAsia"/>
              </w:rPr>
              <w:t>保密工作方案</w:t>
            </w:r>
          </w:p>
        </w:tc>
        <w:tc>
          <w:tcPr>
            <w:tcW w:w="709" w:type="dxa"/>
            <w:vAlign w:val="center"/>
          </w:tcPr>
          <w:p w:rsidR="00B66C6F" w:rsidRDefault="00B66C6F" w:rsidP="004047FD">
            <w:pPr>
              <w:spacing w:line="320" w:lineRule="exact"/>
              <w:contextualSpacing/>
              <w:jc w:val="center"/>
              <w:rPr>
                <w:rFonts w:ascii="宋体" w:hAnsi="宋体"/>
                <w:szCs w:val="21"/>
              </w:rPr>
            </w:pPr>
            <w:r>
              <w:rPr>
                <w:rFonts w:ascii="宋体" w:hAnsi="宋体" w:hint="eastAsia"/>
                <w:szCs w:val="21"/>
              </w:rPr>
              <w:t>5</w:t>
            </w:r>
          </w:p>
        </w:tc>
        <w:tc>
          <w:tcPr>
            <w:tcW w:w="5528" w:type="dxa"/>
          </w:tcPr>
          <w:p w:rsidR="00B66C6F" w:rsidRDefault="00B66C6F" w:rsidP="004047FD">
            <w:pPr>
              <w:spacing w:line="320" w:lineRule="exact"/>
              <w:contextualSpacing/>
              <w:rPr>
                <w:rFonts w:ascii="宋体" w:hAnsi="宋体"/>
              </w:rPr>
            </w:pPr>
            <w:r>
              <w:rPr>
                <w:rFonts w:ascii="宋体" w:hAnsi="宋体" w:hint="eastAsia"/>
              </w:rPr>
              <w:t>（一）评分内容</w:t>
            </w:r>
          </w:p>
          <w:p w:rsidR="00B66C6F" w:rsidRDefault="00B66C6F" w:rsidP="004047FD">
            <w:pPr>
              <w:spacing w:line="320" w:lineRule="exact"/>
              <w:contextualSpacing/>
              <w:rPr>
                <w:rFonts w:ascii="宋体" w:hAnsi="宋体"/>
              </w:rPr>
            </w:pPr>
            <w:r>
              <w:rPr>
                <w:rFonts w:ascii="宋体" w:hAnsi="宋体" w:hint="eastAsia"/>
              </w:rPr>
              <w:t>投标人需提供服务保密工作方案，对服务过程中接触的市工信局所有的信息及数据采取的保密管理措施。横向比较各投标人服务规范方案。</w:t>
            </w:r>
          </w:p>
          <w:p w:rsidR="00B66C6F" w:rsidRDefault="00B66C6F" w:rsidP="004047FD">
            <w:pPr>
              <w:spacing w:line="320" w:lineRule="exact"/>
              <w:contextualSpacing/>
              <w:rPr>
                <w:rFonts w:ascii="宋体" w:hAnsi="宋体"/>
              </w:rPr>
            </w:pPr>
            <w:r>
              <w:rPr>
                <w:rFonts w:ascii="宋体" w:hAnsi="宋体" w:hint="eastAsia"/>
              </w:rPr>
              <w:lastRenderedPageBreak/>
              <w:t>（二）评分标准</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1）</w:t>
            </w:r>
            <w:r>
              <w:rPr>
                <w:rFonts w:ascii="宋体" w:hAnsi="宋体" w:hint="eastAsia"/>
              </w:rPr>
              <w:t>提供服务保密工作方案；</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2）</w:t>
            </w:r>
            <w:r>
              <w:rPr>
                <w:rFonts w:ascii="宋体" w:hAnsi="宋体" w:hint="eastAsia"/>
              </w:rPr>
              <w:t>提供信息及数据采取的保密管理措施；</w:t>
            </w:r>
          </w:p>
          <w:p w:rsidR="00B66C6F" w:rsidRDefault="00B66C6F" w:rsidP="004047FD">
            <w:pPr>
              <w:spacing w:line="320" w:lineRule="exact"/>
              <w:contextualSpacing/>
              <w:rPr>
                <w:rFonts w:ascii="宋体" w:hAnsi="宋体"/>
              </w:rPr>
            </w:pPr>
            <w:r>
              <w:rPr>
                <w:rFonts w:ascii="宋体" w:hAnsi="宋体" w:hint="eastAsia"/>
              </w:rPr>
              <w:t>（</w:t>
            </w:r>
            <w:r>
              <w:rPr>
                <w:rFonts w:ascii="宋体" w:hAnsi="宋体"/>
              </w:rPr>
              <w:t>3）</w:t>
            </w:r>
            <w:r>
              <w:rPr>
                <w:rFonts w:ascii="宋体" w:hAnsi="宋体" w:hint="eastAsia"/>
              </w:rPr>
              <w:t>提供员工保密制度。</w:t>
            </w:r>
          </w:p>
          <w:p w:rsidR="00B66C6F" w:rsidRDefault="00B66C6F" w:rsidP="004047FD">
            <w:pPr>
              <w:spacing w:line="320" w:lineRule="exact"/>
              <w:contextualSpacing/>
              <w:rPr>
                <w:rFonts w:ascii="宋体" w:hAnsi="宋体"/>
              </w:rPr>
            </w:pPr>
            <w:r>
              <w:rPr>
                <w:rFonts w:ascii="宋体" w:hAnsi="宋体" w:hint="eastAsia"/>
              </w:rPr>
              <w:t>满足三点得</w:t>
            </w:r>
            <w:r>
              <w:rPr>
                <w:rFonts w:ascii="宋体" w:hAnsi="宋体"/>
              </w:rPr>
              <w:t>1.5</w:t>
            </w:r>
            <w:r>
              <w:rPr>
                <w:rFonts w:ascii="宋体" w:hAnsi="宋体" w:hint="eastAsia"/>
              </w:rPr>
              <w:t>分，满足任意二点得</w:t>
            </w:r>
            <w:r>
              <w:rPr>
                <w:rFonts w:ascii="宋体" w:hAnsi="宋体"/>
              </w:rPr>
              <w:t>1</w:t>
            </w:r>
            <w:r>
              <w:rPr>
                <w:rFonts w:ascii="宋体" w:hAnsi="宋体" w:hint="eastAsia"/>
              </w:rPr>
              <w:t>分，满足任意一点得</w:t>
            </w:r>
            <w:r>
              <w:rPr>
                <w:rFonts w:ascii="宋体" w:hAnsi="宋体"/>
              </w:rPr>
              <w:t>0.5</w:t>
            </w:r>
            <w:r>
              <w:rPr>
                <w:rFonts w:ascii="宋体" w:hAnsi="宋体" w:hint="eastAsia"/>
              </w:rPr>
              <w:t>分，未满足不得分。</w:t>
            </w:r>
          </w:p>
          <w:p w:rsidR="00B66C6F" w:rsidRDefault="00B66C6F" w:rsidP="004047FD">
            <w:pPr>
              <w:spacing w:line="320" w:lineRule="exact"/>
              <w:contextualSpacing/>
              <w:rPr>
                <w:rFonts w:ascii="宋体" w:hAnsi="宋体" w:cs="宋体"/>
                <w:szCs w:val="21"/>
              </w:rPr>
            </w:pPr>
            <w:r>
              <w:rPr>
                <w:rFonts w:ascii="宋体" w:hAnsi="宋体" w:hint="eastAsia"/>
              </w:rPr>
              <w:t>在此基础上，专家根据各供应商的</w:t>
            </w:r>
            <w:proofErr w:type="gramStart"/>
            <w:r>
              <w:rPr>
                <w:rFonts w:ascii="宋体" w:hAnsi="宋体" w:hint="eastAsia"/>
              </w:rPr>
              <w:t>具体响应</w:t>
            </w:r>
            <w:proofErr w:type="gramEnd"/>
            <w:r>
              <w:rPr>
                <w:rFonts w:ascii="宋体" w:hAnsi="宋体" w:hint="eastAsia"/>
              </w:rPr>
              <w:t>内容按照上述量化的评审因素指标进一步评审，评审为优的加</w:t>
            </w:r>
            <w:r>
              <w:rPr>
                <w:rFonts w:ascii="宋体" w:hAnsi="宋体"/>
              </w:rPr>
              <w:t>3.5</w:t>
            </w:r>
            <w:r>
              <w:rPr>
                <w:rFonts w:ascii="宋体" w:hAnsi="宋体" w:hint="eastAsia"/>
              </w:rPr>
              <w:t>分，评审为良的加</w:t>
            </w:r>
            <w:r>
              <w:rPr>
                <w:rFonts w:ascii="宋体" w:hAnsi="宋体"/>
              </w:rPr>
              <w:t>2.5</w:t>
            </w:r>
            <w:r>
              <w:rPr>
                <w:rFonts w:ascii="宋体" w:hAnsi="宋体" w:hint="eastAsia"/>
              </w:rPr>
              <w:t>分，评审为中的加</w:t>
            </w:r>
            <w:r>
              <w:rPr>
                <w:rFonts w:ascii="宋体" w:hAnsi="宋体"/>
              </w:rPr>
              <w:t>0.5</w:t>
            </w:r>
            <w:r>
              <w:rPr>
                <w:rFonts w:ascii="宋体" w:hAnsi="宋体" w:hint="eastAsia"/>
              </w:rPr>
              <w:t>分，评审为差的得</w:t>
            </w:r>
            <w:r>
              <w:rPr>
                <w:rFonts w:ascii="宋体" w:hAnsi="宋体"/>
              </w:rPr>
              <w:t>0</w:t>
            </w:r>
            <w:r>
              <w:rPr>
                <w:rFonts w:ascii="宋体" w:hAnsi="宋体" w:hint="eastAsia"/>
              </w:rPr>
              <w:t>分。如果评审为差，要求专家书面说明理由，并记录在档。</w:t>
            </w:r>
          </w:p>
        </w:tc>
        <w:tc>
          <w:tcPr>
            <w:tcW w:w="567" w:type="dxa"/>
            <w:vAlign w:val="center"/>
          </w:tcPr>
          <w:p w:rsidR="00B66C6F" w:rsidRDefault="00B66C6F" w:rsidP="004047FD">
            <w:pPr>
              <w:ind w:left="90"/>
              <w:rPr>
                <w:rFonts w:ascii="宋体" w:hAnsi="宋体"/>
                <w:sz w:val="20"/>
              </w:rPr>
            </w:pPr>
          </w:p>
        </w:tc>
      </w:tr>
      <w:tr w:rsidR="00B66C6F" w:rsidTr="004047FD">
        <w:trPr>
          <w:trHeight w:val="20"/>
          <w:tblCellSpacing w:w="0" w:type="dxa"/>
        </w:trPr>
        <w:tc>
          <w:tcPr>
            <w:tcW w:w="426" w:type="dxa"/>
            <w:vAlign w:val="center"/>
          </w:tcPr>
          <w:p w:rsidR="00B66C6F" w:rsidRDefault="00B66C6F" w:rsidP="004047FD">
            <w:pPr>
              <w:jc w:val="center"/>
              <w:rPr>
                <w:rFonts w:ascii="宋体" w:hAnsi="宋体" w:hint="eastAsia"/>
                <w:szCs w:val="21"/>
              </w:rPr>
            </w:pPr>
            <w:r>
              <w:rPr>
                <w:rFonts w:ascii="宋体" w:hAnsi="宋体" w:hint="eastAsia"/>
                <w:szCs w:val="21"/>
              </w:rPr>
              <w:lastRenderedPageBreak/>
              <w:t>6</w:t>
            </w:r>
          </w:p>
        </w:tc>
        <w:tc>
          <w:tcPr>
            <w:tcW w:w="1559" w:type="dxa"/>
            <w:vAlign w:val="center"/>
          </w:tcPr>
          <w:p w:rsidR="00B66C6F" w:rsidRDefault="00B66C6F" w:rsidP="004047FD">
            <w:pPr>
              <w:spacing w:line="320" w:lineRule="exact"/>
              <w:contextualSpacing/>
              <w:jc w:val="center"/>
              <w:rPr>
                <w:rFonts w:ascii="宋体" w:hAnsi="宋体" w:cs="宋体"/>
                <w:szCs w:val="21"/>
              </w:rPr>
            </w:pPr>
            <w:r>
              <w:rPr>
                <w:rFonts w:ascii="宋体" w:hAnsi="宋体" w:hint="eastAsia"/>
                <w:szCs w:val="21"/>
              </w:rPr>
              <w:t>服务承诺</w:t>
            </w:r>
          </w:p>
        </w:tc>
        <w:tc>
          <w:tcPr>
            <w:tcW w:w="709" w:type="dxa"/>
            <w:vAlign w:val="center"/>
          </w:tcPr>
          <w:p w:rsidR="00B66C6F" w:rsidRDefault="00B66C6F" w:rsidP="004047FD">
            <w:pPr>
              <w:spacing w:line="320" w:lineRule="exact"/>
              <w:contextualSpacing/>
              <w:jc w:val="center"/>
              <w:rPr>
                <w:rFonts w:ascii="宋体" w:hAnsi="宋体" w:cs="宋体"/>
                <w:szCs w:val="21"/>
              </w:rPr>
            </w:pPr>
            <w:r>
              <w:rPr>
                <w:rFonts w:ascii="宋体" w:hAnsi="宋体"/>
                <w:szCs w:val="21"/>
              </w:rPr>
              <w:t>5</w:t>
            </w:r>
          </w:p>
        </w:tc>
        <w:tc>
          <w:tcPr>
            <w:tcW w:w="5528" w:type="dxa"/>
          </w:tcPr>
          <w:p w:rsidR="00B66C6F" w:rsidRDefault="00B66C6F" w:rsidP="004047FD">
            <w:pPr>
              <w:spacing w:line="320" w:lineRule="exact"/>
              <w:contextualSpacing/>
              <w:rPr>
                <w:rFonts w:ascii="宋体" w:hAnsi="宋体"/>
              </w:rPr>
            </w:pPr>
            <w:r>
              <w:rPr>
                <w:rFonts w:ascii="宋体" w:hAnsi="宋体" w:hint="eastAsia"/>
              </w:rPr>
              <w:t>（一）评分内容：</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cs="宋体" w:hint="eastAsia"/>
                <w:szCs w:val="21"/>
              </w:rPr>
              <w:t>投标人提供本项目相关服务承诺。</w:t>
            </w:r>
          </w:p>
          <w:p w:rsidR="00B66C6F" w:rsidRDefault="00B66C6F" w:rsidP="004047FD">
            <w:pPr>
              <w:spacing w:line="320" w:lineRule="exact"/>
              <w:contextualSpacing/>
              <w:rPr>
                <w:rFonts w:ascii="宋体" w:hAnsi="宋体"/>
              </w:rPr>
            </w:pPr>
            <w:r>
              <w:rPr>
                <w:rFonts w:ascii="宋体" w:hAnsi="宋体" w:hint="eastAsia"/>
              </w:rPr>
              <w:t>（二）评分标准：</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cs="宋体" w:hint="eastAsia"/>
                <w:szCs w:val="21"/>
              </w:rPr>
              <w:t>1.承诺对本项目信息保密。</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cs="宋体" w:hint="eastAsia"/>
                <w:szCs w:val="21"/>
              </w:rPr>
              <w:t>3.承诺按采购人要求提供运维服务。</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cs="宋体" w:hint="eastAsia"/>
                <w:szCs w:val="21"/>
              </w:rPr>
              <w:t>2.承诺在合同期内完成本项目全部服务内容。</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cs="宋体" w:hint="eastAsia"/>
                <w:szCs w:val="21"/>
              </w:rPr>
              <w:t>4.承诺合同期内项目负责人不变更。</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cs="宋体" w:hint="eastAsia"/>
                <w:szCs w:val="21"/>
              </w:rPr>
              <w:t>5.承诺如在合同期内因自身原因造成采购人损失，承担赔偿责任。</w:t>
            </w:r>
          </w:p>
          <w:p w:rsidR="00B66C6F" w:rsidRDefault="00B66C6F" w:rsidP="004047FD">
            <w:pPr>
              <w:autoSpaceDE w:val="0"/>
              <w:autoSpaceDN w:val="0"/>
              <w:adjustRightInd w:val="0"/>
              <w:spacing w:line="320" w:lineRule="exact"/>
              <w:contextualSpacing/>
              <w:rPr>
                <w:rFonts w:ascii="宋体" w:hAnsi="宋体" w:cs="宋体"/>
                <w:szCs w:val="21"/>
              </w:rPr>
            </w:pPr>
            <w:r>
              <w:rPr>
                <w:rFonts w:ascii="宋体" w:hAnsi="宋体" w:hint="eastAsia"/>
              </w:rPr>
              <w:t>满足五点得</w:t>
            </w:r>
            <w:r>
              <w:rPr>
                <w:rFonts w:ascii="宋体" w:hAnsi="宋体"/>
              </w:rPr>
              <w:t>5</w:t>
            </w:r>
            <w:r>
              <w:rPr>
                <w:rFonts w:ascii="宋体" w:hAnsi="宋体" w:hint="eastAsia"/>
              </w:rPr>
              <w:t>分，满足任意四点得</w:t>
            </w:r>
            <w:r>
              <w:rPr>
                <w:rFonts w:ascii="宋体" w:hAnsi="宋体"/>
              </w:rPr>
              <w:t>4</w:t>
            </w:r>
            <w:r>
              <w:rPr>
                <w:rFonts w:ascii="宋体" w:hAnsi="宋体" w:hint="eastAsia"/>
              </w:rPr>
              <w:t>分，满足任意三点得</w:t>
            </w:r>
            <w:r>
              <w:rPr>
                <w:rFonts w:ascii="宋体" w:hAnsi="宋体"/>
              </w:rPr>
              <w:t>3</w:t>
            </w:r>
            <w:r>
              <w:rPr>
                <w:rFonts w:ascii="宋体" w:hAnsi="宋体" w:hint="eastAsia"/>
              </w:rPr>
              <w:t>分，其他情况或未满足不得分。</w:t>
            </w:r>
          </w:p>
          <w:p w:rsidR="00B66C6F" w:rsidRPr="00FE6FDA" w:rsidRDefault="00B66C6F" w:rsidP="004047FD">
            <w:pPr>
              <w:spacing w:line="320" w:lineRule="exact"/>
              <w:contextualSpacing/>
              <w:rPr>
                <w:rFonts w:ascii="宋体" w:hAnsi="宋体" w:cs="宋体"/>
                <w:b/>
                <w:color w:val="FF0000"/>
                <w:szCs w:val="21"/>
              </w:rPr>
            </w:pPr>
            <w:r w:rsidRPr="00FE6FDA">
              <w:rPr>
                <w:rFonts w:ascii="宋体" w:hAnsi="宋体" w:cs="宋体" w:hint="eastAsia"/>
                <w:b/>
                <w:color w:val="FF0000"/>
                <w:szCs w:val="21"/>
              </w:rPr>
              <w:t>要求提供《</w:t>
            </w:r>
            <w:r w:rsidRPr="00FE6FDA">
              <w:rPr>
                <w:rFonts w:ascii="宋体" w:hAnsi="宋体" w:hint="eastAsia"/>
                <w:b/>
                <w:color w:val="FF0000"/>
                <w:szCs w:val="21"/>
              </w:rPr>
              <w:t>服务承诺函》</w:t>
            </w:r>
            <w:r w:rsidRPr="00FE6FDA">
              <w:rPr>
                <w:rFonts w:ascii="宋体" w:hAnsi="宋体" w:cs="宋体" w:hint="eastAsia"/>
                <w:b/>
                <w:color w:val="FF0000"/>
                <w:szCs w:val="21"/>
              </w:rPr>
              <w:t>（格式自定），未提供的不得分。</w:t>
            </w:r>
          </w:p>
        </w:tc>
        <w:tc>
          <w:tcPr>
            <w:tcW w:w="567" w:type="dxa"/>
            <w:vAlign w:val="center"/>
          </w:tcPr>
          <w:p w:rsidR="00B66C6F" w:rsidRDefault="00B66C6F" w:rsidP="004047FD">
            <w:pPr>
              <w:ind w:left="90"/>
              <w:rPr>
                <w:rFonts w:ascii="宋体" w:hAnsi="宋体"/>
                <w:sz w:val="20"/>
              </w:rPr>
            </w:pPr>
          </w:p>
        </w:tc>
      </w:tr>
      <w:tr w:rsidR="00B66C6F" w:rsidTr="004047FD">
        <w:trPr>
          <w:trHeight w:val="359"/>
          <w:tblCellSpacing w:w="0" w:type="dxa"/>
        </w:trPr>
        <w:tc>
          <w:tcPr>
            <w:tcW w:w="426" w:type="dxa"/>
            <w:vAlign w:val="center"/>
          </w:tcPr>
          <w:p w:rsidR="00B66C6F" w:rsidRDefault="00B66C6F" w:rsidP="004047FD">
            <w:pPr>
              <w:jc w:val="center"/>
              <w:rPr>
                <w:rFonts w:ascii="宋体" w:hAnsi="宋体"/>
                <w:szCs w:val="21"/>
              </w:rPr>
            </w:pPr>
          </w:p>
        </w:tc>
        <w:tc>
          <w:tcPr>
            <w:tcW w:w="1559" w:type="dxa"/>
            <w:vAlign w:val="center"/>
          </w:tcPr>
          <w:p w:rsidR="00B66C6F" w:rsidRDefault="00B66C6F" w:rsidP="004047FD">
            <w:pPr>
              <w:spacing w:line="400" w:lineRule="exact"/>
              <w:jc w:val="center"/>
              <w:rPr>
                <w:rFonts w:ascii="宋体" w:hAnsi="宋体"/>
                <w:szCs w:val="21"/>
              </w:rPr>
            </w:pPr>
            <w:r>
              <w:rPr>
                <w:rFonts w:ascii="宋体" w:hAnsi="宋体" w:hint="eastAsia"/>
                <w:szCs w:val="21"/>
              </w:rPr>
              <w:t>合计</w:t>
            </w:r>
          </w:p>
        </w:tc>
        <w:tc>
          <w:tcPr>
            <w:tcW w:w="709" w:type="dxa"/>
            <w:vAlign w:val="center"/>
          </w:tcPr>
          <w:p w:rsidR="00B66C6F" w:rsidRDefault="00B66C6F" w:rsidP="004047FD">
            <w:pPr>
              <w:spacing w:line="400" w:lineRule="exact"/>
              <w:jc w:val="center"/>
              <w:rPr>
                <w:rFonts w:ascii="宋体" w:hAnsi="宋体"/>
                <w:szCs w:val="21"/>
              </w:rPr>
            </w:pPr>
            <w:r>
              <w:rPr>
                <w:rFonts w:ascii="宋体" w:hAnsi="宋体"/>
                <w:szCs w:val="21"/>
              </w:rPr>
              <w:t>46</w:t>
            </w:r>
          </w:p>
        </w:tc>
        <w:tc>
          <w:tcPr>
            <w:tcW w:w="5528" w:type="dxa"/>
            <w:vAlign w:val="center"/>
          </w:tcPr>
          <w:p w:rsidR="00B66C6F" w:rsidRDefault="00B66C6F" w:rsidP="004047FD">
            <w:pPr>
              <w:widowControl/>
              <w:spacing w:line="400" w:lineRule="exact"/>
              <w:jc w:val="left"/>
              <w:rPr>
                <w:rFonts w:ascii="宋体" w:hAnsi="宋体"/>
                <w:szCs w:val="21"/>
              </w:rPr>
            </w:pPr>
          </w:p>
        </w:tc>
        <w:tc>
          <w:tcPr>
            <w:tcW w:w="567" w:type="dxa"/>
            <w:vAlign w:val="center"/>
          </w:tcPr>
          <w:p w:rsidR="00B66C6F" w:rsidRDefault="00B66C6F" w:rsidP="004047FD">
            <w:pPr>
              <w:ind w:left="90"/>
              <w:rPr>
                <w:rFonts w:ascii="宋体" w:hAnsi="宋体"/>
                <w:sz w:val="20"/>
              </w:rPr>
            </w:pPr>
          </w:p>
        </w:tc>
      </w:tr>
    </w:tbl>
    <w:p w:rsidR="00B66C6F" w:rsidRDefault="00B66C6F" w:rsidP="00B66C6F">
      <w:pPr>
        <w:pStyle w:val="3"/>
        <w:spacing w:line="240" w:lineRule="auto"/>
        <w:jc w:val="left"/>
        <w:rPr>
          <w:rFonts w:ascii="宋体" w:hAnsi="宋体"/>
          <w:sz w:val="21"/>
        </w:rPr>
      </w:pPr>
      <w:bookmarkStart w:id="59" w:name="_Toc130216886"/>
      <w:r>
        <w:rPr>
          <w:rFonts w:ascii="宋体" w:hAnsi="宋体" w:hint="eastAsia"/>
          <w:sz w:val="21"/>
          <w:szCs w:val="21"/>
        </w:rPr>
        <w:t>表6：《</w:t>
      </w:r>
      <w:proofErr w:type="spellStart"/>
      <w:r>
        <w:rPr>
          <w:rFonts w:ascii="宋体" w:cs="宋体" w:hint="eastAsia"/>
          <w:sz w:val="21"/>
          <w:szCs w:val="21"/>
          <w:lang w:val="zh-CN"/>
        </w:rPr>
        <w:t>价格评议指标表</w:t>
      </w:r>
      <w:proofErr w:type="spellEnd"/>
      <w:r>
        <w:rPr>
          <w:rFonts w:ascii="宋体" w:hAnsi="宋体" w:hint="eastAsia"/>
          <w:sz w:val="21"/>
          <w:szCs w:val="21"/>
        </w:rPr>
        <w:t xml:space="preserve">》 </w:t>
      </w:r>
      <w:r>
        <w:rPr>
          <w:rFonts w:ascii="宋体" w:hAnsi="宋体"/>
          <w:sz w:val="21"/>
          <w:szCs w:val="21"/>
        </w:rPr>
        <w:t xml:space="preserve">[ </w:t>
      </w:r>
      <w:r>
        <w:rPr>
          <w:rFonts w:ascii="宋体" w:hAnsi="宋体" w:hint="eastAsia"/>
          <w:sz w:val="21"/>
          <w:szCs w:val="21"/>
        </w:rPr>
        <w:t>分值：</w:t>
      </w:r>
      <w:r>
        <w:rPr>
          <w:rFonts w:ascii="宋体" w:hAnsi="宋体"/>
          <w:sz w:val="21"/>
          <w:szCs w:val="21"/>
        </w:rPr>
        <w:t>1</w:t>
      </w:r>
      <w:r>
        <w:rPr>
          <w:rFonts w:ascii="宋体" w:hAnsi="宋体" w:hint="eastAsia"/>
          <w:sz w:val="21"/>
          <w:szCs w:val="21"/>
        </w:rPr>
        <w:t>0分</w:t>
      </w:r>
      <w:r>
        <w:rPr>
          <w:rFonts w:ascii="宋体" w:hAnsi="宋体"/>
          <w:sz w:val="21"/>
          <w:szCs w:val="21"/>
        </w:rPr>
        <w:t>]</w:t>
      </w:r>
      <w:bookmarkEnd w:id="59"/>
    </w:p>
    <w:tbl>
      <w:tblPr>
        <w:tblW w:w="0" w:type="auto"/>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932"/>
        <w:gridCol w:w="1214"/>
        <w:gridCol w:w="1214"/>
        <w:gridCol w:w="1214"/>
        <w:gridCol w:w="1215"/>
      </w:tblGrid>
      <w:tr w:rsidR="00B66C6F" w:rsidTr="004047FD">
        <w:trPr>
          <w:trHeight w:val="550"/>
        </w:trPr>
        <w:tc>
          <w:tcPr>
            <w:tcW w:w="3932" w:type="dxa"/>
            <w:tcBorders>
              <w:top w:val="single" w:sz="6" w:space="0" w:color="auto"/>
              <w:left w:val="single" w:sz="6" w:space="0" w:color="auto"/>
              <w:bottom w:val="single" w:sz="6" w:space="0" w:color="auto"/>
              <w:right w:val="single" w:sz="6" w:space="0" w:color="auto"/>
              <w:tl2br w:val="single" w:sz="4" w:space="0" w:color="auto"/>
            </w:tcBorders>
            <w:shd w:val="clear" w:color="auto" w:fill="F3F3F3"/>
          </w:tcPr>
          <w:p w:rsidR="00B66C6F" w:rsidRDefault="00B66C6F" w:rsidP="004047FD">
            <w:pPr>
              <w:rPr>
                <w:rFonts w:ascii="宋体"/>
              </w:rPr>
            </w:pPr>
            <w:r>
              <w:rPr>
                <w:rFonts w:ascii="宋体" w:hAnsi="宋体" w:hint="eastAsia"/>
              </w:rPr>
              <w:t xml:space="preserve">                      投标人</w:t>
            </w:r>
          </w:p>
          <w:p w:rsidR="00B66C6F" w:rsidRDefault="00B66C6F" w:rsidP="004047FD">
            <w:pPr>
              <w:ind w:firstLineChars="150" w:firstLine="315"/>
              <w:rPr>
                <w:rFonts w:ascii="宋体" w:hAnsi="宋体"/>
              </w:rPr>
            </w:pPr>
            <w:r>
              <w:rPr>
                <w:rFonts w:ascii="宋体" w:hAnsi="宋体" w:hint="eastAsia"/>
              </w:rPr>
              <w:t>分项</w:t>
            </w: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B66C6F" w:rsidRDefault="00B66C6F" w:rsidP="004047FD">
            <w:pPr>
              <w:jc w:val="center"/>
              <w:rPr>
                <w:b/>
                <w:bCs/>
              </w:rPr>
            </w:pPr>
          </w:p>
        </w:tc>
        <w:tc>
          <w:tcPr>
            <w:tcW w:w="1214" w:type="dxa"/>
            <w:tcBorders>
              <w:top w:val="single" w:sz="6" w:space="0" w:color="auto"/>
              <w:left w:val="single" w:sz="4" w:space="0" w:color="auto"/>
              <w:bottom w:val="single" w:sz="6" w:space="0" w:color="auto"/>
              <w:right w:val="single" w:sz="6" w:space="0" w:color="auto"/>
            </w:tcBorders>
            <w:shd w:val="clear" w:color="auto" w:fill="F3F3F3"/>
            <w:vAlign w:val="center"/>
          </w:tcPr>
          <w:p w:rsidR="00B66C6F" w:rsidRDefault="00B66C6F" w:rsidP="004047FD">
            <w:pPr>
              <w:jc w:val="center"/>
              <w:rPr>
                <w:b/>
                <w:bCs/>
              </w:rPr>
            </w:pPr>
          </w:p>
        </w:tc>
        <w:tc>
          <w:tcPr>
            <w:tcW w:w="1214" w:type="dxa"/>
            <w:tcBorders>
              <w:top w:val="single" w:sz="6" w:space="0" w:color="auto"/>
              <w:left w:val="single" w:sz="6" w:space="0" w:color="auto"/>
              <w:bottom w:val="single" w:sz="6" w:space="0" w:color="auto"/>
              <w:right w:val="single" w:sz="4" w:space="0" w:color="auto"/>
            </w:tcBorders>
            <w:shd w:val="clear" w:color="auto" w:fill="F3F3F3"/>
            <w:vAlign w:val="center"/>
          </w:tcPr>
          <w:p w:rsidR="00B66C6F" w:rsidRDefault="00B66C6F" w:rsidP="004047FD">
            <w:pPr>
              <w:jc w:val="center"/>
              <w:rPr>
                <w:b/>
                <w:bCs/>
              </w:rPr>
            </w:pPr>
          </w:p>
        </w:tc>
        <w:tc>
          <w:tcPr>
            <w:tcW w:w="1215" w:type="dxa"/>
            <w:tcBorders>
              <w:top w:val="single" w:sz="6" w:space="0" w:color="auto"/>
              <w:left w:val="single" w:sz="4" w:space="0" w:color="auto"/>
              <w:bottom w:val="single" w:sz="6" w:space="0" w:color="auto"/>
              <w:right w:val="single" w:sz="6" w:space="0" w:color="auto"/>
            </w:tcBorders>
            <w:shd w:val="clear" w:color="auto" w:fill="F3F3F3"/>
            <w:vAlign w:val="center"/>
          </w:tcPr>
          <w:p w:rsidR="00B66C6F" w:rsidRDefault="00B66C6F" w:rsidP="004047FD">
            <w:pPr>
              <w:jc w:val="center"/>
              <w:rPr>
                <w:b/>
                <w:bCs/>
              </w:rPr>
            </w:pPr>
          </w:p>
        </w:tc>
      </w:tr>
      <w:tr w:rsidR="00B66C6F" w:rsidTr="004047FD">
        <w:trPr>
          <w:trHeight w:val="630"/>
        </w:trPr>
        <w:tc>
          <w:tcPr>
            <w:tcW w:w="3932" w:type="dxa"/>
            <w:tcBorders>
              <w:top w:val="single" w:sz="6" w:space="0" w:color="auto"/>
              <w:left w:val="single" w:sz="6" w:space="0" w:color="auto"/>
              <w:bottom w:val="single" w:sz="6" w:space="0" w:color="auto"/>
              <w:right w:val="single" w:sz="6" w:space="0" w:color="auto"/>
            </w:tcBorders>
            <w:vAlign w:val="center"/>
          </w:tcPr>
          <w:p w:rsidR="00B66C6F" w:rsidRDefault="00B66C6F" w:rsidP="004047FD">
            <w:pPr>
              <w:jc w:val="center"/>
              <w:rPr>
                <w:szCs w:val="21"/>
              </w:rPr>
            </w:pPr>
            <w:r>
              <w:rPr>
                <w:rFonts w:ascii="Times New Roman" w:hAnsi="宋体"/>
                <w:szCs w:val="21"/>
              </w:rPr>
              <w:t>投标人是否适用《政府采购促进中小企业发展管理办法》或《关于政府采购支持监狱企业发展有关问题的通知》或《财政部、民政部、中国残疾人联合会关于促进残疾人就业政府采购政策的通知》</w:t>
            </w: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szCs w:val="21"/>
              </w:rPr>
            </w:pPr>
            <w:r>
              <w:rPr>
                <w:rFonts w:hint="eastAsia"/>
                <w:szCs w:val="21"/>
              </w:rPr>
              <w:t>适用</w:t>
            </w:r>
            <w:r>
              <w:rPr>
                <w:rFonts w:hint="eastAsia"/>
                <w:szCs w:val="21"/>
              </w:rPr>
              <w:t>/</w:t>
            </w:r>
            <w:r>
              <w:rPr>
                <w:rFonts w:hint="eastAsia"/>
                <w:szCs w:val="21"/>
              </w:rPr>
              <w:t>不适用</w:t>
            </w:r>
          </w:p>
        </w:tc>
        <w:tc>
          <w:tcPr>
            <w:tcW w:w="1214"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szCs w:val="21"/>
              </w:rPr>
            </w:pPr>
            <w:r>
              <w:rPr>
                <w:rFonts w:hint="eastAsia"/>
                <w:szCs w:val="21"/>
              </w:rPr>
              <w:t>适用</w:t>
            </w:r>
            <w:r>
              <w:rPr>
                <w:rFonts w:hint="eastAsia"/>
                <w:szCs w:val="21"/>
              </w:rPr>
              <w:t>/</w:t>
            </w:r>
            <w:r>
              <w:rPr>
                <w:rFonts w:hint="eastAsia"/>
                <w:szCs w:val="21"/>
              </w:rPr>
              <w:t>不适用</w:t>
            </w: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szCs w:val="21"/>
              </w:rPr>
            </w:pPr>
            <w:r>
              <w:rPr>
                <w:rFonts w:hint="eastAsia"/>
                <w:szCs w:val="21"/>
              </w:rPr>
              <w:t>适用</w:t>
            </w:r>
            <w:r>
              <w:rPr>
                <w:rFonts w:hint="eastAsia"/>
                <w:szCs w:val="21"/>
              </w:rPr>
              <w:t>/</w:t>
            </w:r>
            <w:r>
              <w:rPr>
                <w:rFonts w:hint="eastAsia"/>
                <w:szCs w:val="21"/>
              </w:rPr>
              <w:t>不适用</w:t>
            </w:r>
          </w:p>
        </w:tc>
        <w:tc>
          <w:tcPr>
            <w:tcW w:w="1215"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r>
              <w:rPr>
                <w:rFonts w:hint="eastAsia"/>
                <w:szCs w:val="21"/>
              </w:rPr>
              <w:t>适用</w:t>
            </w:r>
            <w:r>
              <w:rPr>
                <w:rFonts w:hint="eastAsia"/>
                <w:szCs w:val="21"/>
              </w:rPr>
              <w:t>/</w:t>
            </w:r>
            <w:r>
              <w:rPr>
                <w:rFonts w:hint="eastAsia"/>
                <w:szCs w:val="21"/>
              </w:rPr>
              <w:t>不适用</w:t>
            </w:r>
          </w:p>
        </w:tc>
      </w:tr>
      <w:tr w:rsidR="00B66C6F" w:rsidTr="004047FD">
        <w:trPr>
          <w:trHeight w:val="360"/>
        </w:trPr>
        <w:tc>
          <w:tcPr>
            <w:tcW w:w="3932" w:type="dxa"/>
            <w:tcBorders>
              <w:top w:val="single" w:sz="6" w:space="0" w:color="auto"/>
              <w:left w:val="single" w:sz="6" w:space="0" w:color="auto"/>
              <w:bottom w:val="single" w:sz="6" w:space="0" w:color="auto"/>
              <w:right w:val="single" w:sz="6" w:space="0" w:color="auto"/>
            </w:tcBorders>
            <w:vAlign w:val="center"/>
          </w:tcPr>
          <w:p w:rsidR="00B66C6F" w:rsidRDefault="00B66C6F" w:rsidP="004047FD">
            <w:pPr>
              <w:jc w:val="center"/>
              <w:rPr>
                <w:szCs w:val="21"/>
              </w:rPr>
            </w:pPr>
            <w:r>
              <w:rPr>
                <w:rFonts w:hint="eastAsia"/>
                <w:szCs w:val="21"/>
              </w:rPr>
              <w:t>投标报价（人民币）万元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p>
        </w:tc>
      </w:tr>
      <w:tr w:rsidR="00B66C6F" w:rsidTr="004047FD">
        <w:trPr>
          <w:trHeight w:val="425"/>
        </w:trPr>
        <w:tc>
          <w:tcPr>
            <w:tcW w:w="3932" w:type="dxa"/>
            <w:tcBorders>
              <w:top w:val="single" w:sz="6" w:space="0" w:color="auto"/>
              <w:left w:val="single" w:sz="6" w:space="0" w:color="auto"/>
              <w:bottom w:val="single" w:sz="6" w:space="0" w:color="auto"/>
              <w:right w:val="single" w:sz="6" w:space="0" w:color="auto"/>
            </w:tcBorders>
            <w:vAlign w:val="center"/>
          </w:tcPr>
          <w:p w:rsidR="00B66C6F" w:rsidRDefault="00B66C6F" w:rsidP="004047FD">
            <w:pPr>
              <w:jc w:val="center"/>
              <w:rPr>
                <w:szCs w:val="21"/>
              </w:rPr>
            </w:pPr>
            <w:r>
              <w:rPr>
                <w:rFonts w:hint="eastAsia"/>
                <w:szCs w:val="21"/>
              </w:rPr>
              <w:t>评审报价（人民币）万元</w:t>
            </w: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p>
        </w:tc>
      </w:tr>
      <w:tr w:rsidR="00B66C6F" w:rsidTr="004047FD">
        <w:trPr>
          <w:trHeight w:val="402"/>
        </w:trPr>
        <w:tc>
          <w:tcPr>
            <w:tcW w:w="3932" w:type="dxa"/>
            <w:tcBorders>
              <w:top w:val="single" w:sz="6" w:space="0" w:color="auto"/>
              <w:left w:val="single" w:sz="6" w:space="0" w:color="auto"/>
              <w:bottom w:val="single" w:sz="6" w:space="0" w:color="auto"/>
              <w:right w:val="single" w:sz="6" w:space="0" w:color="auto"/>
            </w:tcBorders>
            <w:vAlign w:val="center"/>
          </w:tcPr>
          <w:p w:rsidR="00B66C6F" w:rsidRDefault="00B66C6F" w:rsidP="004047FD">
            <w:pPr>
              <w:jc w:val="center"/>
              <w:rPr>
                <w:szCs w:val="21"/>
              </w:rPr>
            </w:pPr>
            <w:r>
              <w:rPr>
                <w:rFonts w:hint="eastAsia"/>
                <w:szCs w:val="21"/>
              </w:rPr>
              <w:t>评标基准价</w:t>
            </w:r>
          </w:p>
        </w:tc>
        <w:tc>
          <w:tcPr>
            <w:tcW w:w="4857" w:type="dxa"/>
            <w:gridSpan w:val="4"/>
            <w:tcBorders>
              <w:top w:val="single" w:sz="6" w:space="0" w:color="auto"/>
              <w:left w:val="single" w:sz="6" w:space="0" w:color="auto"/>
              <w:bottom w:val="single" w:sz="6" w:space="0" w:color="auto"/>
              <w:right w:val="single" w:sz="6" w:space="0" w:color="auto"/>
            </w:tcBorders>
            <w:vAlign w:val="center"/>
          </w:tcPr>
          <w:p w:rsidR="00B66C6F" w:rsidRDefault="00B66C6F" w:rsidP="004047FD">
            <w:pPr>
              <w:jc w:val="center"/>
            </w:pPr>
          </w:p>
        </w:tc>
      </w:tr>
      <w:tr w:rsidR="00B66C6F" w:rsidTr="004047FD">
        <w:trPr>
          <w:trHeight w:val="630"/>
        </w:trPr>
        <w:tc>
          <w:tcPr>
            <w:tcW w:w="3932" w:type="dxa"/>
            <w:tcBorders>
              <w:top w:val="single" w:sz="6" w:space="0" w:color="auto"/>
              <w:left w:val="single" w:sz="6" w:space="0" w:color="auto"/>
              <w:bottom w:val="single" w:sz="6" w:space="0" w:color="auto"/>
              <w:right w:val="single" w:sz="6" w:space="0" w:color="auto"/>
            </w:tcBorders>
            <w:vAlign w:val="center"/>
          </w:tcPr>
          <w:p w:rsidR="00B66C6F" w:rsidRDefault="00B66C6F" w:rsidP="004047FD">
            <w:pPr>
              <w:jc w:val="center"/>
              <w:rPr>
                <w:szCs w:val="21"/>
              </w:rPr>
            </w:pPr>
            <w:r>
              <w:rPr>
                <w:rFonts w:hint="eastAsia"/>
                <w:szCs w:val="21"/>
              </w:rPr>
              <w:t>价格得分</w:t>
            </w:r>
          </w:p>
          <w:p w:rsidR="00B66C6F" w:rsidRDefault="00B66C6F" w:rsidP="004047FD">
            <w:pPr>
              <w:jc w:val="center"/>
              <w:rPr>
                <w:szCs w:val="21"/>
              </w:rPr>
            </w:pPr>
            <w:r>
              <w:rPr>
                <w:rFonts w:hint="eastAsia"/>
                <w:szCs w:val="21"/>
              </w:rPr>
              <w:t>=(</w:t>
            </w:r>
            <w:r>
              <w:rPr>
                <w:rFonts w:hint="eastAsia"/>
                <w:szCs w:val="21"/>
              </w:rPr>
              <w:t>评标基准价／投标人评审报价</w:t>
            </w:r>
            <w:r>
              <w:rPr>
                <w:rFonts w:hint="eastAsia"/>
                <w:szCs w:val="21"/>
              </w:rPr>
              <w:t>)</w:t>
            </w:r>
            <w:r>
              <w:rPr>
                <w:rFonts w:hint="eastAsia"/>
                <w:szCs w:val="21"/>
              </w:rPr>
              <w:t>×</w:t>
            </w:r>
            <w:r>
              <w:rPr>
                <w:szCs w:val="21"/>
              </w:rPr>
              <w:t>1</w:t>
            </w:r>
            <w:r>
              <w:rPr>
                <w:rFonts w:hint="eastAsia"/>
                <w:szCs w:val="21"/>
              </w:rPr>
              <w:t>0</w:t>
            </w: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rFonts w:ascii="宋体" w:hAnsi="宋体"/>
                <w:sz w:val="24"/>
              </w:rPr>
            </w:pPr>
          </w:p>
        </w:tc>
        <w:tc>
          <w:tcPr>
            <w:tcW w:w="1214"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p>
        </w:tc>
        <w:tc>
          <w:tcPr>
            <w:tcW w:w="1214" w:type="dxa"/>
            <w:tcBorders>
              <w:top w:val="single" w:sz="6" w:space="0" w:color="auto"/>
              <w:left w:val="single" w:sz="6" w:space="0" w:color="auto"/>
              <w:bottom w:val="single" w:sz="6" w:space="0" w:color="auto"/>
              <w:right w:val="single" w:sz="4" w:space="0" w:color="auto"/>
            </w:tcBorders>
            <w:vAlign w:val="center"/>
          </w:tcPr>
          <w:p w:rsidR="00B66C6F" w:rsidRDefault="00B66C6F" w:rsidP="004047FD">
            <w:pPr>
              <w:jc w:val="center"/>
              <w:rPr>
                <w:rFonts w:ascii="宋体" w:hAnsi="宋体"/>
                <w:sz w:val="24"/>
              </w:rPr>
            </w:pPr>
          </w:p>
        </w:tc>
        <w:tc>
          <w:tcPr>
            <w:tcW w:w="1215" w:type="dxa"/>
            <w:tcBorders>
              <w:top w:val="single" w:sz="6" w:space="0" w:color="auto"/>
              <w:left w:val="single" w:sz="4" w:space="0" w:color="auto"/>
              <w:bottom w:val="single" w:sz="6" w:space="0" w:color="auto"/>
              <w:right w:val="single" w:sz="6" w:space="0" w:color="auto"/>
            </w:tcBorders>
            <w:vAlign w:val="center"/>
          </w:tcPr>
          <w:p w:rsidR="00B66C6F" w:rsidRDefault="00B66C6F" w:rsidP="004047FD">
            <w:pPr>
              <w:jc w:val="center"/>
              <w:rPr>
                <w:rFonts w:ascii="宋体" w:hAnsi="宋体"/>
                <w:sz w:val="24"/>
              </w:rPr>
            </w:pPr>
          </w:p>
        </w:tc>
      </w:tr>
    </w:tbl>
    <w:p w:rsidR="00B66C6F" w:rsidRDefault="00B66C6F" w:rsidP="00B66C6F">
      <w:pPr>
        <w:spacing w:line="360" w:lineRule="auto"/>
        <w:rPr>
          <w:color w:val="FF0000"/>
        </w:rPr>
      </w:pPr>
    </w:p>
    <w:p w:rsidR="00034B27" w:rsidRPr="00B66C6F" w:rsidRDefault="00034B27"/>
    <w:sectPr w:rsidR="00034B27" w:rsidRPr="00B66C6F">
      <w:headerReference w:type="default" r:id="rId5"/>
      <w:footerReference w:type="even" r:id="rId6"/>
      <w:footerReference w:type="default" r:id="rId7"/>
      <w:pgSz w:w="11906" w:h="16838"/>
      <w:pgMar w:top="1440" w:right="1701" w:bottom="1440" w:left="1701"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0CB" w:rsidRDefault="00034B27">
    <w:pPr>
      <w:pStyle w:val="a4"/>
      <w:framePr w:wrap="around" w:vAnchor="text" w:hAnchor="margin" w:xAlign="center" w:y="1"/>
      <w:rPr>
        <w:rStyle w:val="a6"/>
      </w:rPr>
    </w:pPr>
    <w:r>
      <w:fldChar w:fldCharType="begin"/>
    </w:r>
    <w:r>
      <w:rPr>
        <w:rStyle w:val="a6"/>
      </w:rPr>
      <w:instrText xml:space="preserve">PE  </w:instrText>
    </w:r>
    <w:r>
      <w:fldChar w:fldCharType="separate"/>
    </w:r>
    <w:proofErr w:type="spellStart"/>
    <w:r>
      <w:rPr>
        <w:rFonts w:hint="eastAsia"/>
        <w:b/>
        <w:bCs/>
      </w:rPr>
      <w:t>错误</w:t>
    </w:r>
    <w:proofErr w:type="spellEnd"/>
    <w:r>
      <w:rPr>
        <w:rFonts w:hint="eastAsia"/>
        <w:b/>
        <w:bCs/>
      </w:rPr>
      <w:t>！</w:t>
    </w:r>
    <w:proofErr w:type="spellStart"/>
    <w:r>
      <w:rPr>
        <w:rFonts w:hint="eastAsia"/>
        <w:b/>
        <w:bCs/>
      </w:rPr>
      <w:t>未指定书签</w:t>
    </w:r>
    <w:proofErr w:type="spellEnd"/>
    <w:r>
      <w:rPr>
        <w:rFonts w:hint="eastAsia"/>
        <w:b/>
        <w:bCs/>
      </w:rPr>
      <w:t>。</w:t>
    </w:r>
    <w:r>
      <w:fldChar w:fldCharType="end"/>
    </w:r>
  </w:p>
  <w:p w:rsidR="009C20CB" w:rsidRDefault="00034B2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0CB" w:rsidRDefault="00034B27">
    <w:pPr>
      <w:pStyle w:val="a4"/>
      <w:framePr w:wrap="around" w:vAnchor="text" w:hAnchor="margin" w:xAlign="center" w:y="1"/>
      <w:rPr>
        <w:rStyle w:val="a6"/>
      </w:rPr>
    </w:pPr>
    <w:r>
      <w:fldChar w:fldCharType="begin"/>
    </w:r>
    <w:r>
      <w:rPr>
        <w:rStyle w:val="a6"/>
      </w:rPr>
      <w:instrText xml:space="preserve">PAGE  </w:instrText>
    </w:r>
    <w:r>
      <w:fldChar w:fldCharType="separate"/>
    </w:r>
    <w:r w:rsidR="00B66C6F">
      <w:rPr>
        <w:rStyle w:val="a6"/>
        <w:noProof/>
      </w:rPr>
      <w:t>1</w:t>
    </w:r>
    <w:r>
      <w:fldChar w:fldCharType="end"/>
    </w:r>
  </w:p>
  <w:p w:rsidR="009C20CB" w:rsidRDefault="00034B27">
    <w:pPr>
      <w:pStyle w:val="a4"/>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0CB" w:rsidRDefault="00034B27">
    <w:pPr>
      <w:pStyle w:val="a5"/>
      <w:jc w:val="right"/>
    </w:pPr>
    <w:r>
      <w:t>---</w:t>
    </w:r>
    <w:proofErr w:type="spellStart"/>
    <w:r>
      <w:rPr>
        <w:rFonts w:hint="eastAsia"/>
      </w:rPr>
      <w:t>深圳市东方招标有限公司～招标文件第</w:t>
    </w:r>
    <w:r>
      <w:t>II</w:t>
    </w:r>
    <w:r>
      <w:rPr>
        <w:rFonts w:hint="eastAsia"/>
      </w:rPr>
      <w:t>卷</w:t>
    </w:r>
    <w:proofErr w:type="spellEnd"/>
    <w:r>
      <w:t>--</w:t>
    </w:r>
  </w:p>
  <w:p w:rsidR="009C20CB" w:rsidRDefault="00034B27">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7"/>
    <w:multiLevelType w:val="multilevel"/>
    <w:tmpl w:val="00000007"/>
    <w:lvl w:ilvl="0">
      <w:start w:val="1"/>
      <w:numFmt w:val="decimal"/>
      <w:lvlText w:val="%1、"/>
      <w:lvlJc w:val="left"/>
      <w:pPr>
        <w:tabs>
          <w:tab w:val="num" w:pos="900"/>
        </w:tabs>
        <w:ind w:left="900" w:hanging="360"/>
      </w:pPr>
      <w:rPr>
        <w:rFonts w:ascii="Times New Roman" w:eastAsia="仿宋_GB2312" w:hAnsi="Times New Roman" w:cs="Times New Roman" w:hint="default"/>
      </w:rPr>
    </w:lvl>
    <w:lvl w:ilvl="1">
      <w:start w:val="1"/>
      <w:numFmt w:val="decimal"/>
      <w:lvlText w:val="%2．"/>
      <w:lvlJc w:val="left"/>
      <w:pPr>
        <w:tabs>
          <w:tab w:val="num" w:pos="1320"/>
        </w:tabs>
        <w:ind w:left="1320" w:hanging="360"/>
      </w:pPr>
      <w:rPr>
        <w:rFonts w:hint="default"/>
        <w:sz w:val="24"/>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0000001D"/>
    <w:multiLevelType w:val="multilevel"/>
    <w:tmpl w:val="0000001D"/>
    <w:lvl w:ilvl="0">
      <w:start w:val="1"/>
      <w:numFmt w:val="chineseCountingThousand"/>
      <w:lvlText w:val="(%1)"/>
      <w:lvlJc w:val="left"/>
      <w:pPr>
        <w:ind w:left="892" w:hanging="420"/>
      </w:p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3">
    <w:nsid w:val="00000021"/>
    <w:multiLevelType w:val="multilevel"/>
    <w:tmpl w:val="00000021"/>
    <w:lvl w:ilvl="0">
      <w:start w:val="1"/>
      <w:numFmt w:val="decimal"/>
      <w:lvlText w:val="%1、"/>
      <w:lvlJc w:val="left"/>
      <w:pPr>
        <w:tabs>
          <w:tab w:val="num" w:pos="900"/>
        </w:tabs>
        <w:ind w:left="900" w:hanging="360"/>
      </w:pPr>
      <w:rPr>
        <w:rFonts w:ascii="Times New Roman" w:eastAsia="仿宋_GB2312" w:hAnsi="Times New Roman" w:cs="Times New Roman" w:hint="default"/>
      </w:rPr>
    </w:lvl>
    <w:lvl w:ilvl="1">
      <w:start w:val="1"/>
      <w:numFmt w:val="decimal"/>
      <w:lvlText w:val="%2．"/>
      <w:lvlJc w:val="left"/>
      <w:pPr>
        <w:tabs>
          <w:tab w:val="num" w:pos="1320"/>
        </w:tabs>
        <w:ind w:left="1320" w:hanging="360"/>
      </w:pPr>
      <w:rPr>
        <w:rFonts w:hint="default"/>
        <w:sz w:val="24"/>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4">
    <w:nsid w:val="00000022"/>
    <w:multiLevelType w:val="multilevel"/>
    <w:tmpl w:val="00000022"/>
    <w:lvl w:ilvl="0">
      <w:start w:val="1"/>
      <w:numFmt w:val="decimal"/>
      <w:lvlText w:val="%1、"/>
      <w:lvlJc w:val="left"/>
      <w:pPr>
        <w:tabs>
          <w:tab w:val="num" w:pos="3621"/>
        </w:tabs>
        <w:ind w:left="3621" w:hanging="360"/>
      </w:pPr>
      <w:rPr>
        <w:rFonts w:hint="eastAsia"/>
      </w:rPr>
    </w:lvl>
    <w:lvl w:ilvl="1">
      <w:start w:val="1"/>
      <w:numFmt w:val="lowerLetter"/>
      <w:lvlText w:val="%2)"/>
      <w:lvlJc w:val="left"/>
      <w:pPr>
        <w:tabs>
          <w:tab w:val="num" w:pos="4101"/>
        </w:tabs>
        <w:ind w:left="4101" w:hanging="420"/>
      </w:pPr>
    </w:lvl>
    <w:lvl w:ilvl="2">
      <w:start w:val="1"/>
      <w:numFmt w:val="lowerRoman"/>
      <w:lvlText w:val="%3."/>
      <w:lvlJc w:val="right"/>
      <w:pPr>
        <w:tabs>
          <w:tab w:val="num" w:pos="4521"/>
        </w:tabs>
        <w:ind w:left="4521" w:hanging="420"/>
      </w:pPr>
    </w:lvl>
    <w:lvl w:ilvl="3">
      <w:start w:val="1"/>
      <w:numFmt w:val="decimal"/>
      <w:lvlText w:val="%4."/>
      <w:lvlJc w:val="left"/>
      <w:pPr>
        <w:tabs>
          <w:tab w:val="num" w:pos="4941"/>
        </w:tabs>
        <w:ind w:left="4941" w:hanging="420"/>
      </w:pPr>
    </w:lvl>
    <w:lvl w:ilvl="4">
      <w:start w:val="1"/>
      <w:numFmt w:val="lowerLetter"/>
      <w:lvlText w:val="%5)"/>
      <w:lvlJc w:val="left"/>
      <w:pPr>
        <w:tabs>
          <w:tab w:val="num" w:pos="5361"/>
        </w:tabs>
        <w:ind w:left="5361" w:hanging="420"/>
      </w:pPr>
    </w:lvl>
    <w:lvl w:ilvl="5">
      <w:start w:val="1"/>
      <w:numFmt w:val="lowerRoman"/>
      <w:lvlText w:val="%6."/>
      <w:lvlJc w:val="right"/>
      <w:pPr>
        <w:tabs>
          <w:tab w:val="num" w:pos="5781"/>
        </w:tabs>
        <w:ind w:left="5781" w:hanging="420"/>
      </w:pPr>
    </w:lvl>
    <w:lvl w:ilvl="6">
      <w:start w:val="1"/>
      <w:numFmt w:val="decimal"/>
      <w:lvlText w:val="%7."/>
      <w:lvlJc w:val="left"/>
      <w:pPr>
        <w:tabs>
          <w:tab w:val="num" w:pos="6201"/>
        </w:tabs>
        <w:ind w:left="6201" w:hanging="420"/>
      </w:pPr>
    </w:lvl>
    <w:lvl w:ilvl="7">
      <w:start w:val="1"/>
      <w:numFmt w:val="lowerLetter"/>
      <w:lvlText w:val="%8)"/>
      <w:lvlJc w:val="left"/>
      <w:pPr>
        <w:tabs>
          <w:tab w:val="num" w:pos="6621"/>
        </w:tabs>
        <w:ind w:left="6621" w:hanging="420"/>
      </w:pPr>
    </w:lvl>
    <w:lvl w:ilvl="8">
      <w:start w:val="1"/>
      <w:numFmt w:val="lowerRoman"/>
      <w:lvlText w:val="%9."/>
      <w:lvlJc w:val="right"/>
      <w:pPr>
        <w:tabs>
          <w:tab w:val="num" w:pos="7041"/>
        </w:tabs>
        <w:ind w:left="7041" w:hanging="420"/>
      </w:pPr>
    </w:lvl>
  </w:abstractNum>
  <w:abstractNum w:abstractNumId="5">
    <w:nsid w:val="00000025"/>
    <w:multiLevelType w:val="multilevel"/>
    <w:tmpl w:val="00000025"/>
    <w:lvl w:ilvl="0">
      <w:start w:val="1"/>
      <w:numFmt w:val="decimalEnclosedCircle"/>
      <w:lvlText w:val="%1"/>
      <w:lvlJc w:val="left"/>
      <w:pPr>
        <w:ind w:left="1271" w:hanging="420"/>
      </w:pPr>
      <w:rPr>
        <w:rFonts w:hint="default"/>
        <w:b w:val="0"/>
        <w:color w:val="000000"/>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6">
    <w:nsid w:val="00000029"/>
    <w:multiLevelType w:val="multilevel"/>
    <w:tmpl w:val="00000029"/>
    <w:lvl w:ilvl="0">
      <w:start w:val="1"/>
      <w:numFmt w:val="japaneseCounting"/>
      <w:lvlText w:val="%1、"/>
      <w:lvlJc w:val="left"/>
      <w:pPr>
        <w:ind w:left="420" w:hanging="420"/>
      </w:pPr>
      <w:rPr>
        <w:rFonts w:hint="eastAsia"/>
      </w:rPr>
    </w:lvl>
    <w:lvl w:ilvl="1">
      <w:start w:val="1"/>
      <w:numFmt w:val="lowerLetter"/>
      <w:lvlText w:val="%2)"/>
      <w:lvlJc w:val="left"/>
      <w:pPr>
        <w:ind w:left="840" w:hanging="420"/>
      </w:pPr>
    </w:lvl>
    <w:lvl w:ilvl="2">
      <w:start w:val="1"/>
      <w:numFmt w:val="chineseCountingThousand"/>
      <w:lvlText w:val="%3、"/>
      <w:lvlJc w:val="left"/>
      <w:pPr>
        <w:ind w:left="704"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6"/>
  </w:num>
  <w:num w:numId="3">
    <w:abstractNumId w:val="2"/>
  </w:num>
  <w:num w:numId="4">
    <w:abstractNumId w:val="3"/>
  </w:num>
  <w:num w:numId="5">
    <w:abstractNumId w:val="1"/>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6C6F"/>
    <w:rsid w:val="00034B27"/>
    <w:rsid w:val="00B66C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66C6F"/>
    <w:pPr>
      <w:widowControl w:val="0"/>
      <w:jc w:val="both"/>
    </w:pPr>
    <w:rPr>
      <w:rFonts w:ascii="Calibri" w:eastAsia="宋体" w:hAnsi="Calibri" w:cs="Times New Roman"/>
      <w:szCs w:val="24"/>
    </w:rPr>
  </w:style>
  <w:style w:type="paragraph" w:styleId="1">
    <w:name w:val="heading 1"/>
    <w:basedOn w:val="a"/>
    <w:next w:val="a"/>
    <w:link w:val="1Char"/>
    <w:qFormat/>
    <w:rsid w:val="00B66C6F"/>
    <w:pPr>
      <w:keepNext/>
      <w:keepLines/>
      <w:spacing w:before="340" w:after="330" w:line="578" w:lineRule="auto"/>
      <w:outlineLvl w:val="0"/>
    </w:pPr>
    <w:rPr>
      <w:b/>
      <w:bCs/>
      <w:kern w:val="44"/>
      <w:sz w:val="44"/>
      <w:szCs w:val="44"/>
      <w:lang/>
    </w:rPr>
  </w:style>
  <w:style w:type="paragraph" w:styleId="2">
    <w:name w:val="heading 2"/>
    <w:basedOn w:val="a"/>
    <w:next w:val="a"/>
    <w:link w:val="2Char"/>
    <w:qFormat/>
    <w:rsid w:val="00B66C6F"/>
    <w:pPr>
      <w:keepNext/>
      <w:keepLines/>
      <w:spacing w:before="260" w:after="260" w:line="416" w:lineRule="auto"/>
      <w:outlineLvl w:val="1"/>
    </w:pPr>
    <w:rPr>
      <w:rFonts w:ascii="Arial" w:eastAsia="黑体" w:hAnsi="Arial"/>
      <w:b/>
      <w:bCs/>
      <w:kern w:val="0"/>
      <w:sz w:val="32"/>
      <w:szCs w:val="32"/>
      <w:lang/>
    </w:rPr>
  </w:style>
  <w:style w:type="paragraph" w:styleId="3">
    <w:name w:val="heading 3"/>
    <w:basedOn w:val="a"/>
    <w:next w:val="a"/>
    <w:link w:val="3Char"/>
    <w:qFormat/>
    <w:rsid w:val="00B66C6F"/>
    <w:pPr>
      <w:keepNext/>
      <w:keepLines/>
      <w:spacing w:before="260" w:after="260" w:line="416" w:lineRule="auto"/>
      <w:outlineLvl w:val="2"/>
    </w:pPr>
    <w:rPr>
      <w:b/>
      <w:bCs/>
      <w:kern w:val="0"/>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B66C6F"/>
    <w:rPr>
      <w:rFonts w:ascii="Calibri" w:eastAsia="宋体" w:hAnsi="Calibri" w:cs="Times New Roman"/>
      <w:b/>
      <w:bCs/>
      <w:kern w:val="44"/>
      <w:sz w:val="44"/>
      <w:szCs w:val="44"/>
      <w:lang/>
    </w:rPr>
  </w:style>
  <w:style w:type="character" w:customStyle="1" w:styleId="2Char">
    <w:name w:val="标题 2 Char"/>
    <w:basedOn w:val="a0"/>
    <w:link w:val="2"/>
    <w:qFormat/>
    <w:rsid w:val="00B66C6F"/>
    <w:rPr>
      <w:rFonts w:ascii="Arial" w:eastAsia="黑体" w:hAnsi="Arial" w:cs="Times New Roman"/>
      <w:b/>
      <w:bCs/>
      <w:kern w:val="0"/>
      <w:sz w:val="32"/>
      <w:szCs w:val="32"/>
      <w:lang/>
    </w:rPr>
  </w:style>
  <w:style w:type="character" w:customStyle="1" w:styleId="3Char">
    <w:name w:val="标题 3 Char"/>
    <w:basedOn w:val="a0"/>
    <w:link w:val="3"/>
    <w:qFormat/>
    <w:rsid w:val="00B66C6F"/>
    <w:rPr>
      <w:rFonts w:ascii="Calibri" w:eastAsia="宋体" w:hAnsi="Calibri" w:cs="Times New Roman"/>
      <w:b/>
      <w:bCs/>
      <w:kern w:val="0"/>
      <w:sz w:val="32"/>
      <w:szCs w:val="32"/>
      <w:lang/>
    </w:rPr>
  </w:style>
  <w:style w:type="paragraph" w:styleId="a3">
    <w:name w:val="Body Text Indent"/>
    <w:basedOn w:val="a"/>
    <w:link w:val="Char"/>
    <w:qFormat/>
    <w:rsid w:val="00B66C6F"/>
    <w:pPr>
      <w:spacing w:after="120"/>
      <w:ind w:leftChars="200" w:left="420"/>
    </w:pPr>
    <w:rPr>
      <w:kern w:val="0"/>
      <w:sz w:val="20"/>
      <w:lang/>
    </w:rPr>
  </w:style>
  <w:style w:type="character" w:customStyle="1" w:styleId="Char">
    <w:name w:val="正文文本缩进 Char"/>
    <w:basedOn w:val="a0"/>
    <w:link w:val="a3"/>
    <w:qFormat/>
    <w:rsid w:val="00B66C6F"/>
    <w:rPr>
      <w:rFonts w:ascii="Calibri" w:eastAsia="宋体" w:hAnsi="Calibri" w:cs="Times New Roman"/>
      <w:kern w:val="0"/>
      <w:sz w:val="20"/>
      <w:szCs w:val="24"/>
      <w:lang/>
    </w:rPr>
  </w:style>
  <w:style w:type="paragraph" w:styleId="a4">
    <w:name w:val="footer"/>
    <w:basedOn w:val="a"/>
    <w:link w:val="Char0"/>
    <w:unhideWhenUsed/>
    <w:qFormat/>
    <w:rsid w:val="00B66C6F"/>
    <w:pPr>
      <w:tabs>
        <w:tab w:val="center" w:pos="4153"/>
        <w:tab w:val="right" w:pos="8306"/>
      </w:tabs>
      <w:snapToGrid w:val="0"/>
      <w:jc w:val="left"/>
    </w:pPr>
    <w:rPr>
      <w:rFonts w:ascii="Times New Roman" w:hAnsi="Times New Roman"/>
      <w:kern w:val="0"/>
      <w:sz w:val="18"/>
      <w:szCs w:val="18"/>
      <w:lang/>
    </w:rPr>
  </w:style>
  <w:style w:type="character" w:customStyle="1" w:styleId="Char0">
    <w:name w:val="页脚 Char"/>
    <w:basedOn w:val="a0"/>
    <w:link w:val="a4"/>
    <w:qFormat/>
    <w:rsid w:val="00B66C6F"/>
    <w:rPr>
      <w:rFonts w:ascii="Times New Roman" w:eastAsia="宋体" w:hAnsi="Times New Roman" w:cs="Times New Roman"/>
      <w:kern w:val="0"/>
      <w:sz w:val="18"/>
      <w:szCs w:val="18"/>
      <w:lang/>
    </w:rPr>
  </w:style>
  <w:style w:type="paragraph" w:styleId="a5">
    <w:name w:val="header"/>
    <w:basedOn w:val="a"/>
    <w:link w:val="Char1"/>
    <w:uiPriority w:val="99"/>
    <w:unhideWhenUsed/>
    <w:qFormat/>
    <w:rsid w:val="00B66C6F"/>
    <w:pPr>
      <w:pBdr>
        <w:bottom w:val="single" w:sz="6" w:space="1" w:color="auto"/>
      </w:pBdr>
      <w:tabs>
        <w:tab w:val="center" w:pos="4153"/>
        <w:tab w:val="right" w:pos="8306"/>
      </w:tabs>
      <w:snapToGrid w:val="0"/>
      <w:jc w:val="center"/>
    </w:pPr>
    <w:rPr>
      <w:rFonts w:ascii="Times New Roman" w:hAnsi="Times New Roman"/>
      <w:kern w:val="0"/>
      <w:sz w:val="18"/>
      <w:szCs w:val="18"/>
      <w:lang/>
    </w:rPr>
  </w:style>
  <w:style w:type="character" w:customStyle="1" w:styleId="Char1">
    <w:name w:val="页眉 Char"/>
    <w:basedOn w:val="a0"/>
    <w:link w:val="a5"/>
    <w:uiPriority w:val="99"/>
    <w:qFormat/>
    <w:rsid w:val="00B66C6F"/>
    <w:rPr>
      <w:rFonts w:ascii="Times New Roman" w:eastAsia="宋体" w:hAnsi="Times New Roman" w:cs="Times New Roman"/>
      <w:kern w:val="0"/>
      <w:sz w:val="18"/>
      <w:szCs w:val="18"/>
      <w:lang/>
    </w:rPr>
  </w:style>
  <w:style w:type="character" w:styleId="a6">
    <w:name w:val="page number"/>
    <w:qFormat/>
    <w:rsid w:val="00B66C6F"/>
  </w:style>
  <w:style w:type="character" w:styleId="a7">
    <w:name w:val="Hyperlink"/>
    <w:uiPriority w:val="99"/>
    <w:qFormat/>
    <w:rsid w:val="00B66C6F"/>
    <w:rPr>
      <w:rFonts w:ascii="仿宋_GB2312" w:eastAsia="仿宋_GB2312"/>
      <w:color w:val="000000"/>
      <w:sz w:val="24"/>
      <w:szCs w:val="24"/>
      <w:u w:val="none"/>
    </w:rPr>
  </w:style>
  <w:style w:type="character" w:customStyle="1" w:styleId="Char2">
    <w:name w:val="列出段落 Char"/>
    <w:link w:val="a8"/>
    <w:uiPriority w:val="34"/>
    <w:qFormat/>
    <w:rsid w:val="00B66C6F"/>
    <w:rPr>
      <w:rFonts w:ascii="Calibri" w:hAnsi="Calibri"/>
    </w:rPr>
  </w:style>
  <w:style w:type="paragraph" w:styleId="a8">
    <w:name w:val="List Paragraph"/>
    <w:basedOn w:val="a"/>
    <w:link w:val="Char2"/>
    <w:uiPriority w:val="34"/>
    <w:qFormat/>
    <w:rsid w:val="00B66C6F"/>
    <w:pPr>
      <w:ind w:firstLineChars="200" w:firstLine="420"/>
    </w:pPr>
    <w:rPr>
      <w:rFonts w:eastAsiaTheme="minorEastAsia" w:cstheme="minorBidi"/>
      <w:szCs w:val="22"/>
    </w:rPr>
  </w:style>
  <w:style w:type="character" w:customStyle="1" w:styleId="Char3">
    <w:name w:val="纯文本 Char"/>
    <w:qFormat/>
    <w:rsid w:val="00B66C6F"/>
    <w:rPr>
      <w:rFonts w:ascii="宋体" w:hAnsi="Courier New"/>
      <w:szCs w:val="21"/>
    </w:rPr>
  </w:style>
  <w:style w:type="character" w:customStyle="1" w:styleId="10">
    <w:name w:val="标题1"/>
    <w:qFormat/>
    <w:rsid w:val="00B66C6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1475</Words>
  <Characters>8410</Characters>
  <Application>Microsoft Office Word</Application>
  <DocSecurity>0</DocSecurity>
  <Lines>70</Lines>
  <Paragraphs>19</Paragraphs>
  <ScaleCrop>false</ScaleCrop>
  <Company/>
  <LinksUpToDate>false</LinksUpToDate>
  <CharactersWithSpaces>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dc:creator>
  <cp:keywords/>
  <dc:description/>
  <cp:lastModifiedBy>ZOS</cp:lastModifiedBy>
  <cp:revision>2</cp:revision>
  <dcterms:created xsi:type="dcterms:W3CDTF">2023-07-25T02:19:00Z</dcterms:created>
  <dcterms:modified xsi:type="dcterms:W3CDTF">2023-07-25T02:19:00Z</dcterms:modified>
</cp:coreProperties>
</file>