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8E" w:rsidRDefault="008C358E" w:rsidP="008C358E">
      <w:pPr>
        <w:pStyle w:val="2"/>
        <w:numPr>
          <w:ilvl w:val="0"/>
          <w:numId w:val="1"/>
        </w:numPr>
        <w:tabs>
          <w:tab w:val="left" w:pos="284"/>
        </w:tabs>
        <w:spacing w:after="0" w:line="412" w:lineRule="auto"/>
      </w:pPr>
      <w:bookmarkStart w:id="0" w:name="_Toc162965164"/>
      <w:r>
        <w:rPr>
          <w:rFonts w:hint="eastAsia"/>
        </w:rPr>
        <w:t>项目背景</w:t>
      </w:r>
      <w:bookmarkEnd w:id="0"/>
    </w:p>
    <w:p w:rsidR="008C358E" w:rsidRDefault="008C358E" w:rsidP="008C358E">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贯彻落实《广东省工伤保险条例》《广东省关于工伤预防项目实施暂行办法》《广东省人力资源和社会保障厅广东省应急管理厅关于印发广东省危险化学品企业工伤预防能力提升培训工程实施方案的通知》和《深圳市人力资源和社会保障局关于组织开展2024年度工伤预防项目申报工作的通知》有关要求，扎实做好2024年我市</w:t>
      </w:r>
      <w:proofErr w:type="gramStart"/>
      <w:r>
        <w:rPr>
          <w:rFonts w:ascii="宋体" w:hAnsi="宋体" w:cs="宋体" w:hint="eastAsia"/>
          <w:kern w:val="0"/>
          <w:szCs w:val="21"/>
        </w:rPr>
        <w:t>涉危险</w:t>
      </w:r>
      <w:proofErr w:type="gramEnd"/>
      <w:r>
        <w:rPr>
          <w:rFonts w:ascii="宋体" w:hAnsi="宋体" w:cs="宋体" w:hint="eastAsia"/>
          <w:kern w:val="0"/>
          <w:szCs w:val="21"/>
        </w:rPr>
        <w:t>化学品企业工伤预防培训工作，进一步提升企业安全管理水平，提高从业人员安全意识和自我防护意识，降低工伤事故发生率，更好地保障企业职工的人身安全和健康。</w:t>
      </w:r>
    </w:p>
    <w:p w:rsidR="008C358E" w:rsidRDefault="008C358E" w:rsidP="008C358E">
      <w:pPr>
        <w:pStyle w:val="a3"/>
        <w:tabs>
          <w:tab w:val="left" w:pos="851"/>
          <w:tab w:val="left" w:pos="1410"/>
        </w:tabs>
        <w:spacing w:line="400" w:lineRule="exact"/>
        <w:ind w:firstLineChars="0"/>
        <w:rPr>
          <w:rFonts w:ascii="宋体" w:hAnsi="宋体" w:hint="eastAsia"/>
          <w:szCs w:val="21"/>
        </w:rPr>
      </w:pPr>
    </w:p>
    <w:p w:rsidR="008C358E" w:rsidRDefault="008C358E" w:rsidP="008C358E">
      <w:pPr>
        <w:pStyle w:val="2"/>
        <w:numPr>
          <w:ilvl w:val="0"/>
          <w:numId w:val="1"/>
        </w:numPr>
        <w:tabs>
          <w:tab w:val="left" w:pos="284"/>
        </w:tabs>
        <w:spacing w:after="0" w:line="412" w:lineRule="auto"/>
        <w:rPr>
          <w:rFonts w:hint="eastAsia"/>
        </w:rPr>
      </w:pPr>
      <w:bookmarkStart w:id="1" w:name="_Toc162965165"/>
      <w:bookmarkStart w:id="2" w:name="_Toc184089359"/>
      <w:r>
        <w:rPr>
          <w:rFonts w:hint="eastAsia"/>
        </w:rPr>
        <w:t>投标人资格要求</w:t>
      </w:r>
      <w:bookmarkEnd w:id="1"/>
    </w:p>
    <w:p w:rsidR="008C358E" w:rsidRDefault="008C358E" w:rsidP="008C358E">
      <w:pPr>
        <w:spacing w:line="400" w:lineRule="exact"/>
        <w:ind w:firstLineChars="50" w:firstLine="120"/>
      </w:pPr>
      <w:r>
        <w:rPr>
          <w:rFonts w:hAnsi="宋体" w:hint="eastAsia"/>
          <w:sz w:val="24"/>
          <w:szCs w:val="21"/>
        </w:rPr>
        <w:t>★</w:t>
      </w:r>
      <w:r>
        <w:rPr>
          <w:rFonts w:ascii="宋体" w:hAnsi="宋体" w:hint="eastAsia"/>
          <w:sz w:val="24"/>
          <w:szCs w:val="21"/>
        </w:rPr>
        <w:t>资格证明:</w:t>
      </w:r>
      <w:r>
        <w:rPr>
          <w:rFonts w:hint="eastAsia"/>
        </w:rPr>
        <w:t>投标人编制的投标文件中须包含以下资格证明文件（</w:t>
      </w:r>
      <w:r>
        <w:rPr>
          <w:rFonts w:ascii="宋体" w:hAnsi="宋体" w:hint="eastAsia"/>
          <w:b/>
          <w:szCs w:val="20"/>
        </w:rPr>
        <w:t>复印件盖公章，原件备查</w:t>
      </w:r>
      <w:r>
        <w:rPr>
          <w:rFonts w:hint="eastAsia"/>
        </w:rPr>
        <w:t>）</w:t>
      </w:r>
    </w:p>
    <w:p w:rsidR="008C358E" w:rsidRDefault="008C358E" w:rsidP="008C358E">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1.投标人必须是在中华人民共和国境内注册的具有独立承担民事责任能力的法人或其他组织。提供营业执照副本（或事业单位法人证书，或社会团体法人登记证书，或执业许可证等证明文件）复印件（加盖公章）。</w:t>
      </w:r>
    </w:p>
    <w:p w:rsidR="008C358E" w:rsidRDefault="008C358E" w:rsidP="008C358E">
      <w:pPr>
        <w:widowControl/>
        <w:spacing w:line="400" w:lineRule="exact"/>
        <w:ind w:firstLineChars="200" w:firstLine="420"/>
        <w:jc w:val="left"/>
        <w:rPr>
          <w:rFonts w:ascii="宋体" w:hAnsi="宋体" w:cs="宋体" w:hint="eastAsia"/>
          <w:kern w:val="0"/>
          <w:szCs w:val="21"/>
        </w:rPr>
      </w:pPr>
      <w:r>
        <w:rPr>
          <w:rFonts w:ascii="宋体" w:hAnsi="宋体" w:cs="宋体" w:hint="eastAsia"/>
          <w:kern w:val="0"/>
          <w:szCs w:val="21"/>
        </w:rPr>
        <w:t>2.参与本项目投标前三年内在经营活动中没有重大违法记录和参与本项目政府采购活动时不存在被政府主管部门禁止参与政府采购活动且在有效期内的情况（由投标人在《政府采购投标及履约承诺函》中</w:t>
      </w:r>
      <w:proofErr w:type="gramStart"/>
      <w:r>
        <w:rPr>
          <w:rFonts w:ascii="宋体" w:hAnsi="宋体" w:cs="宋体" w:hint="eastAsia"/>
          <w:kern w:val="0"/>
          <w:szCs w:val="21"/>
        </w:rPr>
        <w:t>作出</w:t>
      </w:r>
      <w:proofErr w:type="gramEnd"/>
      <w:r>
        <w:rPr>
          <w:rFonts w:ascii="宋体" w:hAnsi="宋体" w:cs="宋体" w:hint="eastAsia"/>
          <w:kern w:val="0"/>
          <w:szCs w:val="21"/>
        </w:rPr>
        <w:t>声明）。</w:t>
      </w:r>
    </w:p>
    <w:p w:rsidR="008C358E" w:rsidRDefault="008C358E" w:rsidP="008C358E">
      <w:pPr>
        <w:widowControl/>
        <w:spacing w:line="400" w:lineRule="exact"/>
        <w:ind w:firstLineChars="200" w:firstLine="420"/>
        <w:jc w:val="left"/>
        <w:rPr>
          <w:rFonts w:ascii="宋体" w:hAnsi="宋体" w:cs="宋体" w:hint="eastAsia"/>
          <w:kern w:val="0"/>
          <w:szCs w:val="21"/>
        </w:rPr>
      </w:pPr>
      <w:r>
        <w:rPr>
          <w:rFonts w:ascii="宋体" w:hAnsi="宋体" w:cs="宋体" w:hint="eastAsia"/>
          <w:kern w:val="0"/>
          <w:szCs w:val="21"/>
        </w:rPr>
        <w:t>3.具备《中华人民共和国政府采购法》第二十二条规定的条件（由投标人在《政府采购投标及履约承诺函》中</w:t>
      </w:r>
      <w:proofErr w:type="gramStart"/>
      <w:r>
        <w:rPr>
          <w:rFonts w:ascii="宋体" w:hAnsi="宋体" w:cs="宋体" w:hint="eastAsia"/>
          <w:kern w:val="0"/>
          <w:szCs w:val="21"/>
        </w:rPr>
        <w:t>作出</w:t>
      </w:r>
      <w:proofErr w:type="gramEnd"/>
      <w:r>
        <w:rPr>
          <w:rFonts w:ascii="宋体" w:hAnsi="宋体" w:cs="宋体" w:hint="eastAsia"/>
          <w:kern w:val="0"/>
          <w:szCs w:val="21"/>
        </w:rPr>
        <w:t>声明）。</w:t>
      </w:r>
    </w:p>
    <w:p w:rsidR="008C358E" w:rsidRDefault="008C358E" w:rsidP="008C358E">
      <w:pPr>
        <w:widowControl/>
        <w:spacing w:line="400" w:lineRule="exact"/>
        <w:ind w:firstLineChars="200" w:firstLine="420"/>
        <w:jc w:val="left"/>
        <w:rPr>
          <w:rFonts w:ascii="宋体" w:hAnsi="宋体" w:cs="宋体" w:hint="eastAsia"/>
          <w:kern w:val="0"/>
          <w:szCs w:val="21"/>
        </w:rPr>
      </w:pPr>
      <w:r>
        <w:rPr>
          <w:rFonts w:ascii="宋体" w:hAnsi="宋体" w:cs="宋体" w:hint="eastAsia"/>
          <w:kern w:val="0"/>
          <w:szCs w:val="21"/>
        </w:rPr>
        <w:t>4.①参加本次采购活动前三年内无行贿犯罪记录；②参与本项目采购活动时不存在被禁止参与政府采购活动情形；③单位负责人为同一人或者存在直接控股、管理关系的不同供应商，不得参加同一合同项下的采购活动；④除单一来源采购，为采购项目提供整体设计、规范编制或者项目管理、监理、检测等服务的供应商，不得再参加该采购项目的其他采购活动（须提供《政府采购投标及履约承诺函》）。</w:t>
      </w:r>
    </w:p>
    <w:p w:rsidR="008C358E" w:rsidRDefault="008C358E" w:rsidP="008C358E">
      <w:pPr>
        <w:widowControl/>
        <w:spacing w:line="400" w:lineRule="exact"/>
        <w:ind w:firstLineChars="200" w:firstLine="420"/>
        <w:jc w:val="left"/>
        <w:rPr>
          <w:rFonts w:ascii="宋体" w:hAnsi="宋体" w:cs="宋体" w:hint="eastAsia"/>
          <w:kern w:val="0"/>
          <w:szCs w:val="21"/>
        </w:rPr>
      </w:pPr>
      <w:r>
        <w:rPr>
          <w:rFonts w:ascii="宋体" w:hAnsi="宋体" w:cs="宋体" w:hint="eastAsia"/>
          <w:kern w:val="0"/>
          <w:szCs w:val="21"/>
        </w:rPr>
        <w:t>5.投标截止时间前，投标人未被列入失信被执行人、重大税收违法案件当事人名单、政府采购严重违法失信行为记录名单（由供应商在《政府采购投标及履约承诺函》中</w:t>
      </w:r>
      <w:proofErr w:type="gramStart"/>
      <w:r>
        <w:rPr>
          <w:rFonts w:ascii="宋体" w:hAnsi="宋体" w:cs="宋体" w:hint="eastAsia"/>
          <w:kern w:val="0"/>
          <w:szCs w:val="21"/>
        </w:rPr>
        <w:t>作出</w:t>
      </w:r>
      <w:proofErr w:type="gramEnd"/>
      <w:r>
        <w:rPr>
          <w:rFonts w:ascii="宋体" w:hAnsi="宋体" w:cs="宋体" w:hint="eastAsia"/>
          <w:kern w:val="0"/>
          <w:szCs w:val="21"/>
        </w:rPr>
        <w:t>声明）。</w:t>
      </w:r>
    </w:p>
    <w:p w:rsidR="008C358E" w:rsidRDefault="008C358E" w:rsidP="008C358E">
      <w:pPr>
        <w:widowControl/>
        <w:spacing w:line="400" w:lineRule="exact"/>
        <w:ind w:firstLineChars="200" w:firstLine="420"/>
        <w:jc w:val="left"/>
        <w:rPr>
          <w:rFonts w:ascii="宋体" w:hAnsi="宋体" w:cs="宋体" w:hint="eastAsia"/>
          <w:kern w:val="0"/>
          <w:szCs w:val="21"/>
        </w:rPr>
      </w:pPr>
      <w:r>
        <w:rPr>
          <w:rFonts w:ascii="宋体" w:hAnsi="宋体" w:cs="宋体" w:hint="eastAsia"/>
          <w:kern w:val="0"/>
          <w:szCs w:val="21"/>
        </w:rPr>
        <w:t>注：招标机构将通过“信用中国”网站（www.creditchina.gov.cn）、中国政府采购网（www.ccgp.gov.cn）、“深圳市政府采购监管网” ( http://www.zfcg.sz.gov.cn)渠道查询相关主体信用记录，相关信息以开标当日的查询结果为准。</w:t>
      </w:r>
    </w:p>
    <w:p w:rsidR="008C358E" w:rsidRDefault="008C358E" w:rsidP="008C358E">
      <w:pPr>
        <w:widowControl/>
        <w:spacing w:line="400" w:lineRule="exact"/>
        <w:ind w:firstLineChars="200" w:firstLine="420"/>
        <w:jc w:val="left"/>
        <w:rPr>
          <w:rFonts w:ascii="宋体" w:hAnsi="宋体" w:cs="宋体" w:hint="eastAsia"/>
          <w:kern w:val="0"/>
          <w:szCs w:val="21"/>
        </w:rPr>
      </w:pPr>
      <w:r>
        <w:rPr>
          <w:rFonts w:ascii="宋体" w:hAnsi="宋体" w:cs="宋体" w:hint="eastAsia"/>
          <w:kern w:val="0"/>
          <w:szCs w:val="21"/>
        </w:rPr>
        <w:t>6.本项目不接受联合体投标，不允许转包、分包。</w:t>
      </w:r>
    </w:p>
    <w:p w:rsidR="008C358E" w:rsidRDefault="008C358E" w:rsidP="008C358E">
      <w:pPr>
        <w:pStyle w:val="2"/>
        <w:numPr>
          <w:ilvl w:val="0"/>
          <w:numId w:val="1"/>
        </w:numPr>
        <w:spacing w:line="412" w:lineRule="auto"/>
        <w:rPr>
          <w:rFonts w:hint="eastAsia"/>
        </w:rPr>
      </w:pPr>
      <w:bookmarkStart w:id="3" w:name="_Toc162965166"/>
      <w:r>
        <w:rPr>
          <w:rFonts w:hint="eastAsia"/>
        </w:rPr>
        <w:lastRenderedPageBreak/>
        <w:t>投标报价</w:t>
      </w:r>
      <w:bookmarkEnd w:id="3"/>
    </w:p>
    <w:p w:rsidR="008C358E" w:rsidRDefault="008C358E" w:rsidP="008C358E">
      <w:pPr>
        <w:tabs>
          <w:tab w:val="left" w:pos="-636"/>
          <w:tab w:val="left" w:pos="2121"/>
        </w:tabs>
        <w:spacing w:afterLines="20" w:line="400" w:lineRule="exact"/>
        <w:ind w:firstLineChars="200" w:firstLine="420"/>
      </w:pPr>
      <w:bookmarkStart w:id="4" w:name="付款方法和条件"/>
      <w:bookmarkEnd w:id="4"/>
      <w:r>
        <w:t>1</w:t>
      </w:r>
      <w:r>
        <w:rPr>
          <w:rFonts w:hint="eastAsia"/>
        </w:rPr>
        <w:t>、本项目服务费采用包干制，应包括服务成本、法定税费和企业的利润。由企业根据招标文件所提供的资料自行测算投标报价；一经中标，投标报价总价作为中标单位与采购单位签订的合同金额，合同期限内不做调整。</w:t>
      </w:r>
    </w:p>
    <w:p w:rsidR="008C358E" w:rsidRDefault="008C358E" w:rsidP="008C358E">
      <w:pPr>
        <w:tabs>
          <w:tab w:val="left" w:pos="-636"/>
          <w:tab w:val="left" w:pos="2121"/>
        </w:tabs>
        <w:spacing w:afterLines="20" w:line="400" w:lineRule="exact"/>
        <w:ind w:firstLineChars="200" w:firstLine="422"/>
        <w:rPr>
          <w:rFonts w:ascii="宋体" w:hAnsi="宋体" w:cs="Arial"/>
          <w:szCs w:val="21"/>
        </w:rPr>
      </w:pPr>
      <w:r>
        <w:rPr>
          <w:rFonts w:ascii="宋体" w:hAnsi="宋体" w:hint="eastAsia"/>
          <w:b/>
          <w:szCs w:val="21"/>
        </w:rPr>
        <w:t>2、★</w:t>
      </w:r>
      <w:r>
        <w:rPr>
          <w:rFonts w:ascii="宋体" w:hAnsi="宋体" w:hint="eastAsia"/>
          <w:szCs w:val="21"/>
        </w:rPr>
        <w:t>投标人应根据本企业的成本自行决定报价，但不得以低于其企业成本的报价投标。</w:t>
      </w:r>
      <w:r>
        <w:rPr>
          <w:rFonts w:ascii="宋体" w:hAnsi="宋体" w:hint="eastAsia"/>
          <w:b/>
          <w:szCs w:val="21"/>
        </w:rPr>
        <w:t>根据《政府采购货物和服务招标投标管理办法》(财政部令第87号)第六十条规定，投标人的报价明显低于其他通过符合性审查投标人的报价，有可能影响服务质量或者不能诚信履约的，评标委员会有权要求投标人在评标现场合理的时间内提供书面说明，必要时提交相关证明材料，并根据投标人的说明作相应处理。投标人不能证明其报价合理性的，评标委员会应当将其作为无效投标处理。</w:t>
      </w:r>
    </w:p>
    <w:p w:rsidR="008C358E" w:rsidRDefault="008C358E" w:rsidP="008C358E">
      <w:pPr>
        <w:tabs>
          <w:tab w:val="left" w:pos="-636"/>
          <w:tab w:val="left" w:pos="2121"/>
        </w:tabs>
        <w:spacing w:afterLines="20" w:line="400" w:lineRule="exact"/>
        <w:ind w:firstLineChars="200" w:firstLine="420"/>
        <w:rPr>
          <w:rFonts w:ascii="宋体" w:hAnsi="宋体" w:hint="eastAsia"/>
          <w:szCs w:val="21"/>
        </w:rPr>
      </w:pPr>
      <w:r>
        <w:rPr>
          <w:rFonts w:ascii="宋体" w:hAnsi="宋体" w:hint="eastAsia"/>
          <w:szCs w:val="21"/>
        </w:rPr>
        <w:t>3、投标人对每项服务的报价必须是唯一的。招标人不接受有任何选择的报价。</w:t>
      </w:r>
    </w:p>
    <w:p w:rsidR="008C358E" w:rsidRDefault="008C358E" w:rsidP="008C358E">
      <w:pPr>
        <w:tabs>
          <w:tab w:val="left" w:pos="-636"/>
          <w:tab w:val="left" w:pos="2121"/>
        </w:tabs>
        <w:spacing w:afterLines="20" w:line="400" w:lineRule="exact"/>
        <w:ind w:firstLineChars="200" w:firstLine="420"/>
        <w:rPr>
          <w:rFonts w:ascii="宋体" w:hAnsi="宋体" w:hint="eastAsia"/>
          <w:szCs w:val="21"/>
        </w:rPr>
      </w:pPr>
      <w:r>
        <w:rPr>
          <w:rFonts w:ascii="宋体" w:hAnsi="宋体" w:hint="eastAsia"/>
          <w:szCs w:val="21"/>
        </w:rPr>
        <w:t>4、投标人的投标报价，应是本项目招标范围和招标文件及合同条款上所列的各项内容中所述的全部，不得以任何理由予以重复，并以投标人在投标文件中提出的综合单价或总价为依据。</w:t>
      </w:r>
    </w:p>
    <w:p w:rsidR="008C358E" w:rsidRDefault="008C358E" w:rsidP="008C358E">
      <w:pPr>
        <w:tabs>
          <w:tab w:val="left" w:pos="-636"/>
          <w:tab w:val="left" w:pos="2121"/>
        </w:tabs>
        <w:spacing w:afterLines="20" w:line="400" w:lineRule="exact"/>
        <w:ind w:firstLineChars="200" w:firstLine="420"/>
        <w:rPr>
          <w:rFonts w:ascii="宋体" w:hAnsi="宋体" w:hint="eastAsia"/>
          <w:szCs w:val="21"/>
        </w:rPr>
      </w:pPr>
      <w:r>
        <w:t>5</w:t>
      </w:r>
      <w:r>
        <w:rPr>
          <w:rFonts w:hint="eastAsia"/>
        </w:rPr>
        <w:t>、除非招标代理机构通过修改招标文件予以更正，否则，投标人应毫无例外地按招标文件所列的清单</w:t>
      </w:r>
      <w:proofErr w:type="gramStart"/>
      <w:r>
        <w:rPr>
          <w:rFonts w:hint="eastAsia"/>
        </w:rPr>
        <w:t>中项目</w:t>
      </w:r>
      <w:proofErr w:type="gramEnd"/>
      <w:r>
        <w:rPr>
          <w:rFonts w:hint="eastAsia"/>
        </w:rPr>
        <w:t>和数量填报综合单价和合价。投标人未</w:t>
      </w:r>
      <w:proofErr w:type="gramStart"/>
      <w:r>
        <w:rPr>
          <w:rFonts w:hint="eastAsia"/>
        </w:rPr>
        <w:t>填综合</w:t>
      </w:r>
      <w:proofErr w:type="gramEnd"/>
      <w:r>
        <w:rPr>
          <w:rFonts w:hint="eastAsia"/>
        </w:rPr>
        <w:t>单价或合价的项目，在实施后，将不得以支付，并视作该项费用已包括在其它有价款的综合单价或合价内。</w:t>
      </w:r>
    </w:p>
    <w:p w:rsidR="008C358E" w:rsidRDefault="008C358E" w:rsidP="008C358E">
      <w:pPr>
        <w:tabs>
          <w:tab w:val="left" w:pos="-636"/>
          <w:tab w:val="left" w:pos="2121"/>
        </w:tabs>
        <w:spacing w:afterLines="20" w:line="400" w:lineRule="exact"/>
        <w:ind w:firstLineChars="200" w:firstLine="420"/>
        <w:rPr>
          <w:rFonts w:hint="eastAsia"/>
        </w:rPr>
      </w:pPr>
      <w:r>
        <w:t>6</w:t>
      </w:r>
      <w:r>
        <w:rPr>
          <w:rFonts w:hint="eastAsia"/>
        </w:rPr>
        <w:t>、投标人应充分了解项目的位置、情况、道路及任何其它足以影响投标报价的情况，任何因忽视或误解项目情况而导致的索赔或服务期限延长申请将不获批准。</w:t>
      </w:r>
    </w:p>
    <w:p w:rsidR="008C358E" w:rsidRDefault="008C358E" w:rsidP="008C358E">
      <w:pPr>
        <w:tabs>
          <w:tab w:val="left" w:pos="-636"/>
          <w:tab w:val="left" w:pos="2121"/>
        </w:tabs>
        <w:spacing w:afterLines="20" w:line="400" w:lineRule="exact"/>
        <w:ind w:firstLineChars="200" w:firstLine="420"/>
        <w:rPr>
          <w:rFonts w:ascii="宋体" w:hAnsi="宋体"/>
          <w:szCs w:val="21"/>
        </w:rPr>
      </w:pPr>
      <w:r>
        <w:t>7</w:t>
      </w:r>
      <w:r>
        <w:rPr>
          <w:rFonts w:hint="eastAsia"/>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8C358E" w:rsidRDefault="008C358E" w:rsidP="008C358E">
      <w:pPr>
        <w:tabs>
          <w:tab w:val="left" w:pos="-636"/>
          <w:tab w:val="left" w:pos="2121"/>
        </w:tabs>
        <w:spacing w:afterLines="20" w:line="400" w:lineRule="exact"/>
        <w:ind w:firstLineChars="200" w:firstLine="422"/>
        <w:rPr>
          <w:rFonts w:hAnsi="宋体" w:hint="eastAsia"/>
          <w:b/>
          <w:szCs w:val="21"/>
        </w:rPr>
      </w:pPr>
      <w:r>
        <w:rPr>
          <w:rFonts w:hAnsi="宋体"/>
          <w:b/>
          <w:kern w:val="0"/>
          <w:szCs w:val="21"/>
        </w:rPr>
        <w:t>8</w:t>
      </w:r>
      <w:r>
        <w:rPr>
          <w:rFonts w:hAnsi="宋体" w:hint="eastAsia"/>
          <w:b/>
          <w:kern w:val="0"/>
          <w:szCs w:val="21"/>
        </w:rPr>
        <w:t>、★本项目</w:t>
      </w:r>
      <w:r>
        <w:rPr>
          <w:rFonts w:ascii="Times New Roman" w:hAnsi="宋体" w:hint="eastAsia"/>
          <w:b/>
          <w:szCs w:val="21"/>
        </w:rPr>
        <w:t>预算金额</w:t>
      </w:r>
      <w:r>
        <w:rPr>
          <w:rFonts w:hAnsi="宋体" w:hint="eastAsia"/>
          <w:b/>
          <w:kern w:val="0"/>
          <w:szCs w:val="21"/>
        </w:rPr>
        <w:t>为：人民币</w:t>
      </w:r>
      <w:proofErr w:type="gramStart"/>
      <w:r>
        <w:rPr>
          <w:rFonts w:hAnsi="宋体" w:hint="eastAsia"/>
          <w:b/>
          <w:kern w:val="0"/>
          <w:szCs w:val="21"/>
        </w:rPr>
        <w:t>肆拾捌万柒仟零柒拾</w:t>
      </w:r>
      <w:proofErr w:type="gramEnd"/>
      <w:r>
        <w:rPr>
          <w:rFonts w:hAnsi="宋体" w:hint="eastAsia"/>
          <w:b/>
          <w:kern w:val="0"/>
          <w:szCs w:val="21"/>
        </w:rPr>
        <w:t>元整（¥</w:t>
      </w:r>
      <w:r>
        <w:rPr>
          <w:rFonts w:hAnsi="宋体"/>
          <w:b/>
          <w:kern w:val="0"/>
          <w:szCs w:val="21"/>
        </w:rPr>
        <w:t>487,070.00</w:t>
      </w:r>
      <w:r>
        <w:rPr>
          <w:rFonts w:hAnsi="宋体" w:hint="eastAsia"/>
          <w:b/>
          <w:kern w:val="0"/>
          <w:szCs w:val="21"/>
        </w:rPr>
        <w:t>）</w:t>
      </w:r>
      <w:r>
        <w:rPr>
          <w:rFonts w:hAnsi="宋体" w:hint="eastAsia"/>
          <w:b/>
          <w:szCs w:val="21"/>
        </w:rPr>
        <w:t>，投标报价超出预算金额的投标人，其投标文件做投标无效处理。</w:t>
      </w:r>
    </w:p>
    <w:p w:rsidR="008C358E" w:rsidRDefault="008C358E" w:rsidP="008C358E">
      <w:pPr>
        <w:pStyle w:val="2"/>
        <w:numPr>
          <w:ilvl w:val="0"/>
          <w:numId w:val="1"/>
        </w:numPr>
        <w:spacing w:before="0" w:after="0" w:line="412" w:lineRule="auto"/>
      </w:pPr>
      <w:bookmarkStart w:id="5" w:name="_Toc162965167"/>
      <w:bookmarkStart w:id="6" w:name="_Toc129791970"/>
      <w:r>
        <w:rPr>
          <w:rFonts w:hint="eastAsia"/>
        </w:rPr>
        <w:t>商务要求</w:t>
      </w:r>
      <w:bookmarkEnd w:id="5"/>
      <w:bookmarkEnd w:id="6"/>
    </w:p>
    <w:p w:rsidR="008C358E" w:rsidRDefault="008C358E" w:rsidP="008C358E">
      <w:pPr>
        <w:spacing w:line="400" w:lineRule="exact"/>
        <w:rPr>
          <w:rStyle w:val="Char0"/>
          <w:rFonts w:hint="default"/>
          <w:b/>
          <w:sz w:val="24"/>
        </w:rPr>
      </w:pPr>
      <w:r>
        <w:rPr>
          <w:rStyle w:val="Char0"/>
          <w:rFonts w:hint="default"/>
          <w:b/>
          <w:sz w:val="24"/>
        </w:rPr>
        <w:t>（一）服务期限</w:t>
      </w:r>
    </w:p>
    <w:p w:rsidR="008C358E" w:rsidRDefault="008C358E" w:rsidP="008C358E">
      <w:pPr>
        <w:spacing w:line="288" w:lineRule="auto"/>
        <w:ind w:firstLineChars="200" w:firstLine="420"/>
        <w:rPr>
          <w:rFonts w:hAnsi="宋体"/>
          <w:kern w:val="0"/>
        </w:rPr>
      </w:pPr>
      <w:r>
        <w:rPr>
          <w:rFonts w:ascii="宋体" w:hAnsi="宋体" w:hint="eastAsia"/>
          <w:kern w:val="0"/>
          <w:szCs w:val="21"/>
        </w:rPr>
        <w:t>1.1服务期限：项目自合同签订之日起至2024年11月30日。</w:t>
      </w:r>
    </w:p>
    <w:p w:rsidR="008C358E" w:rsidRDefault="008C358E" w:rsidP="008C358E">
      <w:pPr>
        <w:spacing w:line="288" w:lineRule="auto"/>
        <w:ind w:firstLineChars="200" w:firstLine="420"/>
        <w:rPr>
          <w:rFonts w:ascii="宋体" w:hAnsi="宋体" w:hint="eastAsia"/>
          <w:kern w:val="0"/>
          <w:szCs w:val="21"/>
        </w:rPr>
      </w:pPr>
      <w:r>
        <w:rPr>
          <w:rFonts w:ascii="宋体" w:hAnsi="宋体" w:hint="eastAsia"/>
          <w:kern w:val="0"/>
          <w:szCs w:val="21"/>
        </w:rPr>
        <w:t>1.2服务地点：深圳市。</w:t>
      </w:r>
    </w:p>
    <w:p w:rsidR="008C358E" w:rsidRDefault="008C358E" w:rsidP="008C358E">
      <w:pPr>
        <w:spacing w:line="400" w:lineRule="exact"/>
        <w:rPr>
          <w:rStyle w:val="Char0"/>
          <w:b/>
          <w:sz w:val="24"/>
        </w:rPr>
      </w:pPr>
      <w:r>
        <w:rPr>
          <w:rStyle w:val="Char0"/>
          <w:rFonts w:hint="default"/>
          <w:b/>
          <w:sz w:val="24"/>
        </w:rPr>
        <w:t>（二）付款方式</w:t>
      </w:r>
    </w:p>
    <w:p w:rsidR="008C358E" w:rsidRDefault="008C358E" w:rsidP="008C358E">
      <w:pPr>
        <w:spacing w:line="288" w:lineRule="auto"/>
        <w:ind w:firstLineChars="200" w:firstLine="420"/>
        <w:rPr>
          <w:rFonts w:hAnsi="宋体"/>
          <w:kern w:val="0"/>
        </w:rPr>
      </w:pPr>
      <w:r>
        <w:rPr>
          <w:rFonts w:ascii="宋体" w:hAnsi="宋体" w:hint="eastAsia"/>
          <w:kern w:val="0"/>
          <w:szCs w:val="21"/>
        </w:rPr>
        <w:t>按合同要求，完成相关工作，提交相关资料，通过验收后，我局一次性支付项目合同总额。</w:t>
      </w:r>
    </w:p>
    <w:p w:rsidR="008C358E" w:rsidRDefault="008C358E" w:rsidP="008C358E">
      <w:pPr>
        <w:spacing w:line="288" w:lineRule="auto"/>
        <w:ind w:firstLineChars="200" w:firstLine="420"/>
        <w:rPr>
          <w:rFonts w:ascii="宋体" w:hAnsi="宋体" w:hint="eastAsia"/>
          <w:kern w:val="0"/>
          <w:szCs w:val="21"/>
        </w:rPr>
      </w:pPr>
      <w:r>
        <w:rPr>
          <w:rFonts w:ascii="宋体" w:hAnsi="宋体" w:hint="eastAsia"/>
          <w:kern w:val="0"/>
          <w:szCs w:val="21"/>
        </w:rPr>
        <w:t>中标人需在采购人付款前向采购人开具正式发票进行结算。</w:t>
      </w:r>
    </w:p>
    <w:p w:rsidR="008C358E" w:rsidRDefault="008C358E" w:rsidP="008C358E">
      <w:pPr>
        <w:spacing w:line="288" w:lineRule="auto"/>
        <w:ind w:firstLineChars="200" w:firstLine="420"/>
        <w:rPr>
          <w:rFonts w:ascii="宋体" w:hAnsi="宋体" w:hint="eastAsia"/>
          <w:kern w:val="0"/>
          <w:szCs w:val="21"/>
        </w:rPr>
      </w:pPr>
      <w:r>
        <w:rPr>
          <w:rFonts w:ascii="宋体" w:hAnsi="宋体" w:hint="eastAsia"/>
          <w:kern w:val="0"/>
          <w:szCs w:val="21"/>
        </w:rPr>
        <w:lastRenderedPageBreak/>
        <w:t>因采购人使用的是财政资金，采购人在前款规定的付款时间为向政府采购支付部门提出办理财政支付申请手续的时间（不含政府财政支付部门审核的时间），在规定时间内提出支付申请手续后即视为采购人已经按期支付。上述款项中标人应按照采购人的要求及流程申请付款，采购人按照财政支付程序办理付款手续，且在拨款到位后支付。</w:t>
      </w:r>
    </w:p>
    <w:p w:rsidR="008C358E" w:rsidRDefault="008C358E" w:rsidP="008C358E">
      <w:pPr>
        <w:spacing w:line="288" w:lineRule="auto"/>
        <w:ind w:firstLineChars="200" w:firstLine="420"/>
        <w:rPr>
          <w:rFonts w:ascii="宋体" w:hAnsi="宋体" w:hint="eastAsia"/>
          <w:kern w:val="0"/>
          <w:szCs w:val="21"/>
        </w:rPr>
      </w:pPr>
      <w:r>
        <w:rPr>
          <w:rFonts w:ascii="宋体" w:hAnsi="宋体" w:hint="eastAsia"/>
          <w:kern w:val="0"/>
          <w:szCs w:val="21"/>
        </w:rPr>
        <w:t>特别提示：若因中标</w:t>
      </w:r>
      <w:proofErr w:type="gramStart"/>
      <w:r>
        <w:rPr>
          <w:rFonts w:ascii="宋体" w:hAnsi="宋体" w:hint="eastAsia"/>
          <w:kern w:val="0"/>
          <w:szCs w:val="21"/>
        </w:rPr>
        <w:t>人原因</w:t>
      </w:r>
      <w:proofErr w:type="gramEnd"/>
      <w:r>
        <w:rPr>
          <w:rFonts w:ascii="宋体" w:hAnsi="宋体" w:hint="eastAsia"/>
          <w:kern w:val="0"/>
          <w:szCs w:val="21"/>
        </w:rPr>
        <w:t>或财政拨款问题导致的迟延支付，采购人不承担任何责任。</w:t>
      </w:r>
    </w:p>
    <w:p w:rsidR="008C358E" w:rsidRDefault="008C358E" w:rsidP="008C358E">
      <w:pPr>
        <w:spacing w:line="400" w:lineRule="exact"/>
        <w:rPr>
          <w:rStyle w:val="Char0"/>
          <w:b/>
          <w:sz w:val="24"/>
        </w:rPr>
      </w:pPr>
      <w:r>
        <w:rPr>
          <w:rStyle w:val="Char0"/>
          <w:rFonts w:hint="default"/>
          <w:b/>
          <w:sz w:val="24"/>
        </w:rPr>
        <w:t>（三）验收</w:t>
      </w:r>
      <w:bookmarkStart w:id="7" w:name="Fivetoubiaobaojia6"/>
      <w:bookmarkStart w:id="8" w:name="商务要求"/>
      <w:bookmarkStart w:id="9" w:name="_Toc184089366"/>
      <w:bookmarkEnd w:id="2"/>
      <w:bookmarkEnd w:id="7"/>
      <w:bookmarkEnd w:id="8"/>
      <w:r>
        <w:rPr>
          <w:rStyle w:val="Char0"/>
          <w:rFonts w:hint="default"/>
          <w:b/>
          <w:sz w:val="24"/>
        </w:rPr>
        <w:t>要求</w:t>
      </w:r>
    </w:p>
    <w:p w:rsidR="008C358E" w:rsidRDefault="008C358E" w:rsidP="008C358E">
      <w:pPr>
        <w:spacing w:line="400" w:lineRule="exact"/>
        <w:ind w:firstLineChars="200" w:firstLine="420"/>
        <w:rPr>
          <w:rFonts w:hAnsi="宋体"/>
        </w:rPr>
      </w:pPr>
      <w:bookmarkStart w:id="10" w:name="技术要求"/>
      <w:bookmarkEnd w:id="10"/>
      <w:r>
        <w:rPr>
          <w:rFonts w:ascii="宋体" w:hAnsi="宋体" w:hint="eastAsia"/>
          <w:szCs w:val="21"/>
        </w:rPr>
        <w:t>相关成果应通过采购方验收要求。</w:t>
      </w:r>
    </w:p>
    <w:p w:rsidR="008C358E" w:rsidRDefault="008C358E" w:rsidP="008C358E">
      <w:pPr>
        <w:pStyle w:val="2"/>
        <w:rPr>
          <w:rFonts w:hint="eastAsia"/>
        </w:rPr>
      </w:pPr>
      <w:bookmarkStart w:id="11" w:name="_Toc162965168"/>
      <w:r>
        <w:rPr>
          <w:rFonts w:hint="eastAsia"/>
        </w:rPr>
        <w:t>五、技术（服务）要求</w:t>
      </w:r>
      <w:bookmarkEnd w:id="11"/>
    </w:p>
    <w:bookmarkEnd w:id="9"/>
    <w:p w:rsidR="008C358E" w:rsidRDefault="008C358E" w:rsidP="008C358E">
      <w:pPr>
        <w:spacing w:line="400" w:lineRule="exact"/>
        <w:rPr>
          <w:rStyle w:val="Char0"/>
          <w:rFonts w:hint="default"/>
          <w:b/>
          <w:sz w:val="24"/>
        </w:rPr>
      </w:pPr>
      <w:r>
        <w:rPr>
          <w:rStyle w:val="Char0"/>
          <w:rFonts w:hint="default"/>
          <w:b/>
          <w:sz w:val="24"/>
        </w:rPr>
        <w:t>（一）服务内容</w:t>
      </w:r>
    </w:p>
    <w:p w:rsidR="008C358E" w:rsidRDefault="008C358E" w:rsidP="008C358E">
      <w:pPr>
        <w:pStyle w:val="a3"/>
        <w:spacing w:afterLines="20" w:line="360" w:lineRule="auto"/>
        <w:rPr>
          <w:rFonts w:hAnsi="宋体"/>
          <w:sz w:val="21"/>
        </w:rPr>
      </w:pPr>
      <w:r>
        <w:rPr>
          <w:rFonts w:ascii="宋体" w:hAnsi="宋体" w:hint="eastAsia"/>
          <w:sz w:val="21"/>
          <w:szCs w:val="21"/>
        </w:rPr>
        <w:t>1.编制危险化学品生产企业、危险化学品带储存经营企业、化学合成类药品生产企业、重大危险源企业受限空间作业审批人、作业监护人、作业人员工伤预防培训课件及教材各1套，共3套；</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2.编制加油站，全市工贸、燃气、港口、电力等构成重大危险源企业受限空间作业安全和工伤预防培训课件及教材各1套；</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3.编制危险化学品企业受限空间作业安全和工伤预防知识题库1套；</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4.线下开展危险化学品生产企业、危险化学品带储存经营企业、化学合成类药品生产企业、重大危险源企业受限空间作业审批人、作业监护人、作业人员理论知识和实</w:t>
      </w:r>
      <w:proofErr w:type="gramStart"/>
      <w:r>
        <w:rPr>
          <w:rFonts w:ascii="宋体" w:hAnsi="宋体" w:hint="eastAsia"/>
          <w:sz w:val="21"/>
          <w:szCs w:val="21"/>
        </w:rPr>
        <w:t>训培训</w:t>
      </w:r>
      <w:proofErr w:type="gramEnd"/>
      <w:r>
        <w:rPr>
          <w:rFonts w:ascii="宋体" w:hAnsi="宋体" w:hint="eastAsia"/>
          <w:sz w:val="21"/>
          <w:szCs w:val="21"/>
        </w:rPr>
        <w:t>共计15场，并对相关人员组织考核：</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①　受限空间作业审批</w:t>
      </w:r>
      <w:proofErr w:type="gramStart"/>
      <w:r>
        <w:rPr>
          <w:rFonts w:ascii="宋体" w:hAnsi="宋体" w:hint="eastAsia"/>
          <w:sz w:val="21"/>
          <w:szCs w:val="21"/>
        </w:rPr>
        <w:t>人理论</w:t>
      </w:r>
      <w:proofErr w:type="gramEnd"/>
      <w:r>
        <w:rPr>
          <w:rFonts w:ascii="宋体" w:hAnsi="宋体" w:hint="eastAsia"/>
          <w:sz w:val="21"/>
          <w:szCs w:val="21"/>
        </w:rPr>
        <w:t>知识培训2场；</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②　受限空间作业监护人理论知识培训3场；</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③　受限空间作业人员理论知识培训5场；</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④　受限空间作业审批人实</w:t>
      </w:r>
      <w:proofErr w:type="gramStart"/>
      <w:r>
        <w:rPr>
          <w:rFonts w:ascii="宋体" w:hAnsi="宋体" w:hint="eastAsia"/>
          <w:sz w:val="21"/>
          <w:szCs w:val="21"/>
        </w:rPr>
        <w:t>训培训</w:t>
      </w:r>
      <w:proofErr w:type="gramEnd"/>
      <w:r>
        <w:rPr>
          <w:rFonts w:ascii="宋体" w:hAnsi="宋体" w:hint="eastAsia"/>
          <w:sz w:val="21"/>
          <w:szCs w:val="21"/>
        </w:rPr>
        <w:t>1场；</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⑤　受限空间作业监护人实</w:t>
      </w:r>
      <w:proofErr w:type="gramStart"/>
      <w:r>
        <w:rPr>
          <w:rFonts w:ascii="宋体" w:hAnsi="宋体" w:hint="eastAsia"/>
          <w:sz w:val="21"/>
          <w:szCs w:val="21"/>
        </w:rPr>
        <w:t>训培训</w:t>
      </w:r>
      <w:proofErr w:type="gramEnd"/>
      <w:r>
        <w:rPr>
          <w:rFonts w:ascii="宋体" w:hAnsi="宋体" w:hint="eastAsia"/>
          <w:sz w:val="21"/>
          <w:szCs w:val="21"/>
        </w:rPr>
        <w:t>2场；</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⑥　受限空间作业人员实</w:t>
      </w:r>
      <w:proofErr w:type="gramStart"/>
      <w:r>
        <w:rPr>
          <w:rFonts w:ascii="宋体" w:hAnsi="宋体" w:hint="eastAsia"/>
          <w:sz w:val="21"/>
          <w:szCs w:val="21"/>
        </w:rPr>
        <w:t>训培训</w:t>
      </w:r>
      <w:proofErr w:type="gramEnd"/>
      <w:r>
        <w:rPr>
          <w:rFonts w:ascii="宋体" w:hAnsi="宋体" w:hint="eastAsia"/>
          <w:sz w:val="21"/>
          <w:szCs w:val="21"/>
        </w:rPr>
        <w:t>2场。</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5.线下分区开展加油站，全市工贸、燃气、港口、电力等构成重大危险源企业受限空间作业安全和工伤预防培训共计11场（培训总人数不少于1000人）；</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6.线上进行宣传推广培训课程，组织相关企业和职工（总人数不少于1000人) 在“广东省安全生产网络培训平台”及学习强安等平台进行宣传推广培训课。</w:t>
      </w:r>
    </w:p>
    <w:p w:rsidR="008C358E" w:rsidRDefault="008C358E" w:rsidP="008C358E">
      <w:pPr>
        <w:spacing w:line="400" w:lineRule="exact"/>
        <w:rPr>
          <w:rFonts w:ascii="宋体" w:hAnsi="Courier New" w:cs="Courier New" w:hint="eastAsia"/>
          <w:b/>
          <w:sz w:val="24"/>
          <w:szCs w:val="21"/>
        </w:rPr>
      </w:pPr>
      <w:r>
        <w:rPr>
          <w:rStyle w:val="Char0"/>
          <w:rFonts w:hint="default"/>
          <w:b/>
          <w:sz w:val="24"/>
        </w:rPr>
        <w:lastRenderedPageBreak/>
        <w:t>（二）服务要求</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1.教育培训成品符合委托方要求，按时完成工伤预防教育培训项目要求的工作内容，并在既定目标范围内教育培训全覆盖。</w:t>
      </w:r>
    </w:p>
    <w:p w:rsidR="008C358E" w:rsidRDefault="008C358E" w:rsidP="008C358E">
      <w:pPr>
        <w:pStyle w:val="a3"/>
        <w:spacing w:afterLines="20" w:line="360" w:lineRule="auto"/>
        <w:rPr>
          <w:rFonts w:ascii="宋体" w:hAnsi="宋体" w:hint="eastAsia"/>
          <w:sz w:val="21"/>
          <w:szCs w:val="21"/>
        </w:rPr>
      </w:pPr>
      <w:r>
        <w:rPr>
          <w:rFonts w:ascii="宋体" w:hAnsi="宋体" w:hint="eastAsia"/>
          <w:sz w:val="21"/>
          <w:szCs w:val="21"/>
        </w:rPr>
        <w:t>2.按时完成工伤预防培训项目要求的工作内容，收益企业或职工满意率大于85%，培训对象的知识、信念和行为分值提高大于15%，培训后跟踪回访6个月，用人单位工伤事故发生率下降10%至15%。</w:t>
      </w:r>
    </w:p>
    <w:p w:rsidR="008C358E" w:rsidRDefault="008C358E" w:rsidP="008C358E">
      <w:pPr>
        <w:spacing w:line="400" w:lineRule="exact"/>
        <w:rPr>
          <w:rStyle w:val="Char0"/>
          <w:b/>
          <w:sz w:val="24"/>
        </w:rPr>
      </w:pPr>
      <w:r>
        <w:rPr>
          <w:rStyle w:val="Char0"/>
          <w:rFonts w:hint="default"/>
          <w:b/>
          <w:sz w:val="24"/>
        </w:rPr>
        <w:t>（三）</w:t>
      </w:r>
      <w:r>
        <w:rPr>
          <w:rFonts w:ascii="宋体" w:hAnsi="宋体" w:hint="eastAsia"/>
          <w:b/>
          <w:szCs w:val="21"/>
        </w:rPr>
        <w:t>项目成果</w:t>
      </w:r>
    </w:p>
    <w:p w:rsidR="008C358E" w:rsidRDefault="008C358E" w:rsidP="008C358E">
      <w:pPr>
        <w:pStyle w:val="a3"/>
        <w:spacing w:afterLines="20" w:line="360" w:lineRule="auto"/>
        <w:rPr>
          <w:rFonts w:hAnsi="宋体"/>
          <w:sz w:val="21"/>
        </w:rPr>
      </w:pPr>
      <w:r>
        <w:rPr>
          <w:rFonts w:ascii="宋体" w:hAnsi="宋体" w:hint="eastAsia"/>
          <w:sz w:val="21"/>
          <w:szCs w:val="21"/>
        </w:rPr>
        <w:t>各类培训教材、题库及项目总结等。</w:t>
      </w:r>
    </w:p>
    <w:p w:rsidR="00283C0F" w:rsidRPr="008C358E" w:rsidRDefault="00283C0F"/>
    <w:sectPr w:rsidR="00283C0F" w:rsidRPr="008C35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358E"/>
    <w:rsid w:val="00283C0F"/>
    <w:rsid w:val="008C35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8E"/>
    <w:pPr>
      <w:widowControl w:val="0"/>
      <w:jc w:val="both"/>
    </w:pPr>
    <w:rPr>
      <w:rFonts w:ascii="Calibri" w:eastAsia="宋体" w:hAnsi="Calibri" w:cs="Times New Roman"/>
      <w:szCs w:val="24"/>
    </w:rPr>
  </w:style>
  <w:style w:type="paragraph" w:styleId="2">
    <w:name w:val="heading 2"/>
    <w:basedOn w:val="a"/>
    <w:next w:val="a"/>
    <w:link w:val="2Char"/>
    <w:semiHidden/>
    <w:unhideWhenUsed/>
    <w:qFormat/>
    <w:rsid w:val="008C358E"/>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qFormat/>
    <w:rsid w:val="008C358E"/>
    <w:rPr>
      <w:rFonts w:asciiTheme="majorHAnsi" w:eastAsiaTheme="majorEastAsia" w:hAnsiTheme="majorHAnsi" w:cstheme="majorBidi"/>
      <w:b/>
      <w:bCs/>
      <w:sz w:val="32"/>
      <w:szCs w:val="32"/>
    </w:rPr>
  </w:style>
  <w:style w:type="character" w:customStyle="1" w:styleId="Char">
    <w:name w:val="列出段落 Char"/>
    <w:link w:val="a3"/>
    <w:uiPriority w:val="34"/>
    <w:qFormat/>
    <w:locked/>
    <w:rsid w:val="008C358E"/>
    <w:rPr>
      <w:rFonts w:ascii="Calibri" w:eastAsia="宋体" w:hAnsi="Calibri" w:cs="Times New Roman"/>
      <w:kern w:val="0"/>
      <w:sz w:val="20"/>
      <w:szCs w:val="20"/>
    </w:rPr>
  </w:style>
  <w:style w:type="paragraph" w:styleId="a3">
    <w:name w:val="List Paragraph"/>
    <w:basedOn w:val="a"/>
    <w:link w:val="Char"/>
    <w:uiPriority w:val="34"/>
    <w:qFormat/>
    <w:rsid w:val="008C358E"/>
    <w:pPr>
      <w:ind w:firstLineChars="200" w:firstLine="420"/>
    </w:pPr>
    <w:rPr>
      <w:kern w:val="0"/>
      <w:sz w:val="20"/>
      <w:szCs w:val="20"/>
    </w:rPr>
  </w:style>
  <w:style w:type="character" w:customStyle="1" w:styleId="Char0">
    <w:name w:val="纯文本 Char"/>
    <w:basedOn w:val="a0"/>
    <w:qFormat/>
    <w:rsid w:val="008C358E"/>
    <w:rPr>
      <w:rFonts w:ascii="宋体" w:eastAsia="宋体" w:hAnsi="Courier New" w:cs="Courier New" w:hint="eastAsia"/>
      <w:szCs w:val="21"/>
    </w:rPr>
  </w:style>
</w:styles>
</file>

<file path=word/webSettings.xml><?xml version="1.0" encoding="utf-8"?>
<w:webSettings xmlns:r="http://schemas.openxmlformats.org/officeDocument/2006/relationships" xmlns:w="http://schemas.openxmlformats.org/wordprocessingml/2006/main">
  <w:divs>
    <w:div w:id="5222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dc:creator>
  <cp:keywords/>
  <dc:description/>
  <cp:lastModifiedBy>ZOS</cp:lastModifiedBy>
  <cp:revision>3</cp:revision>
  <dcterms:created xsi:type="dcterms:W3CDTF">2024-04-10T02:21:00Z</dcterms:created>
  <dcterms:modified xsi:type="dcterms:W3CDTF">2024-04-10T02:25:00Z</dcterms:modified>
</cp:coreProperties>
</file>