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39" w:rsidRDefault="00D96B39" w:rsidP="00D96B39">
      <w:pPr>
        <w:pStyle w:val="2"/>
        <w:numPr>
          <w:ilvl w:val="0"/>
          <w:numId w:val="1"/>
        </w:numPr>
        <w:tabs>
          <w:tab w:val="left" w:pos="284"/>
        </w:tabs>
        <w:spacing w:after="0" w:line="415" w:lineRule="auto"/>
        <w:rPr>
          <w:rFonts w:ascii="Cambria" w:eastAsia="宋体" w:hAnsi="Cambria" w:cs="Times New Roman"/>
        </w:rPr>
      </w:pPr>
      <w:bookmarkStart w:id="0" w:name="_Toc214281489"/>
      <w:r>
        <w:rPr>
          <w:rFonts w:ascii="Cambria" w:eastAsia="宋体" w:hAnsi="Cambria" w:cs="Times New Roman" w:hint="eastAsia"/>
        </w:rPr>
        <w:t>项目背景</w:t>
      </w:r>
      <w:bookmarkEnd w:id="0"/>
    </w:p>
    <w:p w:rsidR="00D96B39" w:rsidRPr="00867509" w:rsidRDefault="00D96B39" w:rsidP="00D96B39">
      <w:pPr>
        <w:widowControl/>
        <w:spacing w:line="400" w:lineRule="exact"/>
        <w:ind w:firstLineChars="200" w:firstLine="420"/>
        <w:jc w:val="left"/>
        <w:rPr>
          <w:rFonts w:ascii="宋体" w:hAnsi="宋体" w:cs="宋体"/>
          <w:snapToGrid w:val="0"/>
          <w:szCs w:val="21"/>
        </w:rPr>
      </w:pPr>
      <w:r w:rsidRPr="000178B9">
        <w:rPr>
          <w:rFonts w:ascii="宋体" w:hAnsi="宋体" w:cs="宋体" w:hint="eastAsia"/>
          <w:snapToGrid w:val="0"/>
          <w:szCs w:val="21"/>
        </w:rPr>
        <w:t>为切实推进“市联合指挥调度系统开发项目”建设，把控项目整体情况，根据《深圳市市级政务信息化项目管理办法》等相关要求，拟委托第三</w:t>
      </w:r>
      <w:proofErr w:type="gramStart"/>
      <w:r w:rsidRPr="000178B9">
        <w:rPr>
          <w:rFonts w:ascii="宋体" w:hAnsi="宋体" w:cs="宋体" w:hint="eastAsia"/>
          <w:snapToGrid w:val="0"/>
          <w:szCs w:val="21"/>
        </w:rPr>
        <w:t>方专业</w:t>
      </w:r>
      <w:proofErr w:type="gramEnd"/>
      <w:r w:rsidRPr="000178B9">
        <w:rPr>
          <w:rFonts w:ascii="宋体" w:hAnsi="宋体" w:cs="宋体" w:hint="eastAsia"/>
          <w:snapToGrid w:val="0"/>
          <w:szCs w:val="21"/>
        </w:rPr>
        <w:t>机构开展市联合指挥调度系统开发项目监理服务项目。</w:t>
      </w:r>
    </w:p>
    <w:p w:rsidR="00D96B39" w:rsidRDefault="00D96B39" w:rsidP="00D96B39">
      <w:pPr>
        <w:pStyle w:val="2"/>
        <w:numPr>
          <w:ilvl w:val="0"/>
          <w:numId w:val="1"/>
        </w:numPr>
        <w:tabs>
          <w:tab w:val="left" w:pos="284"/>
        </w:tabs>
        <w:spacing w:after="0" w:line="415" w:lineRule="auto"/>
        <w:rPr>
          <w:rFonts w:ascii="Cambria" w:eastAsia="宋体" w:hAnsi="Cambria" w:cs="Times New Roman"/>
        </w:rPr>
      </w:pPr>
      <w:bookmarkStart w:id="1" w:name="_Toc184089359"/>
      <w:bookmarkStart w:id="2" w:name="_Toc214281490"/>
      <w:r>
        <w:rPr>
          <w:rFonts w:ascii="Cambria" w:eastAsia="宋体" w:hAnsi="Cambria" w:cs="Times New Roman" w:hint="eastAsia"/>
        </w:rPr>
        <w:t>投标人资格要求</w:t>
      </w:r>
      <w:bookmarkEnd w:id="2"/>
      <w:r>
        <w:rPr>
          <w:rFonts w:ascii="Cambria" w:eastAsia="宋体" w:hAnsi="宋体" w:cs="Times New Roman"/>
        </w:rPr>
        <w:t>（投标人编制的投标文件中须包含以下资格证明文件</w:t>
      </w:r>
      <w:r>
        <w:rPr>
          <w:rFonts w:ascii="Cambria" w:eastAsia="宋体" w:hAnsi="宋体" w:cs="Times New Roman" w:hint="eastAsia"/>
        </w:rPr>
        <w:t>加</w:t>
      </w:r>
      <w:r>
        <w:rPr>
          <w:rFonts w:ascii="Cambria" w:eastAsia="宋体" w:hAnsi="宋体" w:cs="Times New Roman"/>
          <w:b w:val="0"/>
          <w:szCs w:val="20"/>
        </w:rPr>
        <w:t>盖公章，原件备查</w:t>
      </w:r>
      <w:r>
        <w:rPr>
          <w:rFonts w:ascii="Cambria" w:eastAsia="宋体" w:hAnsi="宋体" w:cs="Times New Roman"/>
        </w:rPr>
        <w:t>）</w:t>
      </w:r>
    </w:p>
    <w:p w:rsidR="00D96B39" w:rsidRPr="00AC0CC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1.符合《中华人民共和国政府采购法》第二十二条第一款规定的条件；</w:t>
      </w:r>
    </w:p>
    <w:p w:rsidR="00D96B39" w:rsidRPr="00AC0CC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2.</w:t>
      </w:r>
      <w:r w:rsidRPr="00F201D5">
        <w:rPr>
          <w:rFonts w:hint="eastAsia"/>
          <w:color w:val="000000"/>
        </w:rPr>
        <w:t xml:space="preserve"> </w:t>
      </w:r>
      <w:r>
        <w:rPr>
          <w:rFonts w:hint="eastAsia"/>
          <w:color w:val="000000"/>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自然人参与投标的应当提供个人身份证明材料。以上证明材料均需提供复印件或扫描件，原件备查。</w:t>
      </w:r>
    </w:p>
    <w:p w:rsidR="00D96B39" w:rsidRPr="00AC0CC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3.参与本项目</w:t>
      </w:r>
      <w:r>
        <w:rPr>
          <w:rFonts w:ascii="宋体" w:hAnsi="宋体" w:cs="宋体" w:hint="eastAsia"/>
          <w:kern w:val="0"/>
          <w:szCs w:val="21"/>
        </w:rPr>
        <w:t>采购</w:t>
      </w:r>
      <w:r w:rsidRPr="00AC0CC9">
        <w:rPr>
          <w:rFonts w:ascii="宋体" w:hAnsi="宋体" w:cs="宋体" w:hint="eastAsia"/>
          <w:kern w:val="0"/>
          <w:szCs w:val="21"/>
        </w:rPr>
        <w:t>前三年内，在经营活动中没有重大违法记录和参与本项目政府采购活动时不存在被政府主管部门禁止参与政府采购活动且在有效期内的情况（由供应商在《政府采购投标及履约承诺函》中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w:t>
      </w:r>
    </w:p>
    <w:p w:rsidR="00D96B39" w:rsidRPr="00AC0CC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4.具备《中华人民共和国政府采购法》第二十二条规定的条件（由供应商在《政府采购投标及履约承诺函》中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w:t>
      </w:r>
    </w:p>
    <w:p w:rsidR="00D96B39" w:rsidRPr="00AC0CC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5.投标截止时间前，供应商未被列入失信被执行人、重大税收违法案件当事人名单、政府采购严重违法失信行为记录名单</w:t>
      </w:r>
      <w:r>
        <w:rPr>
          <w:rFonts w:ascii="宋体" w:hAnsi="宋体" w:cs="宋体" w:hint="eastAsia"/>
          <w:kern w:val="0"/>
          <w:szCs w:val="21"/>
        </w:rPr>
        <w:t>；参与本项目政府采购活动时不存在《深圳市财政局政府采购供应商信用信息管理办法》（深财</w:t>
      </w:r>
      <w:proofErr w:type="gramStart"/>
      <w:r>
        <w:rPr>
          <w:rFonts w:ascii="宋体" w:hAnsi="宋体" w:cs="宋体" w:hint="eastAsia"/>
          <w:kern w:val="0"/>
          <w:szCs w:val="21"/>
        </w:rPr>
        <w:t>规</w:t>
      </w:r>
      <w:proofErr w:type="gramEnd"/>
      <w:r>
        <w:rPr>
          <w:rFonts w:ascii="宋体" w:hAnsi="宋体" w:cs="宋体" w:hint="eastAsia"/>
          <w:kern w:val="0"/>
          <w:szCs w:val="21"/>
        </w:rPr>
        <w:t>〔2023〕3号）列明的严重违法失信行为</w:t>
      </w:r>
      <w:r w:rsidRPr="00AC0CC9">
        <w:rPr>
          <w:rFonts w:ascii="宋体" w:hAnsi="宋体" w:cs="宋体" w:hint="eastAsia"/>
          <w:kern w:val="0"/>
          <w:szCs w:val="21"/>
        </w:rPr>
        <w:t>（由供应商在《政府采购应答及履约承诺函》中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w:t>
      </w:r>
    </w:p>
    <w:p w:rsidR="00D96B39" w:rsidRDefault="00D96B39" w:rsidP="00D96B39">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6.本项目不接受联合体参与投标，不得分包、转包。</w:t>
      </w:r>
    </w:p>
    <w:p w:rsidR="00D96B39" w:rsidRPr="00721D12" w:rsidRDefault="00D96B39" w:rsidP="00D96B39">
      <w:pPr>
        <w:widowControl/>
        <w:spacing w:line="400" w:lineRule="exact"/>
        <w:ind w:firstLineChars="200" w:firstLine="420"/>
        <w:jc w:val="left"/>
        <w:rPr>
          <w:rFonts w:ascii="宋体" w:hAnsi="宋体" w:cs="宋体" w:hint="eastAsia"/>
          <w:kern w:val="0"/>
          <w:szCs w:val="21"/>
        </w:rPr>
      </w:pPr>
      <w:r w:rsidRPr="00721D12">
        <w:rPr>
          <w:rFonts w:ascii="宋体" w:hAnsi="宋体" w:cs="宋体" w:hint="eastAsia"/>
          <w:kern w:val="0"/>
          <w:szCs w:val="21"/>
        </w:rPr>
        <w:t>7.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由供应商填写《供应商基本情况表》相关信息）。</w:t>
      </w:r>
    </w:p>
    <w:p w:rsidR="00D96B39" w:rsidRDefault="00D96B39" w:rsidP="00D96B39">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注：招标机构将通过“信用中国”网站（www.creditchina.gov.cn）、中国政府采购网（www.ccgp.gov.cn）、“深圳市政府采购监管网” ( http://www.zfcg.sz.gov.cn)渠道查询相关主体信用记录，相关信息以开标当日的查询结果为准。</w:t>
      </w:r>
    </w:p>
    <w:p w:rsidR="00D96B39" w:rsidRDefault="00D96B39" w:rsidP="00D96B39">
      <w:pPr>
        <w:pStyle w:val="2"/>
        <w:numPr>
          <w:ilvl w:val="0"/>
          <w:numId w:val="1"/>
        </w:numPr>
        <w:spacing w:line="415" w:lineRule="auto"/>
        <w:rPr>
          <w:rFonts w:ascii="Cambria" w:eastAsia="宋体" w:hAnsi="Cambria" w:cs="Times New Roman"/>
        </w:rPr>
      </w:pPr>
      <w:bookmarkStart w:id="3" w:name="_Toc214281491"/>
      <w:r>
        <w:rPr>
          <w:rFonts w:ascii="Cambria" w:eastAsia="宋体" w:hAnsi="Cambria" w:cs="Times New Roman" w:hint="eastAsia"/>
        </w:rPr>
        <w:t>投标报价</w:t>
      </w:r>
      <w:bookmarkEnd w:id="3"/>
    </w:p>
    <w:p w:rsidR="00D96B39" w:rsidRPr="00F201D5" w:rsidRDefault="00D96B39" w:rsidP="00D96B39">
      <w:pPr>
        <w:tabs>
          <w:tab w:val="left" w:pos="-636"/>
          <w:tab w:val="left" w:pos="2121"/>
        </w:tabs>
        <w:spacing w:afterLines="20" w:line="400" w:lineRule="exact"/>
        <w:ind w:firstLineChars="200" w:firstLine="422"/>
        <w:rPr>
          <w:rFonts w:hint="eastAsia"/>
          <w:b/>
        </w:rPr>
      </w:pPr>
      <w:bookmarkStart w:id="4" w:name="付款方法和条件"/>
      <w:bookmarkEnd w:id="4"/>
      <w:r w:rsidRPr="00F201D5">
        <w:rPr>
          <w:rFonts w:hAnsi="宋体" w:hint="eastAsia"/>
          <w:b/>
          <w:kern w:val="0"/>
          <w:szCs w:val="21"/>
        </w:rPr>
        <w:t>★</w:t>
      </w:r>
      <w:r w:rsidRPr="00F201D5">
        <w:rPr>
          <w:rFonts w:hint="eastAsia"/>
          <w:b/>
        </w:rPr>
        <w:t>1.</w:t>
      </w:r>
      <w:r w:rsidRPr="00F201D5">
        <w:rPr>
          <w:rFonts w:hint="eastAsia"/>
          <w:b/>
        </w:rPr>
        <w:t>本项目财政预算控制金额及最高限价为人民币</w:t>
      </w:r>
      <w:proofErr w:type="gramStart"/>
      <w:r w:rsidRPr="00F201D5">
        <w:rPr>
          <w:rFonts w:hint="eastAsia"/>
          <w:b/>
        </w:rPr>
        <w:t>叁拾伍万肆仟柒佰</w:t>
      </w:r>
      <w:proofErr w:type="gramEnd"/>
      <w:r w:rsidRPr="00F201D5">
        <w:rPr>
          <w:rFonts w:hint="eastAsia"/>
          <w:b/>
        </w:rPr>
        <w:t>元整（小写：</w:t>
      </w:r>
      <w:r w:rsidRPr="00F201D5">
        <w:rPr>
          <w:rFonts w:hint="eastAsia"/>
          <w:b/>
        </w:rPr>
        <w:t>¥354700</w:t>
      </w:r>
      <w:r w:rsidRPr="00F201D5">
        <w:rPr>
          <w:b/>
        </w:rPr>
        <w:t>.00</w:t>
      </w:r>
      <w:r w:rsidRPr="00F201D5">
        <w:rPr>
          <w:rFonts w:hint="eastAsia"/>
          <w:b/>
        </w:rPr>
        <w:t>元），超出本项目财政预算控制金额及最高限价的投标报价将导致其投标无效。</w:t>
      </w:r>
    </w:p>
    <w:p w:rsidR="00D96B39" w:rsidRDefault="00D96B39" w:rsidP="00D96B39">
      <w:pPr>
        <w:tabs>
          <w:tab w:val="left" w:pos="-636"/>
          <w:tab w:val="left" w:pos="2121"/>
        </w:tabs>
        <w:spacing w:afterLines="20" w:line="400" w:lineRule="exact"/>
        <w:ind w:firstLineChars="200" w:firstLine="422"/>
        <w:rPr>
          <w:rFonts w:hint="eastAsia"/>
        </w:rPr>
      </w:pPr>
      <w:r>
        <w:rPr>
          <w:rFonts w:ascii="宋体" w:hAnsi="宋体" w:hint="eastAsia"/>
          <w:b/>
          <w:szCs w:val="21"/>
        </w:rPr>
        <w:t>2、</w:t>
      </w:r>
      <w:r>
        <w:rPr>
          <w:rFonts w:hint="eastAsia"/>
        </w:rPr>
        <w:t>本项目服务费采用包干制，应包括服务成本、法定税费和企业的利润。由企业根据招标文件所提供的资料自行测算投标报价；一经中标，投标报价总价作为中标单位与采购单位</w:t>
      </w:r>
      <w:proofErr w:type="gramStart"/>
      <w:r>
        <w:rPr>
          <w:rFonts w:hint="eastAsia"/>
        </w:rPr>
        <w:t>签定</w:t>
      </w:r>
      <w:proofErr w:type="gramEnd"/>
      <w:r>
        <w:rPr>
          <w:rFonts w:hint="eastAsia"/>
        </w:rPr>
        <w:t>的合同金额，合同期限内不做调整。</w:t>
      </w:r>
    </w:p>
    <w:p w:rsidR="00D96B39" w:rsidRDefault="00D96B39" w:rsidP="00D96B39">
      <w:pPr>
        <w:tabs>
          <w:tab w:val="left" w:pos="-636"/>
          <w:tab w:val="left" w:pos="2121"/>
        </w:tabs>
        <w:spacing w:afterLines="20" w:line="400" w:lineRule="exact"/>
        <w:ind w:firstLineChars="200" w:firstLine="422"/>
      </w:pPr>
      <w:r w:rsidRPr="00F201D5">
        <w:rPr>
          <w:rFonts w:ascii="宋体" w:hAnsi="宋体" w:hint="eastAsia"/>
          <w:b/>
          <w:szCs w:val="21"/>
        </w:rPr>
        <w:t>3、</w:t>
      </w:r>
      <w:r w:rsidRPr="00F201D5">
        <w:rPr>
          <w:rFonts w:hint="eastAsia"/>
        </w:rPr>
        <w:t>投标人的投标报价，应是本项目招标范围和招标文件及合同条款上所列的各项内容中</w:t>
      </w:r>
      <w:r>
        <w:rPr>
          <w:rFonts w:hint="eastAsia"/>
        </w:rPr>
        <w:t>所述的全部，不得以任何理由予以重复，并以投标人在投标文件中提出的综合单价或总价为依据。</w:t>
      </w:r>
    </w:p>
    <w:p w:rsidR="00D96B39" w:rsidRDefault="00D96B39" w:rsidP="00D96B39">
      <w:pPr>
        <w:tabs>
          <w:tab w:val="left" w:pos="-636"/>
          <w:tab w:val="left" w:pos="2121"/>
        </w:tabs>
        <w:spacing w:afterLines="20" w:line="400" w:lineRule="exact"/>
        <w:ind w:firstLineChars="200" w:firstLine="422"/>
        <w:rPr>
          <w:rFonts w:hint="eastAsia"/>
        </w:rPr>
      </w:pPr>
      <w:r w:rsidRPr="00F201D5">
        <w:rPr>
          <w:rFonts w:ascii="宋体" w:hAnsi="宋体" w:hint="eastAsia"/>
          <w:b/>
          <w:szCs w:val="21"/>
        </w:rPr>
        <w:t>4、</w:t>
      </w:r>
      <w:r>
        <w:rPr>
          <w:rFonts w:hint="eastAsia"/>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D96B39" w:rsidRPr="00DF2F6C" w:rsidRDefault="00D96B39" w:rsidP="00D96B39">
      <w:pPr>
        <w:tabs>
          <w:tab w:val="left" w:pos="-636"/>
          <w:tab w:val="left" w:pos="2121"/>
        </w:tabs>
        <w:spacing w:afterLines="20" w:line="400" w:lineRule="exact"/>
        <w:ind w:firstLineChars="200" w:firstLine="420"/>
        <w:rPr>
          <w:b/>
        </w:rPr>
      </w:pPr>
      <w:r w:rsidRPr="00DF2F6C">
        <w:rPr>
          <w:rFonts w:hint="eastAsia"/>
        </w:rPr>
        <w:t>★</w:t>
      </w:r>
      <w:r>
        <w:rPr>
          <w:rFonts w:hint="eastAsia"/>
        </w:rPr>
        <w:t>5</w:t>
      </w:r>
      <w:r>
        <w:rPr>
          <w:rFonts w:hint="eastAsia"/>
        </w:rPr>
        <w:t>、</w:t>
      </w:r>
      <w:r w:rsidRPr="00DF2F6C">
        <w:rPr>
          <w:rFonts w:hint="eastAsia"/>
        </w:rPr>
        <w:t>投标人应根据本企业的成本自行决定报价，但不得以低于其企业成本的报价投标。</w:t>
      </w:r>
      <w:r w:rsidRPr="00DF2F6C">
        <w:rPr>
          <w:rFonts w:hint="eastAsia"/>
          <w:b/>
        </w:rPr>
        <w:t>根据《政府采购货物和服务招标投标管理办法》</w:t>
      </w:r>
      <w:r w:rsidRPr="00DF2F6C">
        <w:rPr>
          <w:rFonts w:hint="eastAsia"/>
          <w:b/>
        </w:rPr>
        <w:t>(</w:t>
      </w:r>
      <w:r w:rsidRPr="00DF2F6C">
        <w:rPr>
          <w:rFonts w:hint="eastAsia"/>
          <w:b/>
        </w:rPr>
        <w:t>财政部令第</w:t>
      </w:r>
      <w:r w:rsidRPr="00DF2F6C">
        <w:rPr>
          <w:rFonts w:hint="eastAsia"/>
          <w:b/>
        </w:rPr>
        <w:t>87</w:t>
      </w:r>
      <w:r w:rsidRPr="00DF2F6C">
        <w:rPr>
          <w:rFonts w:hint="eastAsia"/>
          <w:b/>
        </w:rPr>
        <w:t>号</w:t>
      </w:r>
      <w:r w:rsidRPr="00DF2F6C">
        <w:rPr>
          <w:rFonts w:hint="eastAsia"/>
          <w:b/>
        </w:rPr>
        <w:t>)</w:t>
      </w:r>
      <w:r w:rsidRPr="00DF2F6C">
        <w:rPr>
          <w:rFonts w:hint="eastAsia"/>
          <w:b/>
        </w:rPr>
        <w:t>第六十条规定，投标人的报价明显低于其他通过符合性审查投标人的报价，有可能影响服务质量或者不能诚信履约的，评标委员会有权要求投标人在评标现场合理的时间内提供书面说明，必要时提交相关证明材料，并根据投标人的说明作相应处理。投标人不能证明其报价合理性的，评标委员会应当将其作为无效投标处理。</w:t>
      </w:r>
    </w:p>
    <w:p w:rsidR="00D96B39" w:rsidRDefault="00D96B39" w:rsidP="00D96B39">
      <w:pPr>
        <w:pStyle w:val="2"/>
        <w:numPr>
          <w:ilvl w:val="0"/>
          <w:numId w:val="1"/>
        </w:numPr>
        <w:spacing w:before="0" w:after="0" w:line="415" w:lineRule="auto"/>
        <w:rPr>
          <w:rFonts w:ascii="Cambria" w:eastAsia="宋体" w:hAnsi="Cambria" w:cs="Times New Roman"/>
        </w:rPr>
      </w:pPr>
      <w:bookmarkStart w:id="5" w:name="_Toc129791970"/>
      <w:bookmarkStart w:id="6" w:name="_Toc214281492"/>
      <w:r>
        <w:rPr>
          <w:rFonts w:ascii="Cambria" w:eastAsia="宋体" w:hAnsi="Cambria" w:cs="Times New Roman" w:hint="eastAsia"/>
        </w:rPr>
        <w:t>商务要求</w:t>
      </w:r>
      <w:bookmarkEnd w:id="5"/>
      <w:bookmarkEnd w:id="6"/>
    </w:p>
    <w:p w:rsidR="00D96B39" w:rsidRPr="00A02A51" w:rsidRDefault="00D96B39" w:rsidP="00D96B39">
      <w:pPr>
        <w:spacing w:line="288" w:lineRule="auto"/>
        <w:ind w:firstLineChars="50" w:firstLine="141"/>
        <w:jc w:val="left"/>
        <w:rPr>
          <w:rFonts w:ascii="宋体" w:hAnsi="宋体" w:cs="宋体" w:hint="eastAsia"/>
          <w:sz w:val="28"/>
          <w:szCs w:val="28"/>
          <w:lang w:val="zh-CN"/>
        </w:rPr>
      </w:pPr>
      <w:r w:rsidRPr="00A02A51">
        <w:rPr>
          <w:rFonts w:hint="eastAsia"/>
          <w:b/>
          <w:sz w:val="28"/>
          <w:szCs w:val="28"/>
        </w:rPr>
        <w:t>（一）</w:t>
      </w:r>
      <w:r w:rsidRPr="00A02A51">
        <w:rPr>
          <w:rFonts w:hint="eastAsia"/>
          <w:b/>
          <w:bCs/>
          <w:sz w:val="28"/>
          <w:szCs w:val="28"/>
        </w:rPr>
        <w:t>服务期限或交货时间、地点</w:t>
      </w:r>
    </w:p>
    <w:p w:rsidR="00D96B39" w:rsidRDefault="00D96B39" w:rsidP="00D96B39">
      <w:pPr>
        <w:spacing w:line="288" w:lineRule="auto"/>
        <w:ind w:firstLineChars="200" w:firstLine="420"/>
        <w:jc w:val="left"/>
      </w:pPr>
      <w:r>
        <w:rPr>
          <w:rFonts w:ascii="宋体" w:hAnsi="宋体" w:cs="宋体" w:hint="eastAsia"/>
          <w:lang w:val="zh-CN"/>
        </w:rPr>
        <w:t>★</w:t>
      </w:r>
      <w:r>
        <w:rPr>
          <w:rFonts w:hint="eastAsia"/>
        </w:rPr>
        <w:t>1.</w:t>
      </w:r>
      <w:r>
        <w:rPr>
          <w:rFonts w:hint="eastAsia"/>
        </w:rPr>
        <w:t>服务期限：自合同签订之</w:t>
      </w:r>
      <w:r>
        <w:rPr>
          <w:rFonts w:ascii="宋体" w:hAnsi="宋体" w:cs="宋体" w:hint="eastAsia"/>
        </w:rPr>
        <w:t>日起至2027年5月31日</w:t>
      </w:r>
      <w:r>
        <w:rPr>
          <w:rFonts w:hint="eastAsia"/>
        </w:rPr>
        <w:t>。</w:t>
      </w:r>
    </w:p>
    <w:p w:rsidR="00D96B39" w:rsidRDefault="00D96B39" w:rsidP="00D96B39">
      <w:pPr>
        <w:spacing w:line="288" w:lineRule="auto"/>
        <w:ind w:firstLineChars="300" w:firstLine="630"/>
        <w:jc w:val="left"/>
      </w:pPr>
      <w:r>
        <w:rPr>
          <w:rFonts w:hint="eastAsia"/>
        </w:rPr>
        <w:t>2.</w:t>
      </w:r>
      <w:r>
        <w:rPr>
          <w:rFonts w:hint="eastAsia"/>
        </w:rPr>
        <w:t>服务地点：深圳市。</w:t>
      </w:r>
    </w:p>
    <w:p w:rsidR="00D96B39" w:rsidRPr="00A02A51" w:rsidRDefault="00D96B39" w:rsidP="00D96B39">
      <w:pPr>
        <w:spacing w:line="288" w:lineRule="auto"/>
        <w:ind w:firstLineChars="50" w:firstLine="140"/>
        <w:jc w:val="left"/>
        <w:rPr>
          <w:sz w:val="28"/>
          <w:szCs w:val="28"/>
        </w:rPr>
      </w:pPr>
      <w:r w:rsidRPr="00A02A51">
        <w:rPr>
          <w:rFonts w:hint="eastAsia"/>
          <w:sz w:val="28"/>
          <w:szCs w:val="28"/>
        </w:rPr>
        <w:t>★</w:t>
      </w:r>
      <w:r w:rsidRPr="00A02A51">
        <w:rPr>
          <w:rFonts w:hint="eastAsia"/>
          <w:b/>
          <w:sz w:val="28"/>
          <w:szCs w:val="28"/>
        </w:rPr>
        <w:t>(</w:t>
      </w:r>
      <w:r w:rsidRPr="00A02A51">
        <w:rPr>
          <w:rFonts w:hint="eastAsia"/>
          <w:b/>
          <w:sz w:val="28"/>
          <w:szCs w:val="28"/>
        </w:rPr>
        <w:t>二</w:t>
      </w:r>
      <w:r w:rsidRPr="00A02A51">
        <w:rPr>
          <w:rFonts w:hint="eastAsia"/>
          <w:b/>
          <w:sz w:val="28"/>
          <w:szCs w:val="28"/>
        </w:rPr>
        <w:t>)</w:t>
      </w:r>
      <w:r w:rsidRPr="00A02A51">
        <w:rPr>
          <w:rFonts w:hint="eastAsia"/>
          <w:b/>
          <w:sz w:val="28"/>
          <w:szCs w:val="28"/>
        </w:rPr>
        <w:t>付款方式</w:t>
      </w:r>
    </w:p>
    <w:p w:rsidR="00D96B39" w:rsidRDefault="00D96B39" w:rsidP="00D96B39">
      <w:pPr>
        <w:spacing w:line="288" w:lineRule="auto"/>
        <w:ind w:firstLineChars="200" w:firstLine="420"/>
        <w:jc w:val="left"/>
        <w:rPr>
          <w:rFonts w:hint="eastAsia"/>
        </w:rPr>
      </w:pPr>
      <w:r>
        <w:rPr>
          <w:rFonts w:hint="eastAsia"/>
        </w:rPr>
        <w:t>1.</w:t>
      </w:r>
      <w:r>
        <w:rPr>
          <w:rFonts w:hint="eastAsia"/>
        </w:rPr>
        <w:t>费用分三次支付。第一次在合同签订后</w:t>
      </w:r>
      <w:r>
        <w:rPr>
          <w:rFonts w:ascii="Times New Roman" w:hAnsi="Times New Roman" w:hint="eastAsia"/>
        </w:rPr>
        <w:t>，</w:t>
      </w:r>
      <w:r>
        <w:rPr>
          <w:rFonts w:ascii="Times New Roman" w:hAnsi="Times New Roman" w:hint="eastAsia"/>
          <w:szCs w:val="21"/>
        </w:rPr>
        <w:t>采购人收到中标人</w:t>
      </w:r>
      <w:r>
        <w:rPr>
          <w:rFonts w:ascii="Times New Roman" w:hAnsi="Times New Roman" w:hint="eastAsia"/>
          <w:szCs w:val="21"/>
          <w:lang/>
        </w:rPr>
        <w:t>提交</w:t>
      </w:r>
      <w:r>
        <w:rPr>
          <w:rFonts w:ascii="Times New Roman" w:hAnsi="Times New Roman" w:hint="eastAsia"/>
          <w:szCs w:val="21"/>
        </w:rPr>
        <w:t>的等额有效发票后</w:t>
      </w:r>
      <w:r>
        <w:rPr>
          <w:rFonts w:ascii="Times New Roman" w:hAnsi="Times New Roman" w:hint="eastAsia"/>
          <w:szCs w:val="21"/>
        </w:rPr>
        <w:t>10</w:t>
      </w:r>
      <w:r>
        <w:rPr>
          <w:rFonts w:ascii="Times New Roman" w:hAnsi="Times New Roman" w:hint="eastAsia"/>
          <w:szCs w:val="21"/>
        </w:rPr>
        <w:t>个工作日内</w:t>
      </w:r>
      <w:r>
        <w:rPr>
          <w:rFonts w:hint="eastAsia"/>
        </w:rPr>
        <w:t>支付项目总金额的</w:t>
      </w:r>
      <w:r>
        <w:rPr>
          <w:rFonts w:hint="eastAsia"/>
        </w:rPr>
        <w:t>50%</w:t>
      </w:r>
      <w:r>
        <w:rPr>
          <w:rFonts w:hint="eastAsia"/>
        </w:rPr>
        <w:t>；第二次在“市联合指挥调度系统开发项目”完成初验后，</w:t>
      </w:r>
      <w:r>
        <w:rPr>
          <w:rFonts w:ascii="Times New Roman" w:hAnsi="Times New Roman" w:hint="eastAsia"/>
          <w:szCs w:val="21"/>
        </w:rPr>
        <w:t>中标人</w:t>
      </w:r>
      <w:r>
        <w:rPr>
          <w:rFonts w:ascii="Times New Roman" w:hAnsi="Times New Roman" w:hint="eastAsia"/>
          <w:szCs w:val="21"/>
          <w:lang/>
        </w:rPr>
        <w:t>提供监理报告</w:t>
      </w:r>
      <w:r>
        <w:rPr>
          <w:rFonts w:ascii="Times New Roman" w:hAnsi="Times New Roman" w:hint="eastAsia"/>
          <w:szCs w:val="21"/>
        </w:rPr>
        <w:t>及相关配套</w:t>
      </w:r>
      <w:r>
        <w:rPr>
          <w:rFonts w:ascii="Times New Roman" w:hAnsi="Times New Roman" w:hint="eastAsia"/>
          <w:szCs w:val="21"/>
          <w:lang/>
        </w:rPr>
        <w:t>文档，经采购人验收通过，待财政资金下达后，采购人收到中标人提交的等额有效发票后</w:t>
      </w:r>
      <w:r>
        <w:rPr>
          <w:rFonts w:ascii="Times New Roman" w:hAnsi="Times New Roman" w:hint="eastAsia"/>
          <w:szCs w:val="21"/>
          <w:lang/>
        </w:rPr>
        <w:t>10</w:t>
      </w:r>
      <w:r>
        <w:rPr>
          <w:rFonts w:ascii="Times New Roman" w:hAnsi="Times New Roman" w:hint="eastAsia"/>
          <w:szCs w:val="21"/>
          <w:lang/>
        </w:rPr>
        <w:t>个工作日内支付</w:t>
      </w:r>
      <w:r>
        <w:rPr>
          <w:rFonts w:ascii="Times New Roman" w:hAnsi="Times New Roman" w:hint="eastAsia"/>
          <w:lang/>
        </w:rPr>
        <w:t>项目总金额的</w:t>
      </w:r>
      <w:r>
        <w:rPr>
          <w:rFonts w:ascii="Times New Roman" w:hAnsi="Times New Roman" w:hint="eastAsia"/>
          <w:szCs w:val="21"/>
          <w:lang/>
        </w:rPr>
        <w:t>30%</w:t>
      </w:r>
      <w:r>
        <w:rPr>
          <w:rFonts w:ascii="Times New Roman" w:hAnsi="Times New Roman" w:hint="eastAsia"/>
          <w:lang/>
        </w:rPr>
        <w:t>；第三次在“市联合指挥调度系统开发项目”</w:t>
      </w:r>
      <w:r>
        <w:rPr>
          <w:rFonts w:ascii="Times New Roman" w:hAnsi="Times New Roman" w:hint="eastAsia"/>
        </w:rPr>
        <w:t>通过竣工验收</w:t>
      </w:r>
      <w:r>
        <w:rPr>
          <w:rFonts w:ascii="Times New Roman" w:hAnsi="Times New Roman" w:hint="eastAsia"/>
          <w:lang/>
        </w:rPr>
        <w:t>，</w:t>
      </w:r>
      <w:r>
        <w:rPr>
          <w:rFonts w:ascii="Times New Roman" w:hAnsi="Times New Roman" w:hint="eastAsia"/>
        </w:rPr>
        <w:t>项目结决算完毕并出具正式报告后，按报告核定的最</w:t>
      </w:r>
      <w:r>
        <w:rPr>
          <w:rFonts w:ascii="Times New Roman" w:hAnsi="Times New Roman" w:hint="eastAsia"/>
        </w:rPr>
        <w:lastRenderedPageBreak/>
        <w:t>终金额，</w:t>
      </w:r>
      <w:r>
        <w:rPr>
          <w:rFonts w:ascii="Times New Roman" w:hAnsi="Times New Roman" w:hint="eastAsia"/>
          <w:szCs w:val="21"/>
          <w:lang/>
        </w:rPr>
        <w:t>采购人收到中标人提交的等额有效发票后</w:t>
      </w:r>
      <w:r>
        <w:rPr>
          <w:rFonts w:hint="eastAsia"/>
        </w:rPr>
        <w:t>10</w:t>
      </w:r>
      <w:r>
        <w:rPr>
          <w:rFonts w:hint="eastAsia"/>
        </w:rPr>
        <w:t>个工作日内支付项目总金额的</w:t>
      </w:r>
      <w:r>
        <w:rPr>
          <w:rFonts w:hint="eastAsia"/>
        </w:rPr>
        <w:t>20%</w:t>
      </w:r>
      <w:r>
        <w:rPr>
          <w:rFonts w:hint="eastAsia"/>
        </w:rPr>
        <w:t>。采购人累计已付款项超出最终金额的部分，中标人应于结决算报告出具后退还采购人（</w:t>
      </w:r>
      <w:r>
        <w:rPr>
          <w:rFonts w:hint="eastAsia"/>
          <w:b/>
          <w:bCs/>
        </w:rPr>
        <w:t>特别约定：</w:t>
      </w:r>
      <w:r>
        <w:rPr>
          <w:rFonts w:hint="eastAsia"/>
        </w:rPr>
        <w:t>若任</w:t>
      </w:r>
      <w:proofErr w:type="gramStart"/>
      <w:r>
        <w:rPr>
          <w:rFonts w:hint="eastAsia"/>
        </w:rPr>
        <w:t>一</w:t>
      </w:r>
      <w:proofErr w:type="gramEnd"/>
      <w:r>
        <w:rPr>
          <w:rFonts w:hint="eastAsia"/>
        </w:rPr>
        <w:t>付款节点已满足上述支付条件，但市财政局对应年度预算资金尚未下达，则本合同项下该节点的付款时间，自动顺延至市财政局年度预算资金实际下发之日，采购人在预算资金到位后</w:t>
      </w:r>
      <w:r>
        <w:rPr>
          <w:rFonts w:hint="eastAsia"/>
        </w:rPr>
        <w:t>10</w:t>
      </w:r>
      <w:r>
        <w:rPr>
          <w:rFonts w:hint="eastAsia"/>
        </w:rPr>
        <w:t>个工作日内，按照上述支付要求完成款项支付）。</w:t>
      </w:r>
    </w:p>
    <w:p w:rsidR="00D96B39" w:rsidRDefault="00D96B39" w:rsidP="00D96B39">
      <w:pPr>
        <w:spacing w:line="288" w:lineRule="auto"/>
        <w:ind w:firstLineChars="200" w:firstLine="420"/>
        <w:jc w:val="left"/>
      </w:pPr>
      <w:r>
        <w:rPr>
          <w:rFonts w:hint="eastAsia"/>
        </w:rPr>
        <w:t>2.</w:t>
      </w:r>
      <w:r>
        <w:rPr>
          <w:rFonts w:hint="eastAsia"/>
        </w:rPr>
        <w:t>中标人需在采购人付款前向采购人开具正式发票进行结算；</w:t>
      </w:r>
    </w:p>
    <w:p w:rsidR="00D96B39" w:rsidRDefault="00D96B39" w:rsidP="00D96B39">
      <w:pPr>
        <w:spacing w:line="288" w:lineRule="auto"/>
        <w:ind w:firstLineChars="200" w:firstLine="420"/>
        <w:jc w:val="left"/>
      </w:pPr>
      <w:r>
        <w:rPr>
          <w:rFonts w:hint="eastAsia"/>
        </w:rPr>
        <w:t>3.</w:t>
      </w:r>
      <w:r>
        <w:rPr>
          <w:rFonts w:hint="eastAsi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D96B39" w:rsidRPr="00A02A51" w:rsidRDefault="00D96B39" w:rsidP="00D96B39">
      <w:pPr>
        <w:spacing w:line="288" w:lineRule="auto"/>
        <w:ind w:firstLineChars="50" w:firstLine="141"/>
        <w:jc w:val="left"/>
        <w:rPr>
          <w:b/>
          <w:sz w:val="28"/>
          <w:szCs w:val="28"/>
        </w:rPr>
      </w:pPr>
      <w:r w:rsidRPr="00A02A51">
        <w:rPr>
          <w:rFonts w:hint="eastAsia"/>
          <w:b/>
          <w:sz w:val="28"/>
          <w:szCs w:val="28"/>
        </w:rPr>
        <w:t>（三）验收条件</w:t>
      </w:r>
    </w:p>
    <w:p w:rsidR="00D96B39" w:rsidRDefault="00D96B39" w:rsidP="00D96B39">
      <w:pPr>
        <w:spacing w:line="288" w:lineRule="auto"/>
        <w:ind w:firstLineChars="200" w:firstLine="420"/>
        <w:jc w:val="left"/>
      </w:pPr>
      <w:r>
        <w:rPr>
          <w:rFonts w:hint="eastAsia"/>
        </w:rPr>
        <w:t>1.</w:t>
      </w:r>
      <w:r>
        <w:rPr>
          <w:rFonts w:hint="eastAsia"/>
        </w:rPr>
        <w:t>履约保证金：本项目无需提交履约保证金。</w:t>
      </w:r>
    </w:p>
    <w:p w:rsidR="00D96B39" w:rsidRDefault="00D96B39" w:rsidP="00D96B39">
      <w:pPr>
        <w:spacing w:line="288" w:lineRule="auto"/>
        <w:ind w:firstLineChars="200" w:firstLine="420"/>
        <w:jc w:val="left"/>
      </w:pPr>
      <w:r>
        <w:rPr>
          <w:rFonts w:hint="eastAsia"/>
        </w:rPr>
        <w:t>2.</w:t>
      </w:r>
      <w:r>
        <w:rPr>
          <w:rFonts w:hint="eastAsia"/>
        </w:rPr>
        <w:t>违约金：违约金占中标价的</w:t>
      </w:r>
      <w:r>
        <w:t>5%</w:t>
      </w:r>
      <w:r>
        <w:rPr>
          <w:rFonts w:hint="eastAsia"/>
        </w:rPr>
        <w:t>。</w:t>
      </w:r>
    </w:p>
    <w:p w:rsidR="00D96B39" w:rsidRDefault="00D96B39" w:rsidP="00D96B39">
      <w:pPr>
        <w:spacing w:line="288" w:lineRule="auto"/>
        <w:ind w:firstLineChars="200" w:firstLine="420"/>
        <w:jc w:val="left"/>
      </w:pPr>
      <w:r>
        <w:rPr>
          <w:rFonts w:hint="eastAsia"/>
        </w:rPr>
        <w:t>3.</w:t>
      </w:r>
      <w:r>
        <w:rPr>
          <w:rFonts w:hint="eastAsia"/>
        </w:rPr>
        <w:t>违约条款：</w:t>
      </w:r>
    </w:p>
    <w:p w:rsidR="00D96B39" w:rsidRDefault="00D96B39" w:rsidP="00D96B39">
      <w:pPr>
        <w:spacing w:line="288" w:lineRule="auto"/>
        <w:ind w:firstLineChars="200" w:firstLine="420"/>
        <w:jc w:val="left"/>
      </w:pPr>
      <w:r>
        <w:rPr>
          <w:rFonts w:hint="eastAsia"/>
        </w:rPr>
        <w:t>（</w:t>
      </w:r>
      <w:r>
        <w:t>1</w:t>
      </w:r>
      <w:r>
        <w:rPr>
          <w:rFonts w:hint="eastAsia"/>
        </w:rPr>
        <w:t>）在合同履行过程中，除不可抗力因素外，双方因违约或重大过失造成对方经济损失的应当赔偿。</w:t>
      </w:r>
    </w:p>
    <w:p w:rsidR="00D96B39" w:rsidRDefault="00D96B39" w:rsidP="00D96B39">
      <w:pPr>
        <w:spacing w:line="288" w:lineRule="auto"/>
        <w:ind w:firstLineChars="200" w:firstLine="420"/>
        <w:jc w:val="left"/>
      </w:pPr>
      <w:r>
        <w:rPr>
          <w:rFonts w:hint="eastAsia"/>
        </w:rPr>
        <w:t>（</w:t>
      </w:r>
      <w:r>
        <w:t>2</w:t>
      </w:r>
      <w:r>
        <w:rPr>
          <w:rFonts w:hint="eastAsia"/>
        </w:rPr>
        <w:t>）乙方迟延交付合格的项目成果的，应按项目价款总额每日</w:t>
      </w:r>
      <w:r>
        <w:t>5‰</w:t>
      </w:r>
      <w:r>
        <w:rPr>
          <w:rFonts w:hint="eastAsia"/>
        </w:rPr>
        <w:t>的标准向甲方支付违约金。</w:t>
      </w:r>
    </w:p>
    <w:p w:rsidR="00D96B39" w:rsidRDefault="00D96B39" w:rsidP="00D96B39">
      <w:pPr>
        <w:spacing w:line="288" w:lineRule="auto"/>
        <w:ind w:firstLineChars="200" w:firstLine="420"/>
        <w:jc w:val="left"/>
      </w:pPr>
      <w:r>
        <w:rPr>
          <w:rFonts w:hint="eastAsia"/>
        </w:rPr>
        <w:t>（</w:t>
      </w:r>
      <w:r>
        <w:t>3</w:t>
      </w:r>
      <w:r>
        <w:rPr>
          <w:rFonts w:hint="eastAsia"/>
        </w:rPr>
        <w:t>）任何一方不履行本协议之义务或履行义务不符合约定的，在本协议终止前，应当承担继续履行，采取补救措施或者赔偿损失等违约责任，守约方应获赔偿范围</w:t>
      </w:r>
      <w:proofErr w:type="gramStart"/>
      <w:r>
        <w:rPr>
          <w:rFonts w:hint="eastAsia"/>
        </w:rPr>
        <w:t>亦应当</w:t>
      </w:r>
      <w:proofErr w:type="gramEnd"/>
      <w:r>
        <w:rPr>
          <w:rFonts w:hint="eastAsia"/>
        </w:rPr>
        <w:t>包括因追究违约方的违约责任而产生的诉讼费、保全费、律师费、出具保函的费用、差旅费及其他合理费用。</w:t>
      </w:r>
    </w:p>
    <w:p w:rsidR="00D96B39" w:rsidRDefault="00D96B39" w:rsidP="00D96B39">
      <w:pPr>
        <w:spacing w:line="288" w:lineRule="auto"/>
        <w:ind w:firstLineChars="200" w:firstLine="420"/>
        <w:jc w:val="left"/>
      </w:pPr>
      <w:r>
        <w:rPr>
          <w:rFonts w:hint="eastAsia"/>
        </w:rPr>
        <w:t>（</w:t>
      </w:r>
      <w:r>
        <w:t>4</w:t>
      </w:r>
      <w:r>
        <w:rPr>
          <w:rFonts w:hint="eastAsia"/>
        </w:rPr>
        <w:t>）如合同因甲方原因终止，乙方有权就累计至今已完成的履约部分收取款项。</w:t>
      </w:r>
    </w:p>
    <w:p w:rsidR="00D96B39" w:rsidRPr="00DF2F6C" w:rsidRDefault="00D96B39" w:rsidP="00D96B39">
      <w:pPr>
        <w:spacing w:line="288" w:lineRule="auto"/>
        <w:ind w:firstLineChars="50" w:firstLine="141"/>
        <w:jc w:val="left"/>
        <w:rPr>
          <w:bCs/>
        </w:rPr>
      </w:pPr>
      <w:r>
        <w:rPr>
          <w:rFonts w:hint="eastAsia"/>
          <w:b/>
          <w:sz w:val="28"/>
          <w:szCs w:val="28"/>
        </w:rPr>
        <w:t>（四）</w:t>
      </w:r>
      <w:r w:rsidRPr="00A02A51">
        <w:rPr>
          <w:rFonts w:hint="eastAsia"/>
          <w:b/>
          <w:sz w:val="28"/>
          <w:szCs w:val="28"/>
        </w:rPr>
        <w:t>报价要求</w:t>
      </w:r>
      <w:r w:rsidRPr="00DF2F6C">
        <w:rPr>
          <w:rFonts w:hint="eastAsia"/>
          <w:bCs/>
        </w:rPr>
        <w:t>（详见“第五章</w:t>
      </w:r>
      <w:r w:rsidRPr="00DF2F6C">
        <w:rPr>
          <w:rFonts w:hint="eastAsia"/>
          <w:bCs/>
        </w:rPr>
        <w:t xml:space="preserve"> </w:t>
      </w:r>
      <w:r w:rsidRPr="00DF2F6C">
        <w:rPr>
          <w:rFonts w:hint="eastAsia"/>
          <w:bCs/>
        </w:rPr>
        <w:t>项目要求</w:t>
      </w:r>
      <w:r w:rsidRPr="00DF2F6C">
        <w:rPr>
          <w:rFonts w:hint="eastAsia"/>
          <w:bCs/>
        </w:rPr>
        <w:t xml:space="preserve"> </w:t>
      </w:r>
      <w:r w:rsidRPr="00DF2F6C">
        <w:rPr>
          <w:rFonts w:hint="eastAsia"/>
          <w:bCs/>
        </w:rPr>
        <w:t>三、投标报价”）</w:t>
      </w:r>
    </w:p>
    <w:p w:rsidR="00D96B39" w:rsidRDefault="00D96B39" w:rsidP="00D96B39">
      <w:pPr>
        <w:spacing w:line="288" w:lineRule="auto"/>
        <w:ind w:firstLineChars="50" w:firstLine="141"/>
        <w:jc w:val="left"/>
        <w:rPr>
          <w:b/>
          <w:bCs/>
        </w:rPr>
      </w:pPr>
      <w:r>
        <w:rPr>
          <w:rFonts w:hint="eastAsia"/>
          <w:b/>
          <w:sz w:val="28"/>
          <w:szCs w:val="28"/>
        </w:rPr>
        <w:t>（五）</w:t>
      </w:r>
      <w:r w:rsidRPr="00A02A51">
        <w:rPr>
          <w:rFonts w:hint="eastAsia"/>
          <w:b/>
          <w:sz w:val="28"/>
          <w:szCs w:val="28"/>
        </w:rPr>
        <w:t>知识产权：</w:t>
      </w:r>
    </w:p>
    <w:p w:rsidR="00D96B39" w:rsidRDefault="00D96B39" w:rsidP="00D96B39">
      <w:pPr>
        <w:spacing w:line="288" w:lineRule="auto"/>
        <w:ind w:firstLineChars="200" w:firstLine="420"/>
        <w:jc w:val="left"/>
      </w:pPr>
      <w:bookmarkStart w:id="7" w:name="_Toc184089366"/>
      <w:bookmarkEnd w:id="1"/>
      <w:r>
        <w:rPr>
          <w:rFonts w:hint="eastAsia"/>
        </w:rPr>
        <w:t>1.</w:t>
      </w:r>
      <w:r>
        <w:rPr>
          <w:rFonts w:hint="eastAsia"/>
        </w:rPr>
        <w:t>中标人在履行合同的过程中不得侵犯他人产权，不得提供虚假知识产权申请材料或者违背知识产权合</w:t>
      </w:r>
      <w:proofErr w:type="gramStart"/>
      <w:r>
        <w:rPr>
          <w:rFonts w:hint="eastAsia"/>
        </w:rPr>
        <w:t>规</w:t>
      </w:r>
      <w:proofErr w:type="gramEnd"/>
      <w:r>
        <w:rPr>
          <w:rFonts w:hint="eastAsia"/>
        </w:rPr>
        <w:t>性承诺，否则依法追究其违约等责任，并将其失信违法信息依法纳入公共信用信息系统。</w:t>
      </w:r>
    </w:p>
    <w:p w:rsidR="00D96B39" w:rsidRDefault="00D96B39" w:rsidP="00D96B39">
      <w:pPr>
        <w:spacing w:line="400" w:lineRule="exact"/>
        <w:ind w:firstLineChars="200" w:firstLine="420"/>
        <w:rPr>
          <w:rFonts w:ascii="宋体" w:hAnsi="宋体"/>
          <w:szCs w:val="21"/>
        </w:rPr>
      </w:pPr>
      <w:r>
        <w:rPr>
          <w:rFonts w:hint="eastAsia"/>
        </w:rPr>
        <w:t>2.</w:t>
      </w:r>
      <w:r>
        <w:rPr>
          <w:rFonts w:hint="eastAsia"/>
        </w:rPr>
        <w:t>中标人应保证采购人在使用该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rsidR="00D96B39" w:rsidRDefault="00D96B39" w:rsidP="00D96B39">
      <w:pPr>
        <w:pStyle w:val="2"/>
        <w:rPr>
          <w:rFonts w:ascii="Cambria" w:eastAsia="宋体" w:hAnsi="Cambria" w:cs="Times New Roman"/>
        </w:rPr>
      </w:pPr>
      <w:bookmarkStart w:id="8" w:name="_Toc214281493"/>
      <w:r>
        <w:rPr>
          <w:rFonts w:ascii="Cambria" w:eastAsia="宋体" w:hAnsi="Cambria" w:cs="Times New Roman"/>
        </w:rPr>
        <w:lastRenderedPageBreak/>
        <w:t>五、技术（服务）要求</w:t>
      </w:r>
      <w:bookmarkEnd w:id="8"/>
    </w:p>
    <w:p w:rsidR="00D96B39" w:rsidRPr="00A02A51" w:rsidRDefault="00D96B39" w:rsidP="00D96B39">
      <w:pPr>
        <w:pStyle w:val="2"/>
        <w:numPr>
          <w:ilvl w:val="0"/>
          <w:numId w:val="8"/>
        </w:numPr>
        <w:spacing w:before="0" w:after="0" w:line="240" w:lineRule="auto"/>
        <w:rPr>
          <w:rFonts w:ascii="宋体" w:eastAsia="宋体" w:hAnsi="宋体" w:cs="宋体"/>
          <w:sz w:val="28"/>
          <w:szCs w:val="28"/>
        </w:rPr>
      </w:pPr>
      <w:bookmarkStart w:id="9" w:name="_Toc265597834"/>
      <w:bookmarkStart w:id="10" w:name="_Toc315854992"/>
      <w:bookmarkStart w:id="11" w:name="OLE_LINK19"/>
      <w:bookmarkStart w:id="12" w:name="OLE_LINK20"/>
      <w:bookmarkStart w:id="13" w:name="_Toc214281494"/>
      <w:bookmarkEnd w:id="7"/>
      <w:r w:rsidRPr="00A02A51">
        <w:rPr>
          <w:rFonts w:ascii="宋体" w:eastAsia="宋体" w:hAnsi="宋体" w:cs="宋体" w:hint="eastAsia"/>
          <w:sz w:val="28"/>
          <w:szCs w:val="28"/>
        </w:rPr>
        <w:t>项目管理</w:t>
      </w:r>
      <w:bookmarkEnd w:id="13"/>
    </w:p>
    <w:p w:rsidR="00D96B39" w:rsidRDefault="00D96B39" w:rsidP="00D96B39">
      <w:pPr>
        <w:spacing w:line="400" w:lineRule="exact"/>
        <w:ind w:firstLineChars="200" w:firstLine="420"/>
        <w:rPr>
          <w:rFonts w:ascii="宋体" w:hAnsi="宋体"/>
        </w:rPr>
      </w:pPr>
      <w:r>
        <w:rPr>
          <w:rFonts w:ascii="宋体" w:hAnsi="宋体" w:hint="eastAsia"/>
        </w:rPr>
        <w:t>（1）中标单位应严格按照政府投资项目的有关法律、法规和标准规范，并按照采购单位的需求开展2025年度信息化项目咨询、监理服务工作；</w:t>
      </w:r>
    </w:p>
    <w:p w:rsidR="00D96B39" w:rsidRDefault="00D96B39" w:rsidP="00D96B39">
      <w:pPr>
        <w:spacing w:line="400" w:lineRule="exact"/>
        <w:ind w:firstLineChars="200" w:firstLine="420"/>
        <w:rPr>
          <w:rFonts w:ascii="宋体" w:hAnsi="宋体"/>
        </w:rPr>
      </w:pPr>
      <w:r>
        <w:rPr>
          <w:rFonts w:ascii="宋体" w:hAnsi="宋体" w:hint="eastAsia"/>
        </w:rPr>
        <w:t>（2）中标单位应熟悉信息化项目咨询、监理各环节具体流程和工作要求。</w:t>
      </w:r>
    </w:p>
    <w:p w:rsidR="00D96B39" w:rsidRDefault="00D96B39" w:rsidP="00D96B39">
      <w:pPr>
        <w:spacing w:line="400" w:lineRule="exact"/>
        <w:ind w:firstLineChars="200" w:firstLine="420"/>
        <w:rPr>
          <w:rFonts w:ascii="宋体" w:hAnsi="宋体" w:hint="eastAsia"/>
        </w:rPr>
      </w:pPr>
      <w:r>
        <w:rPr>
          <w:rFonts w:ascii="宋体" w:hAnsi="宋体" w:hint="eastAsia"/>
        </w:rPr>
        <w:t>（3）中标单位应制</w:t>
      </w:r>
      <w:proofErr w:type="gramStart"/>
      <w:r>
        <w:rPr>
          <w:rFonts w:ascii="宋体" w:hAnsi="宋体" w:hint="eastAsia"/>
        </w:rPr>
        <w:t>订科学</w:t>
      </w:r>
      <w:proofErr w:type="gramEnd"/>
      <w:r>
        <w:rPr>
          <w:rFonts w:ascii="宋体" w:hAnsi="宋体" w:hint="eastAsia"/>
        </w:rPr>
        <w:t>合理的项目管理方案和项目进度、质量控制措施，确保按照项目预期目标推进项目建设。</w:t>
      </w:r>
    </w:p>
    <w:p w:rsidR="00D96B39" w:rsidRPr="00A02A51" w:rsidRDefault="00D96B39" w:rsidP="00D96B39">
      <w:pPr>
        <w:pStyle w:val="2"/>
        <w:numPr>
          <w:ilvl w:val="0"/>
          <w:numId w:val="8"/>
        </w:numPr>
        <w:spacing w:before="0" w:after="0" w:line="240" w:lineRule="auto"/>
        <w:rPr>
          <w:rFonts w:ascii="宋体" w:eastAsia="宋体" w:hAnsi="宋体" w:cs="宋体"/>
          <w:sz w:val="28"/>
          <w:szCs w:val="28"/>
        </w:rPr>
      </w:pPr>
      <w:bookmarkStart w:id="14" w:name="_Toc214281495"/>
      <w:r w:rsidRPr="00A02A51">
        <w:rPr>
          <w:rFonts w:ascii="宋体" w:eastAsia="宋体" w:hAnsi="宋体" w:cs="宋体" w:hint="eastAsia"/>
          <w:sz w:val="28"/>
          <w:szCs w:val="28"/>
        </w:rPr>
        <w:t>服务要求</w:t>
      </w:r>
      <w:bookmarkEnd w:id="14"/>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1.服务准则</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遵照“守法、诚信、公正、科学”的准则执业，维护建设单位与承建单位的合法权益。</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具体应做到：</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1</w:t>
      </w:r>
      <w:r>
        <w:rPr>
          <w:rFonts w:ascii="宋体" w:hAnsi="宋体" w:cs="宋体" w:hint="eastAsia"/>
        </w:rPr>
        <w:t>）执行有关项目建设的法律、法规、规范、标准和制度，按合同的规定向建设单位提供技术服务，履行合同规定的义务和职责。</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（2）</w:t>
      </w:r>
      <w:proofErr w:type="gramStart"/>
      <w:r>
        <w:rPr>
          <w:rFonts w:ascii="宋体" w:hAnsi="宋体" w:cs="宋体" w:hint="eastAsia"/>
        </w:rPr>
        <w:t>不</w:t>
      </w:r>
      <w:proofErr w:type="gramEnd"/>
      <w:r>
        <w:rPr>
          <w:rFonts w:ascii="宋体" w:hAnsi="宋体" w:cs="宋体" w:hint="eastAsia"/>
        </w:rPr>
        <w:t>收受其它项目承建单位的任何礼金。</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3</w:t>
      </w:r>
      <w:r>
        <w:rPr>
          <w:rFonts w:ascii="宋体" w:hAnsi="宋体" w:cs="宋体" w:hint="eastAsia"/>
        </w:rPr>
        <w:t>）遵守国家的法律和政府的有关条例、规定和办法等。</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4</w:t>
      </w:r>
      <w:r>
        <w:rPr>
          <w:rFonts w:ascii="宋体" w:hAnsi="宋体" w:cs="宋体" w:hint="eastAsia"/>
        </w:rPr>
        <w:t>）坚持公正的立场，独立、公正地处理有关各方的争议。</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）坚持科学的态度和实事求是的原则。</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6</w:t>
      </w:r>
      <w:r>
        <w:rPr>
          <w:rFonts w:ascii="宋体" w:hAnsi="宋体" w:cs="宋体" w:hint="eastAsia"/>
        </w:rPr>
        <w:t>）不泄露项目需保密的事项。</w:t>
      </w:r>
    </w:p>
    <w:p w:rsidR="00D96B39" w:rsidRDefault="00D96B39" w:rsidP="00D96B39">
      <w:pPr>
        <w:widowControl/>
        <w:shd w:val="clear" w:color="auto" w:fill="FFFFFF"/>
        <w:snapToGrid w:val="0"/>
        <w:spacing w:line="400" w:lineRule="exact"/>
        <w:ind w:firstLineChars="200" w:firstLine="420"/>
        <w:rPr>
          <w:rFonts w:ascii="宋体" w:hAnsi="宋体" w:cs="宋体"/>
        </w:rPr>
      </w:pPr>
      <w:bookmarkStart w:id="15" w:name="OLE_LINK5"/>
      <w:bookmarkStart w:id="16" w:name="OLE_LINK6"/>
      <w:r>
        <w:rPr>
          <w:rFonts w:ascii="宋体" w:hAnsi="宋体" w:cs="宋体" w:hint="eastAsia"/>
        </w:rPr>
        <w:t>2</w:t>
      </w:r>
      <w:r>
        <w:rPr>
          <w:rFonts w:ascii="宋体" w:hAnsi="宋体" w:cs="宋体"/>
        </w:rPr>
        <w:t>.</w:t>
      </w:r>
      <w:r>
        <w:rPr>
          <w:rFonts w:ascii="宋体" w:hAnsi="宋体" w:cs="宋体" w:hint="eastAsia"/>
        </w:rPr>
        <w:t>监理服务</w:t>
      </w:r>
    </w:p>
    <w:bookmarkEnd w:id="15"/>
    <w:bookmarkEnd w:id="16"/>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（1）监理服务内容</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主要针对</w:t>
      </w:r>
      <w:r>
        <w:rPr>
          <w:rFonts w:hint="eastAsia"/>
        </w:rPr>
        <w:t>市联合指挥调度系统开发项目监理服务项目</w:t>
      </w:r>
      <w:r>
        <w:rPr>
          <w:rFonts w:ascii="宋体" w:hAnsi="宋体" w:cs="宋体" w:hint="eastAsia"/>
        </w:rPr>
        <w:t>。</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2</w:t>
      </w:r>
      <w:r>
        <w:rPr>
          <w:rFonts w:ascii="宋体" w:hAnsi="宋体" w:cs="宋体" w:hint="eastAsia"/>
        </w:rPr>
        <w:t>）监理服务周期</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合同签订之日起至</w:t>
      </w:r>
      <w:r>
        <w:rPr>
          <w:rFonts w:hint="eastAsia"/>
        </w:rPr>
        <w:t>市联合指挥调度系统开发项目通过终验</w:t>
      </w:r>
      <w:r>
        <w:rPr>
          <w:rFonts w:ascii="宋体" w:hAnsi="宋体" w:cs="宋体" w:hint="eastAsia"/>
        </w:rPr>
        <w:t>。</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w:t>
      </w:r>
      <w:r>
        <w:rPr>
          <w:rFonts w:ascii="宋体" w:hAnsi="宋体" w:cs="宋体"/>
        </w:rPr>
        <w:t>3</w:t>
      </w:r>
      <w:r>
        <w:rPr>
          <w:rFonts w:ascii="宋体" w:hAnsi="宋体" w:cs="宋体" w:hint="eastAsia"/>
        </w:rPr>
        <w:t>）监理服务成果验收标准</w:t>
      </w:r>
    </w:p>
    <w:p w:rsidR="00D96B39" w:rsidRDefault="00D96B39" w:rsidP="00D96B39">
      <w:pPr>
        <w:spacing w:line="400" w:lineRule="exact"/>
        <w:ind w:firstLineChars="200" w:firstLine="420"/>
        <w:rPr>
          <w:rFonts w:ascii="宋体" w:hAnsi="宋体" w:hint="eastAsia"/>
        </w:rPr>
      </w:pPr>
      <w:r>
        <w:rPr>
          <w:rFonts w:ascii="宋体" w:hAnsi="宋体" w:cs="宋体" w:hint="eastAsia"/>
        </w:rPr>
        <w:t>甲方向乙方出具验收报告。</w:t>
      </w:r>
    </w:p>
    <w:p w:rsidR="00D96B39" w:rsidRPr="00A02A51" w:rsidRDefault="00D96B39" w:rsidP="00D96B39">
      <w:pPr>
        <w:pStyle w:val="2"/>
        <w:numPr>
          <w:ilvl w:val="0"/>
          <w:numId w:val="8"/>
        </w:numPr>
        <w:spacing w:before="0" w:after="0" w:line="240" w:lineRule="auto"/>
        <w:rPr>
          <w:rFonts w:ascii="宋体" w:eastAsia="宋体" w:hAnsi="宋体" w:cs="宋体" w:hint="eastAsia"/>
          <w:sz w:val="28"/>
          <w:szCs w:val="28"/>
        </w:rPr>
      </w:pPr>
      <w:bookmarkStart w:id="17" w:name="_Toc214281496"/>
      <w:r w:rsidRPr="00A02A51">
        <w:rPr>
          <w:rFonts w:ascii="宋体" w:eastAsia="宋体" w:hAnsi="宋体" w:cs="宋体" w:hint="eastAsia"/>
          <w:sz w:val="28"/>
          <w:szCs w:val="28"/>
        </w:rPr>
        <w:t>项目工作目标要求</w:t>
      </w:r>
      <w:bookmarkEnd w:id="17"/>
    </w:p>
    <w:bookmarkEnd w:id="11"/>
    <w:bookmarkEnd w:id="12"/>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rPr>
        <w:t>依照有关标准和法律法规以及建设单位的需求，本着科学、公正、严格、守信、守纪、守法的原则，对项目实施全面的、有重点的、精线条的监督管理，通过对项目全过程的检查、监督保证各工序的工作质量、成果质量符合规定；保证建设系统功能满足用户需求，操作方便；帮助建设单位掌</w:t>
      </w:r>
      <w:proofErr w:type="gramStart"/>
      <w:r>
        <w:rPr>
          <w:rFonts w:ascii="宋体" w:hAnsi="宋体" w:cs="宋体" w:hint="eastAsia"/>
        </w:rPr>
        <w:t>控工程</w:t>
      </w:r>
      <w:proofErr w:type="gramEnd"/>
      <w:r>
        <w:rPr>
          <w:rFonts w:ascii="宋体" w:hAnsi="宋体" w:cs="宋体" w:hint="eastAsia"/>
        </w:rPr>
        <w:t>进度和质量、按期分段对工程验收，保证工程按期、高质量地完成，最终提交建设单位满意的成果。</w:t>
      </w:r>
    </w:p>
    <w:p w:rsidR="00D96B39" w:rsidRDefault="00D96B39" w:rsidP="00D96B39">
      <w:pPr>
        <w:widowControl/>
        <w:shd w:val="clear" w:color="auto" w:fill="FFFFFF"/>
        <w:snapToGrid w:val="0"/>
        <w:spacing w:line="400" w:lineRule="exact"/>
        <w:ind w:firstLineChars="200" w:firstLine="420"/>
        <w:rPr>
          <w:rFonts w:ascii="宋体" w:hAnsi="宋体" w:cs="宋体"/>
        </w:rPr>
      </w:pPr>
      <w:r>
        <w:rPr>
          <w:rFonts w:ascii="宋体" w:hAnsi="宋体" w:cs="宋体" w:hint="eastAsia"/>
          <w:lang w:val="zh-CN"/>
        </w:rPr>
        <w:t>★</w:t>
      </w:r>
      <w:r>
        <w:rPr>
          <w:rFonts w:ascii="宋体" w:hAnsi="宋体" w:cs="宋体" w:hint="eastAsia"/>
        </w:rPr>
        <w:t>工程监理服务工作内容范围具体如下</w:t>
      </w:r>
      <w:bookmarkStart w:id="18" w:name="_Toc22334"/>
      <w:r>
        <w:rPr>
          <w:rFonts w:ascii="宋体" w:hAnsi="宋体" w:cs="宋体"/>
        </w:rPr>
        <w:t>:</w:t>
      </w:r>
    </w:p>
    <w:p w:rsidR="00D96B39" w:rsidRDefault="00D96B39" w:rsidP="00D96B39">
      <w:pPr>
        <w:widowControl/>
        <w:shd w:val="clear" w:color="auto" w:fill="FFFFFF"/>
        <w:snapToGrid w:val="0"/>
        <w:spacing w:line="400" w:lineRule="exact"/>
        <w:ind w:firstLineChars="200" w:firstLine="420"/>
        <w:rPr>
          <w:rFonts w:ascii="宋体" w:hAnsi="宋体" w:cs="宋体" w:hint="eastAsia"/>
        </w:rPr>
      </w:pPr>
      <w:bookmarkStart w:id="19" w:name="_Toc3898"/>
      <w:bookmarkEnd w:id="18"/>
      <w:r>
        <w:rPr>
          <w:rFonts w:ascii="宋体" w:hAnsi="宋体" w:cs="宋体" w:hint="eastAsia"/>
        </w:rPr>
        <w:lastRenderedPageBreak/>
        <w:t>（1）对整个项目建设周期，包括需求分析和设计、编码开发、测试、培训、部署上线、初验、试运行和终验等阶段，负责审查关键性过程和阶段性结果的质量控制和进度控制，检查其是否符合预定的计划和目标要求。</w:t>
      </w:r>
    </w:p>
    <w:p w:rsidR="00D96B39" w:rsidRDefault="00D96B39" w:rsidP="00D96B39">
      <w:pPr>
        <w:widowControl/>
        <w:shd w:val="clear" w:color="auto" w:fill="FFFFFF"/>
        <w:snapToGrid w:val="0"/>
        <w:spacing w:line="400" w:lineRule="exact"/>
        <w:ind w:firstLineChars="200" w:firstLine="420"/>
        <w:rPr>
          <w:rFonts w:ascii="宋体" w:hAnsi="宋体" w:cs="宋体" w:hint="eastAsia"/>
        </w:rPr>
      </w:pPr>
      <w:r>
        <w:rPr>
          <w:rFonts w:ascii="宋体" w:hAnsi="宋体" w:cs="宋体" w:hint="eastAsia"/>
        </w:rPr>
        <w:t>（2）负责各类文档的审核、保管、监督。</w:t>
      </w:r>
    </w:p>
    <w:p w:rsidR="00D96B39" w:rsidRDefault="00D96B39" w:rsidP="00D96B39">
      <w:pPr>
        <w:widowControl/>
        <w:shd w:val="clear" w:color="auto" w:fill="FFFFFF"/>
        <w:snapToGrid w:val="0"/>
        <w:spacing w:line="400" w:lineRule="exact"/>
        <w:ind w:firstLineChars="200" w:firstLine="420"/>
        <w:rPr>
          <w:rFonts w:ascii="宋体" w:hAnsi="宋体" w:cs="宋体" w:hint="eastAsia"/>
        </w:rPr>
      </w:pPr>
      <w:r>
        <w:rPr>
          <w:rFonts w:ascii="宋体" w:hAnsi="宋体" w:cs="宋体" w:hint="eastAsia"/>
        </w:rPr>
        <w:t>（3）负责组织每</w:t>
      </w:r>
      <w:proofErr w:type="gramStart"/>
      <w:r>
        <w:rPr>
          <w:rFonts w:ascii="宋体" w:hAnsi="宋体" w:cs="宋体" w:hint="eastAsia"/>
        </w:rPr>
        <w:t>周项目</w:t>
      </w:r>
      <w:proofErr w:type="gramEnd"/>
      <w:r>
        <w:rPr>
          <w:rFonts w:ascii="宋体" w:hAnsi="宋体" w:cs="宋体" w:hint="eastAsia"/>
        </w:rPr>
        <w:t>例会，汇报市联合指挥调度系统开发</w:t>
      </w:r>
      <w:proofErr w:type="gramStart"/>
      <w:r>
        <w:rPr>
          <w:rFonts w:ascii="宋体" w:hAnsi="宋体" w:cs="宋体" w:hint="eastAsia"/>
        </w:rPr>
        <w:t>项目项目</w:t>
      </w:r>
      <w:proofErr w:type="gramEnd"/>
      <w:r>
        <w:rPr>
          <w:rFonts w:ascii="宋体" w:hAnsi="宋体" w:cs="宋体" w:hint="eastAsia"/>
        </w:rPr>
        <w:t>进展、遇到的问题等，以及不定期召开的临时会议，并撰写会议记录。</w:t>
      </w:r>
    </w:p>
    <w:p w:rsidR="00D96B39" w:rsidRDefault="00D96B39" w:rsidP="00D96B39">
      <w:pPr>
        <w:widowControl/>
        <w:shd w:val="clear" w:color="auto" w:fill="FFFFFF"/>
        <w:snapToGrid w:val="0"/>
        <w:spacing w:line="400" w:lineRule="exact"/>
        <w:ind w:firstLineChars="200" w:firstLine="420"/>
        <w:rPr>
          <w:rFonts w:ascii="宋体" w:hAnsi="宋体" w:cs="宋体" w:hint="eastAsia"/>
        </w:rPr>
      </w:pPr>
      <w:r>
        <w:rPr>
          <w:rFonts w:ascii="宋体" w:hAnsi="宋体" w:cs="宋体" w:hint="eastAsia"/>
        </w:rPr>
        <w:t>（4）负责每月15日、30日提交《市联合指挥调度系统开发项目进度报告》，进度报告需详细报告两周内项目进度、存在的问题以及解决建议，并对上一次报告中的问题完成情况进行跟踪。</w:t>
      </w:r>
    </w:p>
    <w:p w:rsidR="00D96B39" w:rsidRDefault="00D96B39" w:rsidP="00D96B39">
      <w:pPr>
        <w:ind w:firstLineChars="200" w:firstLine="420"/>
      </w:pPr>
      <w:r>
        <w:rPr>
          <w:rFonts w:ascii="宋体" w:hAnsi="宋体" w:cs="宋体" w:hint="eastAsia"/>
        </w:rPr>
        <w:t>（5）安排两名监理工程师开展驻点服务。驻点人员需熟悉深圳市政务信息化项目建设管理、监测、验收和审计的有关规定，熟悉软件开发项目的流程、管</w:t>
      </w:r>
      <w:proofErr w:type="gramStart"/>
      <w:r>
        <w:rPr>
          <w:rFonts w:ascii="宋体" w:hAnsi="宋体" w:cs="宋体" w:hint="eastAsia"/>
        </w:rPr>
        <w:t>控监督</w:t>
      </w:r>
      <w:proofErr w:type="gramEnd"/>
      <w:r>
        <w:rPr>
          <w:rFonts w:ascii="宋体" w:hAnsi="宋体" w:cs="宋体" w:hint="eastAsia"/>
        </w:rPr>
        <w:t>要点和技术文档要求，具备良好的业务理解能力和语言表达能力，良好的文档编辑、归纳整理能力</w:t>
      </w:r>
      <w:bookmarkEnd w:id="19"/>
      <w:r>
        <w:rPr>
          <w:rFonts w:ascii="宋体" w:hAnsi="宋体" w:cs="宋体" w:hint="eastAsia"/>
        </w:rPr>
        <w:t>。</w:t>
      </w:r>
    </w:p>
    <w:p w:rsidR="00D96B39" w:rsidRDefault="00D96B39" w:rsidP="00D96B39"/>
    <w:p w:rsidR="00D96B39" w:rsidRPr="008D5D2A" w:rsidRDefault="00D96B39" w:rsidP="00D96B39"/>
    <w:p w:rsidR="00D96B39" w:rsidRDefault="00D96B39" w:rsidP="00D96B39"/>
    <w:p w:rsidR="00D96B39" w:rsidRDefault="00D96B39" w:rsidP="00D96B39"/>
    <w:p w:rsidR="00D96B39" w:rsidRPr="008D5D2A" w:rsidRDefault="00D96B39" w:rsidP="00D96B39"/>
    <w:p w:rsidR="00D96B39" w:rsidRDefault="00D96B39" w:rsidP="00D96B39"/>
    <w:p w:rsidR="00D96B39" w:rsidRDefault="00D96B39" w:rsidP="00D96B39"/>
    <w:p w:rsidR="00D96B39" w:rsidRDefault="00D96B39" w:rsidP="00D96B39"/>
    <w:p w:rsidR="00D96B39" w:rsidRDefault="00D96B39" w:rsidP="00D96B39"/>
    <w:p w:rsidR="00D96B39" w:rsidRDefault="00D96B39" w:rsidP="00D96B39"/>
    <w:p w:rsidR="00D96B39" w:rsidRDefault="00D96B39" w:rsidP="00D96B39"/>
    <w:p w:rsidR="00D96B39" w:rsidRDefault="00D96B39" w:rsidP="00D96B39"/>
    <w:p w:rsidR="00D96B39" w:rsidRDefault="00D96B39" w:rsidP="00D96B39">
      <w:pPr>
        <w:widowControl/>
        <w:jc w:val="left"/>
        <w:rPr>
          <w:rFonts w:ascii="华文新魏" w:eastAsia="华文新魏"/>
          <w:b/>
          <w:bCs/>
          <w:kern w:val="44"/>
          <w:sz w:val="72"/>
          <w:szCs w:val="72"/>
        </w:rPr>
      </w:pPr>
    </w:p>
    <w:p w:rsidR="00D96B39" w:rsidRDefault="00D96B39" w:rsidP="00D96B39">
      <w:pPr>
        <w:pStyle w:val="1"/>
        <w:spacing w:line="576" w:lineRule="auto"/>
        <w:jc w:val="center"/>
        <w:rPr>
          <w:rFonts w:ascii="华文新魏" w:eastAsia="华文新魏"/>
          <w:sz w:val="72"/>
          <w:szCs w:val="72"/>
        </w:rPr>
      </w:pPr>
      <w:r>
        <w:rPr>
          <w:rFonts w:ascii="华文新魏" w:eastAsia="华文新魏"/>
          <w:sz w:val="72"/>
          <w:szCs w:val="72"/>
        </w:rPr>
        <w:br w:type="page"/>
      </w:r>
      <w:bookmarkStart w:id="20" w:name="_Toc214281497"/>
      <w:proofErr w:type="spellStart"/>
      <w:r>
        <w:rPr>
          <w:rFonts w:ascii="华文新魏" w:eastAsia="华文新魏" w:hint="eastAsia"/>
          <w:sz w:val="72"/>
          <w:szCs w:val="72"/>
        </w:rPr>
        <w:lastRenderedPageBreak/>
        <w:t>第六章</w:t>
      </w:r>
      <w:proofErr w:type="spellEnd"/>
      <w:r>
        <w:rPr>
          <w:rFonts w:ascii="华文新魏" w:eastAsia="华文新魏" w:hint="eastAsia"/>
          <w:sz w:val="72"/>
          <w:szCs w:val="72"/>
        </w:rPr>
        <w:t xml:space="preserve"> </w:t>
      </w:r>
      <w:proofErr w:type="spellStart"/>
      <w:r>
        <w:rPr>
          <w:rFonts w:ascii="华文新魏" w:eastAsia="华文新魏" w:hint="eastAsia"/>
          <w:sz w:val="72"/>
          <w:szCs w:val="72"/>
        </w:rPr>
        <w:t>评标办法</w:t>
      </w:r>
      <w:bookmarkEnd w:id="9"/>
      <w:bookmarkEnd w:id="10"/>
      <w:bookmarkEnd w:id="20"/>
      <w:proofErr w:type="spellEnd"/>
    </w:p>
    <w:p w:rsidR="00D96B39" w:rsidRDefault="00D96B39" w:rsidP="00D96B39">
      <w:pPr>
        <w:pStyle w:val="2"/>
        <w:numPr>
          <w:ilvl w:val="2"/>
          <w:numId w:val="2"/>
        </w:numPr>
        <w:spacing w:after="0"/>
        <w:ind w:left="851" w:hanging="851"/>
        <w:rPr>
          <w:rFonts w:ascii="Cambria" w:eastAsia="宋体" w:hAnsi="Cambria" w:cs="Times New Roman"/>
        </w:rPr>
      </w:pPr>
      <w:bookmarkStart w:id="21" w:name="_Toc315854993"/>
      <w:bookmarkStart w:id="22" w:name="_Toc265597835"/>
      <w:bookmarkStart w:id="23" w:name="_Toc180831520"/>
      <w:bookmarkStart w:id="24" w:name="_Toc181610456"/>
      <w:bookmarkStart w:id="25" w:name="_Toc214281498"/>
      <w:r>
        <w:rPr>
          <w:rFonts w:ascii="Cambria" w:eastAsia="宋体" w:hAnsi="Cambria" w:cs="Times New Roman" w:hint="eastAsia"/>
        </w:rPr>
        <w:t>总则</w:t>
      </w:r>
      <w:bookmarkEnd w:id="21"/>
      <w:bookmarkEnd w:id="22"/>
      <w:bookmarkEnd w:id="23"/>
      <w:bookmarkEnd w:id="24"/>
      <w:bookmarkEnd w:id="25"/>
    </w:p>
    <w:p w:rsidR="00D96B39" w:rsidRDefault="00D96B39" w:rsidP="00D96B39">
      <w:pPr>
        <w:spacing w:line="400" w:lineRule="exact"/>
        <w:ind w:firstLineChars="200" w:firstLine="420"/>
        <w:rPr>
          <w:b/>
          <w:bCs/>
        </w:rPr>
      </w:pPr>
      <w:r>
        <w:rPr>
          <w:rFonts w:hint="eastAsia"/>
          <w:szCs w:val="21"/>
        </w:rPr>
        <w:t>本项目采用</w:t>
      </w:r>
      <w:r>
        <w:rPr>
          <w:rFonts w:hint="eastAsia"/>
          <w:b/>
          <w:bCs/>
          <w:szCs w:val="21"/>
          <w:u w:val="single"/>
        </w:rPr>
        <w:t>综合评分法</w:t>
      </w:r>
      <w:r>
        <w:rPr>
          <w:rFonts w:hint="eastAsia"/>
          <w:szCs w:val="21"/>
        </w:rPr>
        <w:t>。依据最大限度满足采购文件规定的各项综合评价标准的原则，评标委员会根据采购文件的要求，对通过投标文件初审的投标人的综合实力、信誉和业绩、投标价格、服务承诺等进行综合评审。</w:t>
      </w:r>
      <w:r>
        <w:rPr>
          <w:rFonts w:hint="eastAsia"/>
          <w:b/>
          <w:bCs/>
        </w:rPr>
        <w:t>只有通过资格证明审查、符合性检查及对采购文件</w:t>
      </w:r>
      <w:r>
        <w:rPr>
          <w:rFonts w:ascii="宋体" w:hAnsi="宋体" w:hint="eastAsia"/>
          <w:b/>
          <w:bCs/>
        </w:rPr>
        <w:t>标注</w:t>
      </w:r>
      <w:r>
        <w:rPr>
          <w:rFonts w:hint="eastAsia"/>
          <w:b/>
          <w:bCs/>
        </w:rPr>
        <w:t>（</w:t>
      </w:r>
      <w:r>
        <w:rPr>
          <w:rFonts w:hint="eastAsia"/>
          <w:b/>
          <w:bCs/>
        </w:rPr>
        <w:t>"</w:t>
      </w:r>
      <w:r>
        <w:rPr>
          <w:rFonts w:hint="eastAsia"/>
          <w:b/>
          <w:bCs/>
        </w:rPr>
        <w:t>★</w:t>
      </w:r>
      <w:r>
        <w:rPr>
          <w:rFonts w:hint="eastAsia"/>
          <w:b/>
          <w:bCs/>
        </w:rPr>
        <w:t>"</w:t>
      </w:r>
      <w:r>
        <w:rPr>
          <w:rFonts w:hint="eastAsia"/>
          <w:b/>
          <w:bCs/>
        </w:rPr>
        <w:t>）</w:t>
      </w:r>
      <w:r>
        <w:rPr>
          <w:rFonts w:ascii="宋体" w:hAnsi="宋体" w:hint="eastAsia"/>
          <w:b/>
          <w:bCs/>
        </w:rPr>
        <w:t>号的重要</w:t>
      </w:r>
      <w:r>
        <w:rPr>
          <w:rFonts w:hint="eastAsia"/>
          <w:b/>
          <w:bCs/>
        </w:rPr>
        <w:t>商务及技术</w:t>
      </w:r>
      <w:r>
        <w:rPr>
          <w:rFonts w:ascii="宋体" w:hAnsi="宋体" w:hint="eastAsia"/>
          <w:b/>
          <w:bCs/>
        </w:rPr>
        <w:t>条款</w:t>
      </w:r>
      <w:r>
        <w:rPr>
          <w:rFonts w:hint="eastAsia"/>
          <w:b/>
          <w:bCs/>
        </w:rPr>
        <w:t>完全满足的投标人才能进入商务、技术和价格评分。各评标委员独立评分，汇总得分即为各投标人的综合得分</w:t>
      </w:r>
      <w:r>
        <w:rPr>
          <w:rFonts w:hint="eastAsia"/>
          <w:b/>
        </w:rPr>
        <w:t>（其中，商务和技术得分为平均分）</w:t>
      </w:r>
      <w:r>
        <w:rPr>
          <w:rFonts w:hint="eastAsia"/>
          <w:b/>
          <w:bCs/>
        </w:rPr>
        <w:t>，得分最高者为第一中标候选人，评标委员会根据综合得分由高到低的排名顺序确定三人为中标候选人，并标明排列顺序。</w:t>
      </w:r>
      <w:r>
        <w:rPr>
          <w:rFonts w:hint="eastAsia"/>
          <w:b/>
        </w:rPr>
        <w:t>如</w:t>
      </w:r>
      <w:r>
        <w:rPr>
          <w:rFonts w:hAnsi="宋体" w:hint="eastAsia"/>
          <w:b/>
        </w:rPr>
        <w:t>综合得分</w:t>
      </w:r>
      <w:r>
        <w:rPr>
          <w:rFonts w:hint="eastAsia"/>
          <w:b/>
        </w:rPr>
        <w:t>相同时，</w:t>
      </w:r>
      <w:r>
        <w:rPr>
          <w:rFonts w:hint="eastAsia"/>
          <w:b/>
          <w:bCs/>
        </w:rPr>
        <w:t>以投标报价低者优先。</w:t>
      </w:r>
      <w:r>
        <w:rPr>
          <w:rFonts w:hAnsi="宋体" w:hint="eastAsia"/>
          <w:b/>
        </w:rPr>
        <w:t>若综合得分且投标报价相同的，以技术分高者优先。</w:t>
      </w:r>
    </w:p>
    <w:p w:rsidR="00D96B39" w:rsidRDefault="00D96B39" w:rsidP="00D96B39">
      <w:pPr>
        <w:pStyle w:val="2"/>
        <w:numPr>
          <w:ilvl w:val="2"/>
          <w:numId w:val="2"/>
        </w:numPr>
        <w:spacing w:after="0"/>
        <w:ind w:left="851" w:hanging="851"/>
        <w:rPr>
          <w:rFonts w:ascii="Cambria" w:eastAsia="宋体" w:hAnsi="Cambria" w:cs="Times New Roman"/>
        </w:rPr>
      </w:pPr>
      <w:bookmarkStart w:id="26" w:name="_Toc214281499"/>
      <w:r>
        <w:rPr>
          <w:rFonts w:ascii="Cambria" w:eastAsia="宋体" w:hAnsi="Cambria" w:cs="Times New Roman" w:hint="eastAsia"/>
        </w:rPr>
        <w:t>评标方法</w:t>
      </w:r>
      <w:bookmarkEnd w:id="26"/>
    </w:p>
    <w:p w:rsidR="00D96B39" w:rsidRDefault="00D96B39" w:rsidP="00D96B39">
      <w:pPr>
        <w:spacing w:line="400" w:lineRule="exact"/>
        <w:ind w:firstLineChars="250" w:firstLine="525"/>
        <w:rPr>
          <w:b/>
          <w:color w:val="FF0000"/>
        </w:rPr>
      </w:pPr>
      <w:r>
        <w:rPr>
          <w:rFonts w:hint="eastAsia"/>
        </w:rPr>
        <w:t>综合得分总分值为</w:t>
      </w:r>
      <w:r>
        <w:t>100</w:t>
      </w:r>
      <w:r>
        <w:rPr>
          <w:rFonts w:hint="eastAsia"/>
        </w:rPr>
        <w:t>分，</w:t>
      </w:r>
      <w:bookmarkStart w:id="27" w:name="Sixfuhexing9"/>
      <w:bookmarkStart w:id="28" w:name="_Toc181610458"/>
      <w:bookmarkStart w:id="29" w:name="_Toc180831522"/>
      <w:bookmarkStart w:id="30" w:name="_Toc265597837"/>
      <w:bookmarkStart w:id="31" w:name="_Toc315854995"/>
      <w:bookmarkEnd w:id="27"/>
      <w:r>
        <w:rPr>
          <w:rFonts w:ascii="Times New Roman" w:hAnsi="宋体"/>
          <w:b/>
        </w:rPr>
        <w:t>综合得分</w:t>
      </w:r>
      <w:r>
        <w:rPr>
          <w:rFonts w:ascii="Times New Roman" w:hAnsi="Times New Roman"/>
          <w:b/>
        </w:rPr>
        <w:t>=</w:t>
      </w:r>
      <w:r>
        <w:rPr>
          <w:rFonts w:ascii="Times New Roman" w:hAnsi="宋体"/>
          <w:b/>
        </w:rPr>
        <w:t>商务得分</w:t>
      </w:r>
      <w:r>
        <w:rPr>
          <w:rFonts w:ascii="Times New Roman" w:hAnsi="Times New Roman"/>
          <w:b/>
        </w:rPr>
        <w:t>+</w:t>
      </w:r>
      <w:r>
        <w:rPr>
          <w:rFonts w:ascii="Times New Roman" w:hAnsi="宋体"/>
          <w:b/>
        </w:rPr>
        <w:t>技术得分</w:t>
      </w:r>
      <w:r>
        <w:rPr>
          <w:rFonts w:ascii="Times New Roman" w:hAnsi="Times New Roman"/>
          <w:b/>
        </w:rPr>
        <w:t>+</w:t>
      </w:r>
      <w:r>
        <w:rPr>
          <w:rFonts w:ascii="Times New Roman" w:hAnsi="宋体"/>
          <w:b/>
        </w:rPr>
        <w:t>价格得分。</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32" w:name="_Toc129791980"/>
      <w:bookmarkStart w:id="33" w:name="_Toc214281500"/>
      <w:bookmarkEnd w:id="28"/>
      <w:bookmarkEnd w:id="29"/>
      <w:bookmarkEnd w:id="30"/>
      <w:bookmarkEnd w:id="31"/>
      <w:r>
        <w:rPr>
          <w:rFonts w:ascii="Times New Roman" w:hAnsi="宋体"/>
          <w:b/>
          <w:bCs/>
          <w:sz w:val="24"/>
          <w:szCs w:val="32"/>
        </w:rPr>
        <w:t>资格证明审查</w:t>
      </w:r>
      <w:bookmarkEnd w:id="32"/>
      <w:bookmarkEnd w:id="33"/>
    </w:p>
    <w:p w:rsidR="00D96B39" w:rsidRDefault="00D96B39" w:rsidP="00D96B39">
      <w:pPr>
        <w:numPr>
          <w:ilvl w:val="0"/>
          <w:numId w:val="4"/>
        </w:numPr>
        <w:tabs>
          <w:tab w:val="left" w:pos="900"/>
        </w:tabs>
        <w:snapToGrid w:val="0"/>
        <w:spacing w:afterLines="30" w:line="400" w:lineRule="exact"/>
        <w:rPr>
          <w:rFonts w:ascii="Times New Roman" w:hAnsi="Times New Roman"/>
          <w:bCs/>
          <w:szCs w:val="20"/>
        </w:rPr>
      </w:pPr>
      <w:r>
        <w:rPr>
          <w:rFonts w:ascii="Times New Roman" w:hAnsi="宋体"/>
          <w:bCs/>
          <w:szCs w:val="20"/>
        </w:rPr>
        <w:t>招标机构根据表</w:t>
      </w:r>
      <w:r>
        <w:rPr>
          <w:rFonts w:ascii="Times New Roman" w:hAnsi="Times New Roman"/>
          <w:bCs/>
          <w:szCs w:val="20"/>
        </w:rPr>
        <w:t>1</w:t>
      </w:r>
      <w:r>
        <w:rPr>
          <w:rFonts w:ascii="Times New Roman" w:hAnsi="宋体"/>
          <w:bCs/>
          <w:szCs w:val="20"/>
        </w:rPr>
        <w:t>《资格证明审查表》的内容和标准，对所有投标人提供的资格证明文件进行审查，结论是</w:t>
      </w:r>
      <w:r>
        <w:rPr>
          <w:rFonts w:ascii="Times New Roman" w:hAnsi="Times New Roman"/>
          <w:bCs/>
          <w:szCs w:val="20"/>
        </w:rPr>
        <w:t>“</w:t>
      </w:r>
      <w:r>
        <w:rPr>
          <w:rFonts w:ascii="Times New Roman" w:hAnsi="宋体"/>
          <w:bCs/>
          <w:szCs w:val="20"/>
        </w:rPr>
        <w:t>合格</w:t>
      </w:r>
      <w:r>
        <w:rPr>
          <w:rFonts w:ascii="Times New Roman" w:hAnsi="Times New Roman"/>
          <w:bCs/>
          <w:szCs w:val="20"/>
        </w:rPr>
        <w:t>”</w:t>
      </w:r>
      <w:r>
        <w:rPr>
          <w:rFonts w:ascii="Times New Roman" w:hAnsi="宋体"/>
          <w:bCs/>
          <w:szCs w:val="20"/>
        </w:rPr>
        <w:t>或</w:t>
      </w:r>
      <w:r>
        <w:rPr>
          <w:rFonts w:ascii="Times New Roman" w:hAnsi="Times New Roman"/>
          <w:bCs/>
          <w:szCs w:val="20"/>
        </w:rPr>
        <w:t>“</w:t>
      </w:r>
      <w:r>
        <w:rPr>
          <w:rFonts w:ascii="Times New Roman" w:hAnsi="宋体"/>
          <w:bCs/>
          <w:szCs w:val="20"/>
        </w:rPr>
        <w:t>不合格</w:t>
      </w:r>
      <w:r>
        <w:rPr>
          <w:rFonts w:ascii="Times New Roman" w:hAnsi="Times New Roman"/>
          <w:bCs/>
          <w:szCs w:val="20"/>
        </w:rPr>
        <w:t>”</w:t>
      </w:r>
      <w:r>
        <w:rPr>
          <w:rFonts w:ascii="Times New Roman" w:hAnsi="宋体"/>
          <w:bCs/>
          <w:szCs w:val="20"/>
        </w:rPr>
        <w:t>。</w:t>
      </w:r>
    </w:p>
    <w:p w:rsidR="00D96B39" w:rsidRDefault="00D96B39" w:rsidP="00D96B39">
      <w:pPr>
        <w:numPr>
          <w:ilvl w:val="0"/>
          <w:numId w:val="4"/>
        </w:numPr>
        <w:tabs>
          <w:tab w:val="left" w:pos="900"/>
        </w:tabs>
        <w:snapToGrid w:val="0"/>
        <w:spacing w:afterLines="30" w:line="400" w:lineRule="exact"/>
        <w:rPr>
          <w:rFonts w:ascii="Times New Roman" w:hAnsi="Times New Roman"/>
          <w:bCs/>
          <w:szCs w:val="20"/>
        </w:rPr>
      </w:pPr>
      <w:r>
        <w:rPr>
          <w:rFonts w:ascii="Times New Roman" w:hAnsi="宋体"/>
          <w:bCs/>
          <w:szCs w:val="20"/>
        </w:rPr>
        <w:t>只有逐条通过《资格证明审查表》各项审查的投标人，其评审为</w:t>
      </w:r>
      <w:r>
        <w:rPr>
          <w:rFonts w:ascii="Times New Roman" w:hAnsi="Times New Roman"/>
          <w:bCs/>
          <w:szCs w:val="20"/>
        </w:rPr>
        <w:t>“</w:t>
      </w:r>
      <w:r>
        <w:rPr>
          <w:rFonts w:ascii="Times New Roman" w:hAnsi="宋体"/>
          <w:bCs/>
          <w:szCs w:val="20"/>
        </w:rPr>
        <w:t>合格</w:t>
      </w:r>
      <w:r>
        <w:rPr>
          <w:rFonts w:ascii="Times New Roman" w:hAnsi="Times New Roman"/>
          <w:bCs/>
          <w:szCs w:val="20"/>
        </w:rPr>
        <w:t>”</w:t>
      </w:r>
      <w:r>
        <w:rPr>
          <w:rFonts w:ascii="Times New Roman" w:hAnsi="宋体"/>
          <w:bCs/>
          <w:szCs w:val="20"/>
        </w:rPr>
        <w:t>，进入下一阶段的评标；有任何一项审查未通过的，其评审为</w:t>
      </w:r>
      <w:r>
        <w:rPr>
          <w:rFonts w:ascii="Times New Roman" w:hAnsi="Times New Roman"/>
          <w:bCs/>
          <w:szCs w:val="20"/>
        </w:rPr>
        <w:t xml:space="preserve"> “</w:t>
      </w:r>
      <w:r>
        <w:rPr>
          <w:rFonts w:ascii="Times New Roman" w:hAnsi="宋体"/>
          <w:bCs/>
          <w:szCs w:val="20"/>
        </w:rPr>
        <w:t>不合格</w:t>
      </w:r>
      <w:r>
        <w:rPr>
          <w:rFonts w:ascii="Times New Roman" w:hAnsi="Times New Roman"/>
          <w:bCs/>
          <w:szCs w:val="20"/>
        </w:rPr>
        <w:t>”</w:t>
      </w:r>
      <w:r>
        <w:rPr>
          <w:rFonts w:ascii="Times New Roman" w:hAnsi="宋体"/>
          <w:bCs/>
          <w:szCs w:val="20"/>
        </w:rPr>
        <w:t>，投标文件被认定为投标无效。</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34" w:name="_Toc129791981"/>
      <w:bookmarkStart w:id="35" w:name="_Toc214281501"/>
      <w:r>
        <w:rPr>
          <w:rFonts w:ascii="Times New Roman" w:hAnsi="宋体"/>
          <w:b/>
          <w:bCs/>
          <w:sz w:val="24"/>
          <w:szCs w:val="32"/>
        </w:rPr>
        <w:t>符合性检查</w:t>
      </w:r>
      <w:bookmarkEnd w:id="34"/>
      <w:bookmarkEnd w:id="35"/>
    </w:p>
    <w:p w:rsidR="00D96B39" w:rsidRDefault="00D96B39" w:rsidP="00D96B39">
      <w:pPr>
        <w:numPr>
          <w:ilvl w:val="0"/>
          <w:numId w:val="5"/>
        </w:numPr>
        <w:tabs>
          <w:tab w:val="left" w:pos="900"/>
        </w:tabs>
        <w:snapToGrid w:val="0"/>
        <w:spacing w:afterLines="30" w:line="400" w:lineRule="exact"/>
        <w:rPr>
          <w:rFonts w:ascii="Times New Roman" w:hAnsi="Times New Roman"/>
          <w:bCs/>
          <w:szCs w:val="20"/>
        </w:rPr>
      </w:pPr>
      <w:r>
        <w:rPr>
          <w:rFonts w:ascii="Times New Roman" w:hAnsi="宋体"/>
          <w:bCs/>
          <w:szCs w:val="20"/>
        </w:rPr>
        <w:t>评标委员会根据表</w:t>
      </w:r>
      <w:r>
        <w:rPr>
          <w:rFonts w:ascii="Times New Roman" w:hAnsi="Times New Roman"/>
          <w:bCs/>
          <w:szCs w:val="20"/>
        </w:rPr>
        <w:t>2</w:t>
      </w:r>
      <w:r>
        <w:rPr>
          <w:rFonts w:ascii="Times New Roman" w:hAnsi="宋体"/>
          <w:bCs/>
          <w:szCs w:val="20"/>
        </w:rPr>
        <w:t>《符合性检查表》的内容和标准，对所有投标人提供的投标文件的内容进行检查，结论是</w:t>
      </w:r>
      <w:r>
        <w:rPr>
          <w:rFonts w:ascii="Times New Roman" w:hAnsi="Times New Roman"/>
          <w:bCs/>
          <w:szCs w:val="20"/>
        </w:rPr>
        <w:t>“</w:t>
      </w:r>
      <w:r>
        <w:rPr>
          <w:rFonts w:ascii="Times New Roman" w:hAnsi="宋体"/>
          <w:bCs/>
          <w:szCs w:val="20"/>
        </w:rPr>
        <w:t>合格</w:t>
      </w:r>
      <w:r>
        <w:rPr>
          <w:rFonts w:ascii="Times New Roman" w:hAnsi="Times New Roman"/>
          <w:bCs/>
          <w:szCs w:val="20"/>
        </w:rPr>
        <w:t>”</w:t>
      </w:r>
      <w:r>
        <w:rPr>
          <w:rFonts w:ascii="Times New Roman" w:hAnsi="宋体"/>
          <w:bCs/>
          <w:szCs w:val="20"/>
        </w:rPr>
        <w:t>或</w:t>
      </w:r>
      <w:r>
        <w:rPr>
          <w:rFonts w:ascii="Times New Roman" w:hAnsi="Times New Roman"/>
          <w:bCs/>
          <w:szCs w:val="20"/>
        </w:rPr>
        <w:t>“</w:t>
      </w:r>
      <w:r>
        <w:rPr>
          <w:rFonts w:ascii="Times New Roman" w:hAnsi="宋体"/>
          <w:bCs/>
          <w:szCs w:val="20"/>
        </w:rPr>
        <w:t>不合格</w:t>
      </w:r>
      <w:r>
        <w:rPr>
          <w:rFonts w:ascii="Times New Roman" w:hAnsi="Times New Roman"/>
          <w:bCs/>
          <w:szCs w:val="20"/>
        </w:rPr>
        <w:t>”</w:t>
      </w:r>
      <w:r>
        <w:rPr>
          <w:rFonts w:ascii="Times New Roman" w:hAnsi="宋体"/>
          <w:bCs/>
          <w:szCs w:val="20"/>
        </w:rPr>
        <w:t>。</w:t>
      </w:r>
    </w:p>
    <w:p w:rsidR="00D96B39" w:rsidRDefault="00D96B39" w:rsidP="00D96B39">
      <w:pPr>
        <w:numPr>
          <w:ilvl w:val="0"/>
          <w:numId w:val="5"/>
        </w:numPr>
        <w:tabs>
          <w:tab w:val="left" w:pos="900"/>
        </w:tabs>
        <w:snapToGrid w:val="0"/>
        <w:spacing w:afterLines="30" w:line="400" w:lineRule="exact"/>
        <w:rPr>
          <w:rFonts w:ascii="Times New Roman" w:hAnsi="Times New Roman"/>
          <w:bCs/>
          <w:szCs w:val="20"/>
        </w:rPr>
      </w:pPr>
      <w:r>
        <w:rPr>
          <w:rFonts w:ascii="Times New Roman" w:hAnsi="宋体"/>
          <w:bCs/>
          <w:szCs w:val="20"/>
        </w:rPr>
        <w:t>只有逐条通过《符合性检查表》各项检查的投标人为</w:t>
      </w:r>
      <w:r>
        <w:rPr>
          <w:rFonts w:ascii="Times New Roman" w:hAnsi="Times New Roman"/>
          <w:bCs/>
          <w:szCs w:val="20"/>
        </w:rPr>
        <w:t>“</w:t>
      </w:r>
      <w:r>
        <w:rPr>
          <w:rFonts w:ascii="Times New Roman" w:hAnsi="宋体"/>
          <w:bCs/>
          <w:szCs w:val="20"/>
        </w:rPr>
        <w:t>合格</w:t>
      </w:r>
      <w:r>
        <w:rPr>
          <w:rFonts w:ascii="Times New Roman" w:hAnsi="Times New Roman"/>
          <w:bCs/>
          <w:szCs w:val="20"/>
        </w:rPr>
        <w:t>”</w:t>
      </w:r>
      <w:r>
        <w:rPr>
          <w:rFonts w:ascii="Times New Roman" w:hAnsi="宋体"/>
          <w:bCs/>
          <w:szCs w:val="20"/>
        </w:rPr>
        <w:t>，进入下一阶段的评标；有任何一项检查未通过的，其评审为</w:t>
      </w:r>
      <w:r>
        <w:rPr>
          <w:rFonts w:ascii="Times New Roman" w:hAnsi="Times New Roman"/>
          <w:bCs/>
          <w:szCs w:val="20"/>
        </w:rPr>
        <w:t>“</w:t>
      </w:r>
      <w:r>
        <w:rPr>
          <w:rFonts w:ascii="Times New Roman" w:hAnsi="宋体"/>
          <w:bCs/>
          <w:szCs w:val="20"/>
        </w:rPr>
        <w:t>不合格</w:t>
      </w:r>
      <w:r>
        <w:rPr>
          <w:rFonts w:ascii="Times New Roman" w:hAnsi="Times New Roman"/>
          <w:bCs/>
          <w:szCs w:val="20"/>
        </w:rPr>
        <w:t>”</w:t>
      </w:r>
      <w:r>
        <w:rPr>
          <w:rFonts w:ascii="Times New Roman" w:hAnsi="宋体"/>
          <w:bCs/>
          <w:szCs w:val="20"/>
        </w:rPr>
        <w:t>，投标文件被认定为投标无效。</w:t>
      </w:r>
    </w:p>
    <w:p w:rsidR="00D96B39" w:rsidRDefault="00D96B39" w:rsidP="00D96B39">
      <w:pPr>
        <w:snapToGrid w:val="0"/>
        <w:spacing w:afterLines="30" w:line="400" w:lineRule="exact"/>
        <w:rPr>
          <w:rFonts w:ascii="Times New Roman" w:hAnsi="Times New Roman"/>
          <w:bCs/>
          <w:szCs w:val="20"/>
        </w:rPr>
      </w:pP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36" w:name="_Toc129791982"/>
      <w:bookmarkStart w:id="37" w:name="_Toc214281502"/>
      <w:r>
        <w:rPr>
          <w:rFonts w:ascii="Times New Roman" w:hAnsi="宋体"/>
          <w:b/>
          <w:bCs/>
          <w:sz w:val="24"/>
          <w:szCs w:val="32"/>
        </w:rPr>
        <w:lastRenderedPageBreak/>
        <w:t>对标注（</w:t>
      </w:r>
      <w:r>
        <w:rPr>
          <w:rFonts w:ascii="Times New Roman" w:hAnsi="Times New Roman"/>
          <w:b/>
          <w:bCs/>
          <w:sz w:val="24"/>
          <w:szCs w:val="32"/>
        </w:rPr>
        <w:t>"</w:t>
      </w:r>
      <w:r>
        <w:rPr>
          <w:rFonts w:ascii="Times New Roman" w:hAnsi="宋体"/>
          <w:b/>
          <w:bCs/>
          <w:sz w:val="24"/>
          <w:szCs w:val="32"/>
        </w:rPr>
        <w:t>★</w:t>
      </w:r>
      <w:r>
        <w:rPr>
          <w:rFonts w:ascii="Times New Roman" w:hAnsi="Times New Roman"/>
          <w:b/>
          <w:bCs/>
          <w:sz w:val="24"/>
          <w:szCs w:val="32"/>
        </w:rPr>
        <w:t>"</w:t>
      </w:r>
      <w:r>
        <w:rPr>
          <w:rFonts w:ascii="Times New Roman" w:hAnsi="宋体"/>
          <w:b/>
          <w:bCs/>
          <w:sz w:val="24"/>
          <w:szCs w:val="32"/>
        </w:rPr>
        <w:t>）号的重要商务及技术条款的检查</w:t>
      </w:r>
      <w:bookmarkEnd w:id="36"/>
      <w:bookmarkEnd w:id="37"/>
    </w:p>
    <w:p w:rsidR="00D96B39" w:rsidRDefault="00D96B39" w:rsidP="00D96B39">
      <w:pPr>
        <w:numPr>
          <w:ilvl w:val="0"/>
          <w:numId w:val="6"/>
        </w:numPr>
        <w:tabs>
          <w:tab w:val="left" w:pos="1134"/>
          <w:tab w:val="left" w:pos="3621"/>
        </w:tabs>
        <w:spacing w:line="400" w:lineRule="exact"/>
        <w:ind w:left="1077" w:hanging="357"/>
        <w:rPr>
          <w:rFonts w:ascii="Times New Roman" w:hAnsi="Times New Roman"/>
        </w:rPr>
      </w:pPr>
      <w:r>
        <w:rPr>
          <w:rFonts w:ascii="Times New Roman" w:hAnsi="宋体"/>
        </w:rPr>
        <w:t>评标委员会根据采购文件列明的商务、技术要求中</w:t>
      </w:r>
      <w:r>
        <w:rPr>
          <w:rFonts w:ascii="Times New Roman" w:hAnsi="宋体"/>
          <w:b/>
          <w:bCs/>
        </w:rPr>
        <w:t>标注（</w:t>
      </w:r>
      <w:r>
        <w:rPr>
          <w:rFonts w:ascii="Times New Roman" w:hAnsi="Times New Roman"/>
          <w:b/>
          <w:bCs/>
        </w:rPr>
        <w:t>"</w:t>
      </w:r>
      <w:r>
        <w:rPr>
          <w:rFonts w:ascii="Times New Roman" w:hAnsi="宋体"/>
          <w:b/>
          <w:bCs/>
        </w:rPr>
        <w:t>★</w:t>
      </w:r>
      <w:r>
        <w:rPr>
          <w:rFonts w:ascii="Times New Roman" w:hAnsi="Times New Roman"/>
          <w:b/>
          <w:bCs/>
        </w:rPr>
        <w:t>"</w:t>
      </w:r>
      <w:r>
        <w:rPr>
          <w:rFonts w:ascii="Times New Roman" w:hAnsi="宋体"/>
          <w:b/>
          <w:bCs/>
        </w:rPr>
        <w:t>）号的重要条款，</w:t>
      </w:r>
      <w:r>
        <w:rPr>
          <w:rFonts w:ascii="Times New Roman" w:hAnsi="宋体"/>
        </w:rPr>
        <w:t>逐条审核投标人提供的投标文件对于这些条款的满足与否，填写表</w:t>
      </w:r>
      <w:r>
        <w:rPr>
          <w:rFonts w:ascii="Times New Roman" w:hAnsi="Times New Roman"/>
        </w:rPr>
        <w:t>3</w:t>
      </w:r>
      <w:r>
        <w:rPr>
          <w:rFonts w:ascii="Times New Roman" w:hAnsi="宋体"/>
        </w:rPr>
        <w:t>《重要商务及技术条款</w:t>
      </w:r>
      <w:r>
        <w:rPr>
          <w:rFonts w:ascii="Times New Roman" w:hAnsi="宋体"/>
          <w:szCs w:val="21"/>
        </w:rPr>
        <w:t>检查</w:t>
      </w:r>
      <w:r>
        <w:rPr>
          <w:rFonts w:ascii="Times New Roman" w:hAnsi="宋体"/>
        </w:rPr>
        <w:t>表》，结论为</w:t>
      </w:r>
      <w:r>
        <w:rPr>
          <w:rFonts w:ascii="Times New Roman" w:hAnsi="Times New Roman"/>
        </w:rPr>
        <w:t>“</w:t>
      </w:r>
      <w:r>
        <w:rPr>
          <w:rFonts w:ascii="Times New Roman" w:hAnsi="宋体"/>
        </w:rPr>
        <w:t>合格</w:t>
      </w:r>
      <w:r>
        <w:rPr>
          <w:rFonts w:ascii="Times New Roman" w:hAnsi="Times New Roman"/>
        </w:rPr>
        <w:t>”</w:t>
      </w:r>
      <w:r>
        <w:rPr>
          <w:rFonts w:ascii="Times New Roman" w:hAnsi="宋体"/>
        </w:rPr>
        <w:t>或</w:t>
      </w:r>
      <w:r>
        <w:rPr>
          <w:rFonts w:ascii="Times New Roman" w:hAnsi="Times New Roman"/>
        </w:rPr>
        <w:t>“</w:t>
      </w:r>
      <w:r>
        <w:rPr>
          <w:rFonts w:ascii="Times New Roman" w:hAnsi="宋体"/>
        </w:rPr>
        <w:t>不合格</w:t>
      </w:r>
      <w:r>
        <w:rPr>
          <w:rFonts w:ascii="Times New Roman" w:hAnsi="Times New Roman"/>
        </w:rPr>
        <w:t>”</w:t>
      </w:r>
      <w:r>
        <w:rPr>
          <w:rFonts w:ascii="Times New Roman" w:hAnsi="宋体"/>
        </w:rPr>
        <w:t>。</w:t>
      </w:r>
    </w:p>
    <w:p w:rsidR="00D96B39" w:rsidRDefault="00D96B39" w:rsidP="00D96B39">
      <w:pPr>
        <w:numPr>
          <w:ilvl w:val="0"/>
          <w:numId w:val="6"/>
        </w:numPr>
        <w:tabs>
          <w:tab w:val="left" w:pos="1134"/>
          <w:tab w:val="left" w:pos="3621"/>
        </w:tabs>
        <w:spacing w:line="400" w:lineRule="exact"/>
        <w:ind w:left="1077" w:hanging="357"/>
        <w:rPr>
          <w:rFonts w:ascii="Times New Roman" w:hAnsi="宋体"/>
        </w:rPr>
      </w:pPr>
      <w:r>
        <w:rPr>
          <w:rFonts w:ascii="Times New Roman" w:hAnsi="宋体"/>
        </w:rPr>
        <w:t>按照本章节《须知》的规定，只有逐条满足的投标人为“合格”，进入下一阶段的评审，否则将导致其投标被视为无效。</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38" w:name="_Toc129791983"/>
      <w:bookmarkStart w:id="39" w:name="_Toc214281503"/>
      <w:r>
        <w:rPr>
          <w:rFonts w:ascii="Times New Roman" w:hAnsi="宋体"/>
          <w:b/>
          <w:bCs/>
          <w:sz w:val="24"/>
          <w:szCs w:val="32"/>
        </w:rPr>
        <w:t>商务评比</w:t>
      </w:r>
      <w:bookmarkStart w:id="40" w:name="商务评比"/>
      <w:bookmarkEnd w:id="38"/>
      <w:bookmarkEnd w:id="39"/>
      <w:bookmarkEnd w:id="40"/>
    </w:p>
    <w:p w:rsidR="00D96B39" w:rsidRDefault="00D96B39" w:rsidP="00D96B39">
      <w:pPr>
        <w:spacing w:line="400" w:lineRule="exact"/>
        <w:ind w:leftChars="200" w:left="420" w:firstLineChars="200" w:firstLine="420"/>
        <w:rPr>
          <w:rFonts w:ascii="Times New Roman" w:hAnsi="Times New Roman"/>
        </w:rPr>
      </w:pPr>
      <w:r>
        <w:rPr>
          <w:rFonts w:ascii="Times New Roman" w:hAnsi="宋体"/>
        </w:rPr>
        <w:t>评委分析合格投标人的投标文件中的商务条款与采购文件商务条件要求的偏差部分是否影响业主利益以及中标后的合同执行，根据表</w:t>
      </w:r>
      <w:r>
        <w:rPr>
          <w:rFonts w:ascii="Times New Roman" w:hAnsi="Times New Roman"/>
        </w:rPr>
        <w:t>4</w:t>
      </w:r>
      <w:r>
        <w:rPr>
          <w:rFonts w:ascii="Times New Roman" w:hAnsi="宋体"/>
        </w:rPr>
        <w:t>《商务评议指标表》列明的各项评分因素，详细对比投标人的相关业绩及经验、服务承诺等，并按相关要求进行评分。评委会将以算术平均的方式对评委会成员的独立评分进行汇总，</w:t>
      </w:r>
      <w:r>
        <w:rPr>
          <w:rFonts w:ascii="Times New Roman" w:hAnsi="宋体"/>
          <w:szCs w:val="21"/>
        </w:rPr>
        <w:t>计算出每个投标人的</w:t>
      </w:r>
      <w:r>
        <w:rPr>
          <w:rFonts w:ascii="Times New Roman" w:hAnsi="宋体"/>
        </w:rPr>
        <w:t>商务</w:t>
      </w:r>
      <w:r>
        <w:rPr>
          <w:rFonts w:ascii="Times New Roman" w:hAnsi="宋体"/>
          <w:szCs w:val="21"/>
        </w:rPr>
        <w:t>得分，得分四舍五入精确到小数点后两位。</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41" w:name="_Toc129791984"/>
      <w:bookmarkStart w:id="42" w:name="_Toc214281504"/>
      <w:r>
        <w:rPr>
          <w:rFonts w:ascii="Times New Roman" w:hAnsi="宋体"/>
          <w:b/>
          <w:bCs/>
          <w:sz w:val="24"/>
          <w:szCs w:val="32"/>
        </w:rPr>
        <w:t>技术评比</w:t>
      </w:r>
      <w:bookmarkStart w:id="43" w:name="技术评比"/>
      <w:bookmarkStart w:id="44" w:name="jishupingbi12"/>
      <w:bookmarkEnd w:id="41"/>
      <w:bookmarkEnd w:id="42"/>
      <w:bookmarkEnd w:id="43"/>
      <w:bookmarkEnd w:id="44"/>
    </w:p>
    <w:p w:rsidR="00D96B39" w:rsidRDefault="00D96B39" w:rsidP="00D96B39">
      <w:pPr>
        <w:spacing w:line="400" w:lineRule="exact"/>
        <w:ind w:leftChars="200" w:left="420" w:firstLineChars="200" w:firstLine="420"/>
        <w:rPr>
          <w:rFonts w:ascii="Times New Roman" w:hAnsi="Times New Roman"/>
        </w:rPr>
      </w:pPr>
      <w:bookmarkStart w:id="45" w:name="_Toc75690847"/>
      <w:bookmarkStart w:id="46" w:name="_Toc69569232"/>
      <w:r>
        <w:rPr>
          <w:rFonts w:ascii="Times New Roman" w:hAnsi="宋体"/>
        </w:rPr>
        <w:t>评委分别对合格投标人的技术文件中的各项内容进行评议比较，根据表</w:t>
      </w:r>
      <w:r>
        <w:rPr>
          <w:rFonts w:ascii="Times New Roman" w:hAnsi="Times New Roman"/>
        </w:rPr>
        <w:t>5</w:t>
      </w:r>
      <w:r>
        <w:rPr>
          <w:rFonts w:ascii="Times New Roman" w:hAnsi="宋体"/>
        </w:rPr>
        <w:t>《技术评议指标表》列明的各项评分因素，并按相关要求进行评分。评委会将以算术平均的方式对评委会成员的独立评分进行汇总，</w:t>
      </w:r>
      <w:r>
        <w:rPr>
          <w:rFonts w:ascii="Times New Roman" w:hAnsi="宋体"/>
          <w:szCs w:val="21"/>
        </w:rPr>
        <w:t>计算出每个投标人的技术得分，得分四舍五入精确到小数点后两位。</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47" w:name="_Toc129791985"/>
      <w:bookmarkStart w:id="48" w:name="_Toc214281505"/>
      <w:r>
        <w:rPr>
          <w:rFonts w:ascii="Times New Roman" w:hAnsi="宋体"/>
          <w:b/>
          <w:bCs/>
          <w:sz w:val="24"/>
          <w:szCs w:val="32"/>
        </w:rPr>
        <w:t>价格评比</w:t>
      </w:r>
      <w:bookmarkStart w:id="49" w:name="（四）价格评比"/>
      <w:bookmarkEnd w:id="47"/>
      <w:bookmarkEnd w:id="48"/>
      <w:bookmarkEnd w:id="49"/>
    </w:p>
    <w:p w:rsidR="00D96B39" w:rsidRDefault="00D96B39" w:rsidP="00D96B39">
      <w:pPr>
        <w:spacing w:line="400" w:lineRule="exact"/>
        <w:ind w:leftChars="100" w:left="210" w:firstLineChars="200" w:firstLine="420"/>
        <w:rPr>
          <w:rFonts w:ascii="Times New Roman" w:hAnsi="Times New Roman"/>
          <w:color w:val="000000"/>
          <w:szCs w:val="21"/>
        </w:rPr>
      </w:pPr>
      <w:bookmarkStart w:id="50" w:name="_Toc129791986"/>
      <w:r>
        <w:rPr>
          <w:rFonts w:ascii="Times New Roman" w:hAnsi="Times New Roman"/>
          <w:color w:val="000000"/>
          <w:szCs w:val="21"/>
        </w:rPr>
        <w:t>1</w:t>
      </w:r>
      <w:r>
        <w:rPr>
          <w:rFonts w:ascii="Times New Roman" w:hAnsi="宋体"/>
          <w:color w:val="000000"/>
          <w:szCs w:val="21"/>
        </w:rPr>
        <w:t>、本项目属于</w:t>
      </w:r>
      <w:r>
        <w:rPr>
          <w:rFonts w:ascii="Times New Roman" w:hAnsi="Times New Roman" w:hint="eastAsia"/>
          <w:color w:val="000000"/>
          <w:szCs w:val="21"/>
        </w:rPr>
        <w:t>“</w:t>
      </w:r>
      <w:r>
        <w:rPr>
          <w:rFonts w:ascii="Times New Roman" w:hAnsi="宋体"/>
          <w:color w:val="000000"/>
          <w:szCs w:val="21"/>
        </w:rPr>
        <w:t>非专门面向中小企业的项目</w:t>
      </w:r>
      <w:r>
        <w:rPr>
          <w:rFonts w:ascii="Times New Roman" w:hAnsi="Times New Roman" w:hint="eastAsia"/>
          <w:color w:val="000000"/>
          <w:szCs w:val="21"/>
        </w:rPr>
        <w:t>”</w:t>
      </w:r>
      <w:r>
        <w:rPr>
          <w:rFonts w:ascii="Times New Roman" w:hAnsi="宋体"/>
          <w:color w:val="000000"/>
          <w:szCs w:val="21"/>
        </w:rPr>
        <w:t>。</w:t>
      </w:r>
    </w:p>
    <w:p w:rsidR="00D96B39" w:rsidRDefault="00D96B39" w:rsidP="00D96B39">
      <w:pPr>
        <w:spacing w:line="400" w:lineRule="exact"/>
        <w:ind w:leftChars="100" w:left="210" w:firstLineChars="200" w:firstLine="420"/>
        <w:rPr>
          <w:rFonts w:ascii="Times New Roman" w:hAnsi="Times New Roman"/>
          <w:color w:val="000000"/>
          <w:szCs w:val="21"/>
        </w:rPr>
      </w:pPr>
      <w:r>
        <w:rPr>
          <w:rFonts w:ascii="Times New Roman" w:hAnsi="Times New Roman"/>
          <w:color w:val="000000"/>
          <w:szCs w:val="21"/>
        </w:rPr>
        <w:t>2</w:t>
      </w:r>
      <w:r>
        <w:rPr>
          <w:rFonts w:ascii="Times New Roman" w:hAnsi="宋体"/>
          <w:color w:val="000000"/>
          <w:szCs w:val="21"/>
        </w:rPr>
        <w:t>、根据</w:t>
      </w:r>
      <w:r>
        <w:rPr>
          <w:rFonts w:ascii="Times New Roman" w:hAnsi="宋体"/>
          <w:szCs w:val="21"/>
        </w:rPr>
        <w:t>财政部、工信部关于《政府采购促进中小企业发展管理办法》（</w:t>
      </w:r>
      <w:r>
        <w:rPr>
          <w:rFonts w:ascii="Times New Roman" w:hAnsi="宋体"/>
          <w:b/>
          <w:szCs w:val="21"/>
        </w:rPr>
        <w:t>财库〔</w:t>
      </w:r>
      <w:r>
        <w:rPr>
          <w:rFonts w:ascii="Times New Roman" w:hAnsi="Times New Roman"/>
          <w:b/>
          <w:szCs w:val="21"/>
        </w:rPr>
        <w:t>2020</w:t>
      </w:r>
      <w:r>
        <w:rPr>
          <w:rFonts w:ascii="Times New Roman" w:hAnsi="宋体"/>
          <w:b/>
          <w:szCs w:val="21"/>
        </w:rPr>
        <w:t>〕</w:t>
      </w:r>
      <w:r>
        <w:rPr>
          <w:rFonts w:ascii="Times New Roman" w:hAnsi="Times New Roman"/>
          <w:b/>
          <w:szCs w:val="21"/>
        </w:rPr>
        <w:t>46</w:t>
      </w:r>
      <w:r>
        <w:rPr>
          <w:rFonts w:ascii="Times New Roman" w:hAnsi="宋体"/>
          <w:b/>
          <w:szCs w:val="21"/>
        </w:rPr>
        <w:t>号</w:t>
      </w:r>
      <w:r>
        <w:rPr>
          <w:rFonts w:ascii="Times New Roman" w:hAnsi="宋体"/>
          <w:szCs w:val="21"/>
        </w:rPr>
        <w:t>）的规定，评委按照投标人提供的《中小企业声明函》中的相关内容，对</w:t>
      </w:r>
      <w:r>
        <w:rPr>
          <w:rFonts w:ascii="宋体" w:hAnsi="宋体"/>
          <w:szCs w:val="21"/>
          <w:u w:val="single"/>
        </w:rPr>
        <w:t>①</w:t>
      </w:r>
      <w:r>
        <w:rPr>
          <w:rFonts w:ascii="Times New Roman" w:hAnsi="宋体"/>
          <w:szCs w:val="21"/>
          <w:u w:val="single"/>
        </w:rPr>
        <w:t>工程的施工单位或服务全部由小型或微型企业承建（承接）</w:t>
      </w:r>
      <w:r>
        <w:rPr>
          <w:rFonts w:ascii="Times New Roman" w:hAnsi="宋体"/>
          <w:szCs w:val="21"/>
        </w:rPr>
        <w:t>；或</w:t>
      </w:r>
      <w:r>
        <w:rPr>
          <w:rFonts w:ascii="宋体" w:hAnsi="宋体"/>
          <w:szCs w:val="21"/>
          <w:u w:val="single"/>
        </w:rPr>
        <w:t>②</w:t>
      </w:r>
      <w:r>
        <w:rPr>
          <w:rFonts w:ascii="Times New Roman" w:hAnsi="宋体"/>
          <w:szCs w:val="21"/>
          <w:u w:val="single"/>
        </w:rPr>
        <w:t>投标人所投产品全部由小型或微型企业制造的</w:t>
      </w:r>
      <w:r>
        <w:rPr>
          <w:rFonts w:ascii="Times New Roman" w:hAnsi="宋体"/>
          <w:szCs w:val="21"/>
        </w:rPr>
        <w:t>，且</w:t>
      </w:r>
      <w:r>
        <w:rPr>
          <w:rFonts w:ascii="Times New Roman" w:hAnsi="宋体"/>
          <w:szCs w:val="21"/>
          <w:u w:val="single"/>
        </w:rPr>
        <w:t>承建（承接）企业或制造商，不属于大企业的分支机构，不存在控股股东为大企业的情形，也不存在与大企业的负责人为同一人的情形</w:t>
      </w:r>
      <w:r>
        <w:rPr>
          <w:rFonts w:ascii="Times New Roman" w:hAnsi="宋体"/>
          <w:szCs w:val="21"/>
        </w:rPr>
        <w:t>，价格给予</w:t>
      </w:r>
      <w:r>
        <w:rPr>
          <w:rFonts w:ascii="Times New Roman" w:hAnsi="Times New Roman"/>
          <w:b/>
          <w:color w:val="0000FF"/>
          <w:szCs w:val="21"/>
        </w:rPr>
        <w:t>10%</w:t>
      </w:r>
      <w:r>
        <w:rPr>
          <w:rFonts w:ascii="Times New Roman" w:hAnsi="宋体"/>
          <w:szCs w:val="21"/>
        </w:rPr>
        <w:t>的扣除，扣除后的价格作为投标人的评审报价进行价格评比。</w:t>
      </w:r>
    </w:p>
    <w:p w:rsidR="00D96B39" w:rsidRDefault="00D96B39" w:rsidP="00D96B39">
      <w:pPr>
        <w:spacing w:line="400" w:lineRule="exact"/>
        <w:ind w:leftChars="100" w:left="210" w:firstLineChars="200" w:firstLine="420"/>
        <w:rPr>
          <w:rFonts w:ascii="Times New Roman" w:hAnsi="Times New Roman"/>
          <w:color w:val="000000"/>
          <w:szCs w:val="21"/>
        </w:rPr>
      </w:pPr>
      <w:r>
        <w:rPr>
          <w:rFonts w:ascii="Times New Roman" w:hAnsi="Times New Roman"/>
          <w:color w:val="000000"/>
          <w:szCs w:val="21"/>
        </w:rPr>
        <w:t>3</w:t>
      </w:r>
      <w:r>
        <w:rPr>
          <w:rFonts w:ascii="Times New Roman" w:hAnsi="宋体"/>
          <w:color w:val="000000"/>
          <w:szCs w:val="21"/>
        </w:rPr>
        <w:t>、残疾人福利性单位、监狱企业享受小型、微型企业一样的价格评比优惠政策。残疾人福利性单位须提供《残疾人福利性单位声明函》；监狱企业须提供《监狱企业声明函》和省级以上监狱管理局、戒毒管理局（含新疆生产建设兵团）出具的属于监狱企业的证明文件）</w:t>
      </w:r>
    </w:p>
    <w:p w:rsidR="00D96B39" w:rsidRDefault="00D96B39" w:rsidP="00D96B39">
      <w:pPr>
        <w:spacing w:line="400" w:lineRule="exact"/>
        <w:ind w:leftChars="100" w:left="210" w:firstLineChars="200" w:firstLine="420"/>
        <w:rPr>
          <w:rFonts w:ascii="Times New Roman" w:hAnsi="Times New Roman"/>
          <w:color w:val="000000"/>
          <w:szCs w:val="21"/>
        </w:rPr>
      </w:pPr>
      <w:r>
        <w:rPr>
          <w:rFonts w:ascii="Times New Roman" w:hAnsi="Times New Roman"/>
          <w:color w:val="000000"/>
          <w:szCs w:val="21"/>
        </w:rPr>
        <w:t>4</w:t>
      </w:r>
      <w:r>
        <w:rPr>
          <w:rFonts w:ascii="Times New Roman" w:hAnsi="宋体"/>
          <w:color w:val="000000"/>
          <w:szCs w:val="21"/>
        </w:rPr>
        <w:t>、投标人同时为小型、微型企业、监狱企业、残疾人福利性单位</w:t>
      </w:r>
      <w:proofErr w:type="gramStart"/>
      <w:r>
        <w:rPr>
          <w:rFonts w:ascii="Times New Roman" w:hAnsi="宋体"/>
          <w:color w:val="000000"/>
          <w:szCs w:val="21"/>
        </w:rPr>
        <w:t>任两种</w:t>
      </w:r>
      <w:proofErr w:type="gramEnd"/>
      <w:r>
        <w:rPr>
          <w:rFonts w:ascii="Times New Roman" w:hAnsi="宋体"/>
          <w:color w:val="000000"/>
          <w:szCs w:val="21"/>
        </w:rPr>
        <w:t>或以上情况的，评审中只享受一次价格扣除，不重复进行价格扣除。</w:t>
      </w:r>
    </w:p>
    <w:p w:rsidR="00D96B39" w:rsidRDefault="00D96B39" w:rsidP="00D96B39">
      <w:pPr>
        <w:spacing w:line="400" w:lineRule="exact"/>
        <w:ind w:leftChars="100" w:left="210" w:firstLineChars="200" w:firstLine="420"/>
        <w:rPr>
          <w:rFonts w:ascii="Times New Roman" w:hAnsi="Times New Roman"/>
          <w:color w:val="000000"/>
          <w:szCs w:val="21"/>
        </w:rPr>
      </w:pPr>
      <w:r>
        <w:rPr>
          <w:rFonts w:ascii="Times New Roman" w:hAnsi="Times New Roman"/>
          <w:color w:val="000000"/>
          <w:szCs w:val="21"/>
        </w:rPr>
        <w:lastRenderedPageBreak/>
        <w:t>5</w:t>
      </w:r>
      <w:r>
        <w:rPr>
          <w:rFonts w:ascii="Times New Roman" w:hAnsi="宋体"/>
          <w:color w:val="000000"/>
          <w:szCs w:val="21"/>
        </w:rPr>
        <w:t>、评审报价计算公式：</w:t>
      </w:r>
    </w:p>
    <w:p w:rsidR="00D96B39" w:rsidRDefault="00D96B39" w:rsidP="00D96B39">
      <w:pPr>
        <w:numPr>
          <w:ilvl w:val="0"/>
          <w:numId w:val="7"/>
        </w:numPr>
        <w:spacing w:line="400" w:lineRule="exact"/>
        <w:rPr>
          <w:rFonts w:ascii="Times New Roman" w:hAnsi="Times New Roman"/>
          <w:color w:val="000000"/>
        </w:rPr>
      </w:pPr>
      <w:r>
        <w:rPr>
          <w:rFonts w:ascii="Times New Roman" w:hAnsi="宋体"/>
          <w:color w:val="000000"/>
        </w:rPr>
        <w:t>若投标人适用《政府采购促进中小企业发展管理办法》或</w:t>
      </w:r>
      <w:r>
        <w:rPr>
          <w:rFonts w:ascii="Times New Roman" w:hAnsi="宋体"/>
          <w:color w:val="000000"/>
          <w:szCs w:val="21"/>
        </w:rPr>
        <w:t>《关于政府采购支持监狱企业发展有关问题的通知》或《财政部、民政部、中国残疾人联合会关于促进残疾人就业政府采购政策的通知》</w:t>
      </w:r>
      <w:r>
        <w:rPr>
          <w:rFonts w:ascii="Times New Roman" w:hAnsi="宋体"/>
          <w:color w:val="000000"/>
        </w:rPr>
        <w:t>：</w:t>
      </w:r>
    </w:p>
    <w:p w:rsidR="00D96B39" w:rsidRDefault="00D96B39" w:rsidP="00D96B39">
      <w:pPr>
        <w:spacing w:line="400" w:lineRule="exact"/>
        <w:ind w:leftChars="300" w:left="630" w:firstLineChars="300" w:firstLine="632"/>
        <w:rPr>
          <w:rFonts w:ascii="Times New Roman" w:hAnsi="Times New Roman"/>
          <w:b/>
          <w:color w:val="0000FF"/>
        </w:rPr>
      </w:pPr>
      <w:r>
        <w:rPr>
          <w:rFonts w:ascii="Times New Roman" w:hAnsi="宋体"/>
          <w:b/>
          <w:color w:val="0000FF"/>
        </w:rPr>
        <w:t>投标人评审报价</w:t>
      </w:r>
      <w:r>
        <w:rPr>
          <w:rFonts w:ascii="Times New Roman" w:hAnsi="Times New Roman"/>
          <w:b/>
          <w:color w:val="0000FF"/>
        </w:rPr>
        <w:t>=</w:t>
      </w:r>
      <w:r>
        <w:rPr>
          <w:rFonts w:ascii="Times New Roman" w:hAnsi="宋体"/>
          <w:b/>
          <w:color w:val="0000FF"/>
        </w:rPr>
        <w:t>投标报价</w:t>
      </w:r>
      <w:r>
        <w:rPr>
          <w:rFonts w:ascii="Times New Roman" w:hAnsi="Times New Roman"/>
          <w:b/>
          <w:color w:val="0000FF"/>
        </w:rPr>
        <w:t>*</w:t>
      </w:r>
      <w:r>
        <w:rPr>
          <w:rFonts w:ascii="Times New Roman" w:hAnsi="宋体"/>
          <w:b/>
          <w:color w:val="0000FF"/>
        </w:rPr>
        <w:t>（</w:t>
      </w:r>
      <w:r>
        <w:rPr>
          <w:rFonts w:ascii="Times New Roman" w:hAnsi="Times New Roman"/>
          <w:b/>
          <w:color w:val="0000FF"/>
        </w:rPr>
        <w:t>1</w:t>
      </w:r>
      <w:r>
        <w:rPr>
          <w:rFonts w:ascii="Times New Roman" w:hAnsi="宋体"/>
          <w:b/>
          <w:color w:val="0000FF"/>
        </w:rPr>
        <w:t>－</w:t>
      </w:r>
      <w:r>
        <w:rPr>
          <w:rFonts w:ascii="Times New Roman" w:hAnsi="Times New Roman" w:hint="eastAsia"/>
          <w:b/>
          <w:color w:val="0000FF"/>
        </w:rPr>
        <w:t>10</w:t>
      </w:r>
      <w:r>
        <w:rPr>
          <w:rFonts w:ascii="Times New Roman" w:hAnsi="Times New Roman"/>
          <w:b/>
          <w:color w:val="0000FF"/>
        </w:rPr>
        <w:t>%</w:t>
      </w:r>
      <w:r>
        <w:rPr>
          <w:rFonts w:ascii="Times New Roman" w:hAnsi="宋体"/>
          <w:b/>
          <w:color w:val="0000FF"/>
        </w:rPr>
        <w:t>）</w:t>
      </w:r>
    </w:p>
    <w:p w:rsidR="00D96B39" w:rsidRDefault="00D96B39" w:rsidP="00D96B39">
      <w:pPr>
        <w:numPr>
          <w:ilvl w:val="0"/>
          <w:numId w:val="7"/>
        </w:numPr>
        <w:spacing w:line="400" w:lineRule="exact"/>
        <w:rPr>
          <w:rFonts w:ascii="Times New Roman" w:hAnsi="Times New Roman"/>
          <w:color w:val="000000"/>
        </w:rPr>
      </w:pPr>
      <w:r>
        <w:rPr>
          <w:rFonts w:ascii="Times New Roman" w:hAnsi="宋体"/>
          <w:color w:val="000000"/>
        </w:rPr>
        <w:t>若投标人不适用《政府采购促进中小企业发展管理办法》或</w:t>
      </w:r>
      <w:r>
        <w:rPr>
          <w:rFonts w:ascii="Times New Roman" w:hAnsi="宋体"/>
          <w:color w:val="000000"/>
          <w:szCs w:val="21"/>
        </w:rPr>
        <w:t>《关于政府采购支持监狱企业发展有关问题的通知》或《财政部、民政部、中国残疾人联合会关于促进残疾人就业政府采购政策的通知》</w:t>
      </w:r>
      <w:r>
        <w:rPr>
          <w:rFonts w:ascii="Times New Roman" w:hAnsi="宋体"/>
          <w:color w:val="000000"/>
        </w:rPr>
        <w:t>：</w:t>
      </w:r>
    </w:p>
    <w:p w:rsidR="00D96B39" w:rsidRDefault="00D96B39" w:rsidP="00D96B39">
      <w:pPr>
        <w:spacing w:line="400" w:lineRule="exact"/>
        <w:ind w:left="1050" w:firstLineChars="100" w:firstLine="210"/>
        <w:rPr>
          <w:rFonts w:ascii="Times New Roman" w:hAnsi="Times New Roman"/>
          <w:color w:val="000000"/>
        </w:rPr>
      </w:pPr>
      <w:r>
        <w:rPr>
          <w:rFonts w:ascii="Times New Roman" w:hAnsi="宋体"/>
          <w:color w:val="000000"/>
        </w:rPr>
        <w:t>投标人评审报价</w:t>
      </w:r>
      <w:r>
        <w:rPr>
          <w:rFonts w:ascii="Times New Roman" w:hAnsi="Times New Roman"/>
          <w:color w:val="000000"/>
        </w:rPr>
        <w:t>=</w:t>
      </w:r>
      <w:r>
        <w:rPr>
          <w:rFonts w:ascii="Times New Roman" w:hAnsi="宋体"/>
          <w:color w:val="000000"/>
        </w:rPr>
        <w:t>投标报价</w:t>
      </w:r>
    </w:p>
    <w:p w:rsidR="00D96B39" w:rsidRDefault="00D96B39" w:rsidP="00D96B39">
      <w:pPr>
        <w:spacing w:line="400" w:lineRule="exact"/>
        <w:ind w:leftChars="100" w:left="210" w:firstLineChars="200" w:firstLine="420"/>
        <w:rPr>
          <w:rFonts w:ascii="Times New Roman" w:hAnsi="Times New Roman"/>
          <w:szCs w:val="21"/>
        </w:rPr>
      </w:pPr>
      <w:r>
        <w:rPr>
          <w:rFonts w:ascii="Times New Roman" w:hAnsi="Times New Roman"/>
          <w:szCs w:val="21"/>
        </w:rPr>
        <w:t>6</w:t>
      </w:r>
      <w:r>
        <w:rPr>
          <w:rFonts w:ascii="Times New Roman" w:hAnsi="宋体"/>
          <w:szCs w:val="21"/>
        </w:rPr>
        <w:t>、评委分别对合格投标人的评审报价进行评分，得分四舍五入精确到小数点后两位填写表</w:t>
      </w:r>
      <w:r>
        <w:rPr>
          <w:rFonts w:ascii="Times New Roman" w:hAnsi="Times New Roman"/>
          <w:szCs w:val="21"/>
        </w:rPr>
        <w:t>6</w:t>
      </w:r>
      <w:r>
        <w:rPr>
          <w:rFonts w:ascii="Times New Roman" w:hAnsi="宋体"/>
          <w:szCs w:val="21"/>
        </w:rPr>
        <w:t>《</w:t>
      </w:r>
      <w:r>
        <w:rPr>
          <w:rFonts w:ascii="Times New Roman" w:hAnsi="宋体"/>
        </w:rPr>
        <w:t>价格评议指标表</w:t>
      </w:r>
      <w:r>
        <w:rPr>
          <w:rFonts w:ascii="Times New Roman" w:hAnsi="宋体"/>
          <w:szCs w:val="21"/>
        </w:rPr>
        <w:t>》。</w:t>
      </w:r>
    </w:p>
    <w:p w:rsidR="00D96B39" w:rsidRDefault="00D96B39" w:rsidP="00D96B39">
      <w:pPr>
        <w:spacing w:line="400" w:lineRule="exact"/>
        <w:ind w:leftChars="100" w:left="210" w:firstLineChars="200" w:firstLine="420"/>
        <w:rPr>
          <w:rFonts w:ascii="Times New Roman" w:hAnsi="Times New Roman"/>
          <w:szCs w:val="21"/>
        </w:rPr>
      </w:pPr>
      <w:r>
        <w:rPr>
          <w:rFonts w:ascii="Times New Roman" w:hAnsi="Times New Roman"/>
          <w:szCs w:val="21"/>
        </w:rPr>
        <w:t>7</w:t>
      </w:r>
      <w:r>
        <w:rPr>
          <w:rFonts w:ascii="Times New Roman" w:hAnsi="宋体"/>
          <w:szCs w:val="21"/>
        </w:rPr>
        <w:t>、评分计算公式：</w:t>
      </w:r>
    </w:p>
    <w:p w:rsidR="00D96B39" w:rsidRDefault="00D96B39" w:rsidP="00D96B39">
      <w:pPr>
        <w:spacing w:line="400" w:lineRule="exact"/>
        <w:ind w:firstLineChars="450" w:firstLine="949"/>
        <w:rPr>
          <w:rFonts w:ascii="Times New Roman" w:hAnsi="Times New Roman"/>
          <w:b/>
          <w:color w:val="0000FF"/>
          <w:szCs w:val="21"/>
        </w:rPr>
      </w:pPr>
      <w:r>
        <w:rPr>
          <w:rFonts w:ascii="Times New Roman" w:hAnsi="宋体"/>
          <w:b/>
          <w:color w:val="0000FF"/>
          <w:szCs w:val="21"/>
        </w:rPr>
        <w:t>投标报价得分</w:t>
      </w:r>
      <w:r>
        <w:rPr>
          <w:rFonts w:ascii="Times New Roman" w:hAnsi="Times New Roman"/>
          <w:b/>
          <w:color w:val="0000FF"/>
          <w:szCs w:val="21"/>
        </w:rPr>
        <w:t>=</w:t>
      </w:r>
      <w:r>
        <w:rPr>
          <w:rFonts w:ascii="Times New Roman" w:hAnsi="宋体"/>
          <w:b/>
          <w:color w:val="0000FF"/>
          <w:szCs w:val="21"/>
        </w:rPr>
        <w:t>（评标基准价</w:t>
      </w:r>
      <w:r>
        <w:rPr>
          <w:rFonts w:ascii="Times New Roman" w:hAnsi="Times New Roman"/>
          <w:b/>
          <w:color w:val="0000FF"/>
          <w:szCs w:val="21"/>
        </w:rPr>
        <w:t>/</w:t>
      </w:r>
      <w:r>
        <w:rPr>
          <w:rFonts w:ascii="Times New Roman" w:hAnsi="宋体"/>
          <w:b/>
          <w:color w:val="0000FF"/>
          <w:szCs w:val="21"/>
        </w:rPr>
        <w:t>投标评审报价）</w:t>
      </w:r>
      <w:r>
        <w:rPr>
          <w:rFonts w:ascii="Times New Roman" w:hAnsi="Times New Roman"/>
          <w:b/>
          <w:color w:val="0000FF"/>
          <w:szCs w:val="21"/>
        </w:rPr>
        <w:t>×</w:t>
      </w:r>
      <w:r>
        <w:rPr>
          <w:rFonts w:ascii="Times New Roman" w:hAnsi="宋体"/>
          <w:b/>
          <w:color w:val="0000FF"/>
          <w:szCs w:val="21"/>
        </w:rPr>
        <w:t>权重</w:t>
      </w:r>
      <w:r>
        <w:rPr>
          <w:rFonts w:ascii="Times New Roman" w:hAnsi="Times New Roman"/>
          <w:b/>
          <w:color w:val="0000FF"/>
          <w:szCs w:val="21"/>
        </w:rPr>
        <w:t>×100</w:t>
      </w:r>
    </w:p>
    <w:p w:rsidR="00D96B39" w:rsidRDefault="00D96B39" w:rsidP="00D96B39">
      <w:pPr>
        <w:spacing w:line="400" w:lineRule="exact"/>
        <w:ind w:leftChars="300" w:left="630" w:firstLineChars="150" w:firstLine="315"/>
        <w:rPr>
          <w:rFonts w:ascii="Times New Roman" w:hAnsi="Times New Roman"/>
          <w:bCs/>
        </w:rPr>
      </w:pPr>
      <w:r>
        <w:rPr>
          <w:rFonts w:ascii="Times New Roman" w:hAnsi="宋体"/>
          <w:szCs w:val="21"/>
        </w:rPr>
        <w:t>注：</w:t>
      </w:r>
      <w:r>
        <w:rPr>
          <w:rFonts w:ascii="Times New Roman" w:hAnsi="宋体"/>
          <w:bCs/>
        </w:rPr>
        <w:t>评标基准价是指</w:t>
      </w:r>
      <w:r>
        <w:rPr>
          <w:rFonts w:ascii="Times New Roman" w:hAnsi="宋体"/>
          <w:szCs w:val="21"/>
        </w:rPr>
        <w:t>通过了</w:t>
      </w:r>
      <w:r>
        <w:rPr>
          <w:rFonts w:ascii="Times New Roman" w:hAnsi="宋体"/>
          <w:bCs/>
        </w:rPr>
        <w:t>符合性检查及对采购文件标注（</w:t>
      </w:r>
      <w:r>
        <w:rPr>
          <w:rFonts w:ascii="Times New Roman" w:hAnsi="Times New Roman"/>
          <w:bCs/>
        </w:rPr>
        <w:t>"</w:t>
      </w:r>
      <w:r>
        <w:rPr>
          <w:rFonts w:ascii="Times New Roman" w:hAnsi="宋体"/>
          <w:bCs/>
        </w:rPr>
        <w:t>★</w:t>
      </w:r>
      <w:r>
        <w:rPr>
          <w:rFonts w:ascii="Times New Roman" w:hAnsi="Times New Roman"/>
          <w:bCs/>
        </w:rPr>
        <w:t>"</w:t>
      </w:r>
      <w:r>
        <w:rPr>
          <w:rFonts w:ascii="Times New Roman" w:hAnsi="宋体"/>
          <w:bCs/>
        </w:rPr>
        <w:t>）号的重要商务</w:t>
      </w:r>
    </w:p>
    <w:p w:rsidR="00D96B39" w:rsidRDefault="00D96B39" w:rsidP="00D96B39">
      <w:pPr>
        <w:spacing w:line="400" w:lineRule="exact"/>
        <w:ind w:firstLineChars="100" w:firstLine="210"/>
        <w:rPr>
          <w:rFonts w:ascii="Times New Roman" w:hAnsi="Times New Roman"/>
          <w:b/>
          <w:szCs w:val="21"/>
        </w:rPr>
      </w:pPr>
      <w:r>
        <w:rPr>
          <w:rFonts w:ascii="Times New Roman" w:hAnsi="宋体"/>
          <w:bCs/>
        </w:rPr>
        <w:t>及技术条款检查的最低</w:t>
      </w:r>
      <w:r>
        <w:rPr>
          <w:rFonts w:ascii="Times New Roman" w:hAnsi="宋体"/>
        </w:rPr>
        <w:t>评审报价</w:t>
      </w:r>
      <w:r>
        <w:rPr>
          <w:rFonts w:ascii="Times New Roman" w:hAnsi="宋体"/>
          <w:bCs/>
        </w:rPr>
        <w:t>。</w:t>
      </w:r>
    </w:p>
    <w:p w:rsidR="00D96B39" w:rsidRPr="0049134F" w:rsidRDefault="00D96B39" w:rsidP="00D96B39">
      <w:pPr>
        <w:spacing w:line="400" w:lineRule="exact"/>
        <w:ind w:left="709"/>
        <w:rPr>
          <w:rFonts w:ascii="Times New Roman" w:hAnsi="Times New Roman"/>
          <w:szCs w:val="21"/>
        </w:rPr>
      </w:pPr>
      <w:r>
        <w:rPr>
          <w:rFonts w:ascii="Times New Roman" w:hAnsi="Times New Roman"/>
          <w:szCs w:val="21"/>
        </w:rPr>
        <w:t>8</w:t>
      </w:r>
      <w:r w:rsidRPr="0049134F">
        <w:rPr>
          <w:rFonts w:ascii="Times New Roman" w:hAnsi="Times New Roman"/>
          <w:szCs w:val="21"/>
        </w:rPr>
        <w:t>、投标价格的计算得分如果小于</w:t>
      </w:r>
      <w:r>
        <w:rPr>
          <w:rFonts w:ascii="Times New Roman" w:hAnsi="Times New Roman"/>
          <w:szCs w:val="21"/>
        </w:rPr>
        <w:t>0</w:t>
      </w:r>
      <w:r w:rsidRPr="0049134F">
        <w:rPr>
          <w:rFonts w:ascii="Times New Roman" w:hAnsi="Times New Roman"/>
          <w:szCs w:val="21"/>
        </w:rPr>
        <w:t>分，则以</w:t>
      </w:r>
      <w:r>
        <w:rPr>
          <w:rFonts w:ascii="Times New Roman" w:hAnsi="Times New Roman"/>
          <w:szCs w:val="21"/>
        </w:rPr>
        <w:t>0</w:t>
      </w:r>
      <w:r w:rsidRPr="0049134F">
        <w:rPr>
          <w:rFonts w:ascii="Times New Roman" w:hAnsi="Times New Roman"/>
          <w:szCs w:val="21"/>
        </w:rPr>
        <w:t>分记。</w:t>
      </w:r>
    </w:p>
    <w:p w:rsidR="00D96B39" w:rsidRDefault="00D96B39" w:rsidP="00D96B39">
      <w:pPr>
        <w:keepNext/>
        <w:keepLines/>
        <w:numPr>
          <w:ilvl w:val="0"/>
          <w:numId w:val="3"/>
        </w:numPr>
        <w:spacing w:before="260" w:line="416" w:lineRule="auto"/>
        <w:outlineLvl w:val="2"/>
        <w:rPr>
          <w:rFonts w:ascii="Times New Roman" w:hAnsi="Times New Roman"/>
          <w:b/>
          <w:bCs/>
          <w:sz w:val="24"/>
          <w:szCs w:val="32"/>
        </w:rPr>
      </w:pPr>
      <w:bookmarkStart w:id="51" w:name="_Toc214281506"/>
      <w:r>
        <w:rPr>
          <w:rFonts w:ascii="Times New Roman" w:hAnsi="宋体"/>
          <w:b/>
          <w:bCs/>
          <w:sz w:val="24"/>
          <w:szCs w:val="32"/>
        </w:rPr>
        <w:t>投标人的综合得分</w:t>
      </w:r>
      <w:bookmarkStart w:id="52" w:name="Sixdefen10"/>
      <w:bookmarkEnd w:id="50"/>
      <w:bookmarkEnd w:id="51"/>
      <w:bookmarkEnd w:id="52"/>
    </w:p>
    <w:bookmarkEnd w:id="45"/>
    <w:bookmarkEnd w:id="46"/>
    <w:p w:rsidR="00D96B39" w:rsidRDefault="00D96B39" w:rsidP="00D96B39">
      <w:pPr>
        <w:spacing w:line="400" w:lineRule="exact"/>
        <w:ind w:leftChars="245" w:left="829" w:hangingChars="150" w:hanging="315"/>
        <w:rPr>
          <w:rFonts w:ascii="Times New Roman" w:hAnsi="Times New Roman"/>
        </w:rPr>
      </w:pPr>
      <w:r>
        <w:rPr>
          <w:rFonts w:ascii="Times New Roman" w:hAnsi="Times New Roman"/>
        </w:rPr>
        <w:t>1</w:t>
      </w:r>
      <w:r>
        <w:rPr>
          <w:rFonts w:ascii="Times New Roman" w:hAnsi="宋体"/>
        </w:rPr>
        <w:t>、将投标人的技术、商务和价格得分相加，即得出投标人的综合得分，得分四舍五入精确到小数点后两位。</w:t>
      </w:r>
    </w:p>
    <w:p w:rsidR="00D96B39" w:rsidRDefault="00D96B39" w:rsidP="00D96B39">
      <w:pPr>
        <w:spacing w:line="400" w:lineRule="exact"/>
        <w:ind w:leftChars="245" w:left="829" w:hangingChars="150" w:hanging="315"/>
        <w:rPr>
          <w:rFonts w:ascii="Times New Roman" w:hAnsi="宋体"/>
        </w:rPr>
      </w:pPr>
      <w:r>
        <w:rPr>
          <w:rFonts w:ascii="Times New Roman" w:hAnsi="Times New Roman"/>
        </w:rPr>
        <w:t>2</w:t>
      </w:r>
      <w:r>
        <w:rPr>
          <w:rFonts w:ascii="Times New Roman" w:hAnsi="宋体"/>
        </w:rPr>
        <w:t>、根据综合得分，对投标人的综合得分由高到低的排名顺序确定三人为中标候选人，并标明排列顺序。如本项目接受进口产品投标，在投标人综合得分相同的情况下，优先采购向我国企业转让技术，与我国企业签订消化吸收再创新方案的供应商的进口产品（供应商须提供相关证明），如项目中未出现以上情况，</w:t>
      </w:r>
      <w:proofErr w:type="gramStart"/>
      <w:r>
        <w:rPr>
          <w:rFonts w:ascii="Times New Roman" w:hAnsi="宋体"/>
        </w:rPr>
        <w:t>则综合</w:t>
      </w:r>
      <w:proofErr w:type="gramEnd"/>
      <w:r>
        <w:rPr>
          <w:rFonts w:ascii="Times New Roman" w:hAnsi="宋体"/>
        </w:rPr>
        <w:t>得分相同时，以投标报价低者优先。若综合得分且投标报价相同的，以技术分高者优先。</w:t>
      </w:r>
    </w:p>
    <w:p w:rsidR="00D96B39" w:rsidRDefault="00D96B39" w:rsidP="00D96B39">
      <w:pPr>
        <w:pStyle w:val="2"/>
        <w:numPr>
          <w:ilvl w:val="2"/>
          <w:numId w:val="2"/>
        </w:numPr>
        <w:ind w:left="851" w:hanging="851"/>
        <w:rPr>
          <w:rFonts w:ascii="Cambria" w:eastAsia="宋体" w:hAnsi="Cambria" w:cs="Times New Roman"/>
        </w:rPr>
      </w:pPr>
      <w:bookmarkStart w:id="53" w:name="_Toc184089380"/>
      <w:bookmarkStart w:id="54" w:name="_Toc180831529"/>
      <w:bookmarkStart w:id="55" w:name="_Toc214281507"/>
      <w:r>
        <w:rPr>
          <w:rFonts w:ascii="Cambria" w:eastAsia="宋体" w:hAnsi="Cambria" w:cs="Times New Roman"/>
        </w:rPr>
        <w:t>评</w:t>
      </w:r>
      <w:r>
        <w:rPr>
          <w:rFonts w:ascii="Cambria" w:eastAsia="宋体" w:hAnsi="Cambria" w:cs="Times New Roman" w:hint="eastAsia"/>
        </w:rPr>
        <w:t>标表格</w:t>
      </w:r>
      <w:bookmarkEnd w:id="55"/>
    </w:p>
    <w:p w:rsidR="00D96B39" w:rsidRDefault="00D96B39" w:rsidP="00D96B39">
      <w:pPr>
        <w:pStyle w:val="3"/>
        <w:spacing w:line="240" w:lineRule="auto"/>
        <w:rPr>
          <w:rFonts w:ascii="宋体" w:hAnsi="宋体"/>
          <w:sz w:val="21"/>
          <w:szCs w:val="21"/>
        </w:rPr>
      </w:pPr>
      <w:bookmarkStart w:id="56" w:name="_Toc214281508"/>
      <w:bookmarkEnd w:id="53"/>
      <w:bookmarkEnd w:id="54"/>
      <w:r>
        <w:rPr>
          <w:rFonts w:ascii="宋体" w:hAnsi="宋体" w:hint="eastAsia"/>
          <w:sz w:val="21"/>
          <w:szCs w:val="21"/>
        </w:rPr>
        <w:t>表1：《</w:t>
      </w:r>
      <w:proofErr w:type="spellStart"/>
      <w:r>
        <w:rPr>
          <w:rFonts w:ascii="宋体" w:hAnsi="宋体" w:hint="eastAsia"/>
          <w:sz w:val="21"/>
          <w:szCs w:val="21"/>
        </w:rPr>
        <w:t>资格证明审查表</w:t>
      </w:r>
      <w:proofErr w:type="spellEnd"/>
      <w:r>
        <w:rPr>
          <w:rFonts w:ascii="宋体" w:hAnsi="宋体" w:hint="eastAsia"/>
          <w:sz w:val="21"/>
          <w:szCs w:val="21"/>
        </w:rPr>
        <w:t>》</w:t>
      </w:r>
      <w:bookmarkEnd w:id="56"/>
    </w:p>
    <w:tbl>
      <w:tblPr>
        <w:tblW w:w="8677"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tblPr>
      <w:tblGrid>
        <w:gridCol w:w="597"/>
        <w:gridCol w:w="6237"/>
        <w:gridCol w:w="1843"/>
      </w:tblGrid>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shd w:val="clear" w:color="auto" w:fill="EEEEEE"/>
            <w:vAlign w:val="center"/>
          </w:tcPr>
          <w:p w:rsidR="00D96B39" w:rsidRDefault="00D96B39" w:rsidP="00F34DE6">
            <w:pPr>
              <w:jc w:val="center"/>
              <w:rPr>
                <w:rFonts w:ascii="宋体" w:hAnsi="宋体"/>
              </w:rPr>
            </w:pPr>
            <w:r>
              <w:rPr>
                <w:rFonts w:ascii="宋体" w:hAnsi="宋体" w:hint="eastAsia"/>
              </w:rPr>
              <w:t>序号</w:t>
            </w:r>
          </w:p>
        </w:tc>
        <w:tc>
          <w:tcPr>
            <w:tcW w:w="6237" w:type="dxa"/>
            <w:tcBorders>
              <w:top w:val="outset" w:sz="6" w:space="0" w:color="DDDDDD"/>
              <w:left w:val="outset" w:sz="6" w:space="0" w:color="auto"/>
              <w:bottom w:val="outset" w:sz="6" w:space="0" w:color="DDDDDD"/>
              <w:right w:val="outset" w:sz="6" w:space="0" w:color="DDDDDD"/>
            </w:tcBorders>
            <w:shd w:val="clear" w:color="auto" w:fill="EEEEEE"/>
            <w:vAlign w:val="center"/>
          </w:tcPr>
          <w:p w:rsidR="00D96B39" w:rsidRDefault="00D96B39" w:rsidP="00F34DE6">
            <w:pPr>
              <w:jc w:val="center"/>
              <w:rPr>
                <w:rFonts w:ascii="宋体" w:hAnsi="宋体"/>
              </w:rPr>
            </w:pPr>
            <w:r>
              <w:rPr>
                <w:rFonts w:ascii="宋体" w:hAnsi="宋体" w:hint="eastAsia"/>
              </w:rPr>
              <w:t>内    容</w:t>
            </w:r>
          </w:p>
        </w:tc>
        <w:tc>
          <w:tcPr>
            <w:tcW w:w="1843"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96B39" w:rsidRDefault="00D96B39" w:rsidP="00F34DE6">
            <w:pPr>
              <w:jc w:val="center"/>
              <w:rPr>
                <w:rFonts w:ascii="宋体" w:hAnsi="宋体"/>
              </w:rPr>
            </w:pPr>
            <w:r>
              <w:rPr>
                <w:rFonts w:ascii="宋体" w:hAnsi="宋体" w:hint="eastAsia"/>
              </w:rPr>
              <w:t>标    准</w:t>
            </w:r>
          </w:p>
        </w:tc>
      </w:tr>
      <w:tr w:rsidR="00D96B39" w:rsidTr="00F34DE6">
        <w:trPr>
          <w:trHeight w:val="305"/>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1</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宋体"/>
                <w:szCs w:val="21"/>
              </w:rPr>
            </w:pPr>
            <w:r w:rsidRPr="00721D12">
              <w:rPr>
                <w:rFonts w:ascii="宋体" w:hAnsi="宋体" w:hint="eastAsia"/>
                <w:szCs w:val="21"/>
              </w:rPr>
              <w:t>符合《中华人民共和国政府采购法》第二十二条第一款规定的条件；</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2</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宋体"/>
                <w:szCs w:val="21"/>
              </w:rPr>
            </w:pPr>
            <w:r w:rsidRPr="00721D12">
              <w:rPr>
                <w:rFonts w:ascii="宋体" w:hAnsi="宋体" w:hint="eastAsia"/>
                <w:szCs w:val="21"/>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w:t>
            </w:r>
            <w:r w:rsidRPr="00721D12">
              <w:rPr>
                <w:rFonts w:ascii="宋体" w:hAnsi="宋体" w:hint="eastAsia"/>
                <w:szCs w:val="21"/>
              </w:rPr>
              <w:lastRenderedPageBreak/>
              <w:t>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自然人参与投标的应当提供个人身份证明材料。以上证明材料均需提供复印件或扫描件，原件备查。</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rPr>
            </w:pPr>
            <w:r>
              <w:rPr>
                <w:rFonts w:ascii="宋体" w:hAnsi="宋体" w:hint="eastAsia"/>
                <w:szCs w:val="21"/>
              </w:rPr>
              <w:lastRenderedPageBreak/>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lastRenderedPageBreak/>
              <w:t>3</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宋体"/>
                <w:szCs w:val="21"/>
              </w:rPr>
            </w:pPr>
            <w:r w:rsidRPr="00FF72A0">
              <w:rPr>
                <w:rFonts w:ascii="宋体" w:hAnsi="宋体" w:hint="eastAsia"/>
                <w:szCs w:val="21"/>
              </w:rPr>
              <w:t>参与本项目采购前三年内，在经营活动中没有重大违法记录和参与本项目政府采购活动时不存在被政府主管部门禁止参与政府采购活动且在有效期内的情况（由供应商在《政府采购投标及履约承诺函》中</w:t>
            </w:r>
            <w:proofErr w:type="gramStart"/>
            <w:r w:rsidRPr="00FF72A0">
              <w:rPr>
                <w:rFonts w:ascii="宋体" w:hAnsi="宋体" w:hint="eastAsia"/>
                <w:szCs w:val="21"/>
              </w:rPr>
              <w:t>作出</w:t>
            </w:r>
            <w:proofErr w:type="gramEnd"/>
            <w:r w:rsidRPr="00FF72A0">
              <w:rPr>
                <w:rFonts w:ascii="宋体" w:hAnsi="宋体" w:hint="eastAsia"/>
                <w:szCs w:val="21"/>
              </w:rPr>
              <w:t>声明）。</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4</w:t>
            </w:r>
          </w:p>
        </w:tc>
        <w:tc>
          <w:tcPr>
            <w:tcW w:w="6237" w:type="dxa"/>
            <w:tcBorders>
              <w:top w:val="outset" w:sz="6" w:space="0" w:color="DDDDDD"/>
              <w:left w:val="outset" w:sz="6" w:space="0" w:color="auto"/>
              <w:bottom w:val="outset" w:sz="6" w:space="0" w:color="DDDDDD"/>
              <w:right w:val="outset" w:sz="6" w:space="0" w:color="DDDDDD"/>
            </w:tcBorders>
          </w:tcPr>
          <w:p w:rsidR="00D96B39" w:rsidRPr="006B5D6E" w:rsidRDefault="00D96B39" w:rsidP="00F34DE6">
            <w:pPr>
              <w:jc w:val="left"/>
              <w:rPr>
                <w:rFonts w:ascii="宋体" w:hAnsi="宋体"/>
                <w:szCs w:val="21"/>
              </w:rPr>
            </w:pPr>
            <w:r w:rsidRPr="00FF72A0">
              <w:rPr>
                <w:rFonts w:ascii="宋体" w:hAnsi="宋体" w:hint="eastAsia"/>
                <w:szCs w:val="21"/>
              </w:rPr>
              <w:t>具备《中华人民共和国政府采购法》第二十二条规定的条件（由供应商在《政府采购投标及履约承诺函》中</w:t>
            </w:r>
            <w:proofErr w:type="gramStart"/>
            <w:r w:rsidRPr="00FF72A0">
              <w:rPr>
                <w:rFonts w:ascii="宋体" w:hAnsi="宋体" w:hint="eastAsia"/>
                <w:szCs w:val="21"/>
              </w:rPr>
              <w:t>作出</w:t>
            </w:r>
            <w:proofErr w:type="gramEnd"/>
            <w:r w:rsidRPr="00FF72A0">
              <w:rPr>
                <w:rFonts w:ascii="宋体" w:hAnsi="宋体" w:hint="eastAsia"/>
                <w:szCs w:val="21"/>
              </w:rPr>
              <w:t>声明）。</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5</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宋体" w:cs="宋体"/>
                <w:szCs w:val="21"/>
              </w:rPr>
            </w:pPr>
            <w:r w:rsidRPr="00FF72A0">
              <w:rPr>
                <w:rFonts w:ascii="宋体" w:hAnsi="宋体" w:cs="宋体" w:hint="eastAsia"/>
                <w:szCs w:val="21"/>
              </w:rPr>
              <w:t>投标截止时间前，供应商未被列入失信被执行人、重大税收违法案件当事人名单、政府采购严重违法失信行为记录名单；参与本项目政府采购活动时不存在《深圳市财政局政府采购供应商信用信息管理办法》（深财</w:t>
            </w:r>
            <w:proofErr w:type="gramStart"/>
            <w:r w:rsidRPr="00FF72A0">
              <w:rPr>
                <w:rFonts w:ascii="宋体" w:hAnsi="宋体" w:cs="宋体" w:hint="eastAsia"/>
                <w:szCs w:val="21"/>
              </w:rPr>
              <w:t>规</w:t>
            </w:r>
            <w:proofErr w:type="gramEnd"/>
            <w:r w:rsidRPr="00FF72A0">
              <w:rPr>
                <w:rFonts w:ascii="宋体" w:hAnsi="宋体" w:cs="宋体" w:hint="eastAsia"/>
                <w:szCs w:val="21"/>
              </w:rPr>
              <w:t>〔2023〕3号）列明的严重违法失信行为（由供应商在《政府采购应答及履约承诺函》中</w:t>
            </w:r>
            <w:proofErr w:type="gramStart"/>
            <w:r w:rsidRPr="00FF72A0">
              <w:rPr>
                <w:rFonts w:ascii="宋体" w:hAnsi="宋体" w:cs="宋体" w:hint="eastAsia"/>
                <w:szCs w:val="21"/>
              </w:rPr>
              <w:t>作出</w:t>
            </w:r>
            <w:proofErr w:type="gramEnd"/>
            <w:r w:rsidRPr="00FF72A0">
              <w:rPr>
                <w:rFonts w:ascii="宋体" w:hAnsi="宋体" w:cs="宋体" w:hint="eastAsia"/>
                <w:szCs w:val="21"/>
              </w:rPr>
              <w:t>声明）。“信用中国”、“中国政府采购网”以及“深圳市政府采购监管网”为供应商信用信息的查询渠道，相关信息以成交通知书发出前的查询结果为准。</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ascii="宋体" w:hAnsi="宋体" w:hint="eastAsia"/>
              </w:rPr>
              <w:t>6</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Times New Roman" w:cs="宋体"/>
                <w:kern w:val="0"/>
                <w:szCs w:val="21"/>
              </w:rPr>
            </w:pPr>
            <w:r w:rsidRPr="00FF72A0">
              <w:rPr>
                <w:rFonts w:ascii="宋体" w:hAnsi="Times New Roman" w:cs="宋体" w:hint="eastAsia"/>
                <w:kern w:val="0"/>
                <w:szCs w:val="21"/>
              </w:rPr>
              <w:t>本项目不接受联合体参与投标，不得分包、转包。</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7</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jc w:val="left"/>
              <w:rPr>
                <w:rFonts w:ascii="宋体" w:hAnsi="宋体" w:cs="宋体"/>
                <w:szCs w:val="21"/>
              </w:rPr>
            </w:pPr>
            <w:r w:rsidRPr="00FF72A0">
              <w:rPr>
                <w:rFonts w:ascii="宋体" w:hAnsi="宋体" w:cs="宋体" w:hint="eastAsia"/>
                <w:szCs w:val="21"/>
              </w:rPr>
              <w:t>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由供应商填写《供应商基本情况表》相关信息）。</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jc w:val="center"/>
              <w:rPr>
                <w:rFonts w:ascii="宋体" w:hAnsi="宋体"/>
              </w:rPr>
            </w:pPr>
            <w:r>
              <w:rPr>
                <w:rFonts w:ascii="宋体" w:hAnsi="宋体" w:hint="eastAsia"/>
              </w:rPr>
              <w:t>结论</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rPr>
            </w:pPr>
            <w:r>
              <w:rPr>
                <w:rFonts w:ascii="宋体" w:hAnsi="宋体" w:hint="eastAsia"/>
              </w:rPr>
              <w:t>合格或不合格</w:t>
            </w:r>
          </w:p>
        </w:tc>
      </w:tr>
    </w:tbl>
    <w:p w:rsidR="00D96B39" w:rsidRDefault="00D96B39" w:rsidP="00D96B39">
      <w:pPr>
        <w:pStyle w:val="3"/>
        <w:spacing w:line="240" w:lineRule="auto"/>
        <w:rPr>
          <w:rFonts w:ascii="宋体" w:hAnsi="宋体"/>
          <w:b w:val="0"/>
          <w:bCs w:val="0"/>
        </w:rPr>
      </w:pPr>
      <w:bookmarkStart w:id="57" w:name="_Toc214281509"/>
      <w:r>
        <w:rPr>
          <w:rFonts w:ascii="宋体" w:hAnsi="宋体" w:hint="eastAsia"/>
          <w:sz w:val="21"/>
          <w:szCs w:val="21"/>
        </w:rPr>
        <w:t>表2：《</w:t>
      </w:r>
      <w:proofErr w:type="spellStart"/>
      <w:r>
        <w:rPr>
          <w:rFonts w:ascii="宋体" w:hAnsi="宋体"/>
          <w:sz w:val="21"/>
          <w:szCs w:val="21"/>
        </w:rPr>
        <w:t>符合性检查</w:t>
      </w:r>
      <w:r>
        <w:rPr>
          <w:rFonts w:ascii="宋体" w:hAnsi="宋体" w:hint="eastAsia"/>
          <w:sz w:val="21"/>
          <w:szCs w:val="21"/>
        </w:rPr>
        <w:t>表</w:t>
      </w:r>
      <w:proofErr w:type="spellEnd"/>
      <w:r>
        <w:rPr>
          <w:rFonts w:ascii="宋体" w:hAnsi="宋体" w:hint="eastAsia"/>
          <w:sz w:val="21"/>
          <w:szCs w:val="21"/>
        </w:rPr>
        <w:t>》</w:t>
      </w:r>
      <w:bookmarkEnd w:id="57"/>
    </w:p>
    <w:tbl>
      <w:tblPr>
        <w:tblW w:w="8677"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tblPr>
      <w:tblGrid>
        <w:gridCol w:w="597"/>
        <w:gridCol w:w="6237"/>
        <w:gridCol w:w="1843"/>
      </w:tblGrid>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shd w:val="clear" w:color="auto" w:fill="EEEEEE"/>
            <w:vAlign w:val="center"/>
          </w:tcPr>
          <w:p w:rsidR="00D96B39" w:rsidRDefault="00D96B39" w:rsidP="00F34DE6">
            <w:pPr>
              <w:jc w:val="center"/>
              <w:rPr>
                <w:rFonts w:ascii="宋体" w:hAnsi="宋体"/>
              </w:rPr>
            </w:pPr>
            <w:r>
              <w:rPr>
                <w:rFonts w:ascii="宋体" w:hAnsi="宋体" w:hint="eastAsia"/>
              </w:rPr>
              <w:t>序号</w:t>
            </w:r>
          </w:p>
        </w:tc>
        <w:tc>
          <w:tcPr>
            <w:tcW w:w="6237" w:type="dxa"/>
            <w:tcBorders>
              <w:top w:val="outset" w:sz="6" w:space="0" w:color="DDDDDD"/>
              <w:left w:val="outset" w:sz="6" w:space="0" w:color="auto"/>
              <w:bottom w:val="outset" w:sz="6" w:space="0" w:color="DDDDDD"/>
              <w:right w:val="outset" w:sz="6" w:space="0" w:color="DDDDDD"/>
            </w:tcBorders>
            <w:shd w:val="clear" w:color="auto" w:fill="EEEEEE"/>
            <w:vAlign w:val="center"/>
          </w:tcPr>
          <w:p w:rsidR="00D96B39" w:rsidRDefault="00D96B39" w:rsidP="00F34DE6">
            <w:pPr>
              <w:jc w:val="center"/>
              <w:rPr>
                <w:rFonts w:ascii="宋体" w:hAnsi="宋体"/>
              </w:rPr>
            </w:pPr>
            <w:r>
              <w:rPr>
                <w:rFonts w:ascii="宋体" w:hAnsi="宋体" w:hint="eastAsia"/>
              </w:rPr>
              <w:t>内    容</w:t>
            </w:r>
          </w:p>
        </w:tc>
        <w:tc>
          <w:tcPr>
            <w:tcW w:w="1843"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96B39" w:rsidRDefault="00D96B39" w:rsidP="00F34DE6">
            <w:pPr>
              <w:jc w:val="center"/>
              <w:rPr>
                <w:rFonts w:ascii="宋体" w:hAnsi="宋体"/>
              </w:rPr>
            </w:pPr>
            <w:r>
              <w:rPr>
                <w:rFonts w:ascii="宋体" w:hAnsi="宋体" w:hint="eastAsia"/>
              </w:rPr>
              <w:t>标    准</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1</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rPr>
                <w:szCs w:val="21"/>
              </w:rPr>
            </w:pPr>
            <w:r>
              <w:rPr>
                <w:rFonts w:hint="eastAsia"/>
                <w:szCs w:val="21"/>
              </w:rPr>
              <w:t>将一个包或一个标段的内容拆开投标；</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2</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rPr>
                <w:szCs w:val="21"/>
              </w:rPr>
            </w:pPr>
            <w:r>
              <w:rPr>
                <w:rFonts w:hint="eastAsia"/>
                <w:szCs w:val="21"/>
              </w:rPr>
              <w:t>对同一项目投标时，提供两套以上的投标方案（采购文件另有规定的除外）；</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3</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rPr>
                <w:szCs w:val="21"/>
              </w:rPr>
            </w:pPr>
            <w:r>
              <w:rPr>
                <w:szCs w:val="21"/>
              </w:rPr>
              <w:t>分项报价或投标总价高于预算金额（最高投标限价）的；</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4</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r>
              <w:rPr>
                <w:rFonts w:hint="eastAsia"/>
                <w:szCs w:val="21"/>
              </w:rPr>
              <w:t>投标报价有缺漏项目或对采购文件规定的服务清单项目及数量进行修改；</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5</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r>
              <w:rPr>
                <w:rFonts w:hint="eastAsia"/>
                <w:szCs w:val="21"/>
              </w:rPr>
              <w:t>未按采购文件所提供的样式填写《投标函》；未按采购文件所提供的《政府采购投标及履约承诺函》进行承诺；未按采购文件对投标文</w:t>
            </w:r>
            <w:r>
              <w:rPr>
                <w:rFonts w:hint="eastAsia"/>
                <w:szCs w:val="21"/>
              </w:rPr>
              <w:lastRenderedPageBreak/>
              <w:t>件组成的要求提供投标文件的（投标文件组成不完整）；</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lastRenderedPageBreak/>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lastRenderedPageBreak/>
              <w:t>6</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r>
              <w:rPr>
                <w:rFonts w:hAnsi="宋体"/>
              </w:rPr>
              <w:t>法定代表人证明书及法人授权委托证明书（法定代表人代表签署时，无需提供法人授权委托证明书）</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7</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r>
              <w:rPr>
                <w:rFonts w:hAnsi="宋体"/>
              </w:rPr>
              <w:t>商务条款对照说明表</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8</w:t>
            </w: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r>
              <w:rPr>
                <w:rFonts w:hAnsi="宋体"/>
              </w:rPr>
              <w:t>技术条款对照说明表</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9</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rPr>
                <w:szCs w:val="21"/>
              </w:rPr>
            </w:pPr>
            <w:r>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rPr>
                <w:rFonts w:hint="eastAsia"/>
              </w:rPr>
              <w:t>10</w:t>
            </w:r>
          </w:p>
        </w:tc>
        <w:tc>
          <w:tcPr>
            <w:tcW w:w="6237" w:type="dxa"/>
            <w:tcBorders>
              <w:top w:val="outset" w:sz="6" w:space="0" w:color="DDDDDD"/>
              <w:left w:val="outset" w:sz="6" w:space="0" w:color="auto"/>
              <w:bottom w:val="outset" w:sz="6" w:space="0" w:color="DDDDDD"/>
              <w:right w:val="outset" w:sz="6" w:space="0" w:color="DDDDDD"/>
            </w:tcBorders>
          </w:tcPr>
          <w:p w:rsidR="00D96B39" w:rsidRDefault="00D96B39" w:rsidP="00F34DE6">
            <w:pPr>
              <w:rPr>
                <w:szCs w:val="21"/>
              </w:rPr>
            </w:pPr>
            <w:r>
              <w:rPr>
                <w:rFonts w:hint="eastAsia"/>
                <w:szCs w:val="21"/>
              </w:rPr>
              <w:t>法律、法规规定的其他情形。</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szCs w:val="21"/>
              </w:rPr>
            </w:pPr>
            <w:r>
              <w:rPr>
                <w:rFonts w:ascii="宋体" w:hAnsi="宋体" w:hint="eastAsia"/>
                <w:szCs w:val="21"/>
              </w:rPr>
              <w:t>通过/未通过</w:t>
            </w:r>
          </w:p>
        </w:tc>
      </w:tr>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p>
        </w:tc>
        <w:tc>
          <w:tcPr>
            <w:tcW w:w="6237"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jc w:val="center"/>
              <w:rPr>
                <w:rFonts w:ascii="宋体" w:hAnsi="宋体"/>
              </w:rPr>
            </w:pPr>
            <w:r>
              <w:rPr>
                <w:rFonts w:ascii="宋体" w:hAnsi="宋体" w:hint="eastAsia"/>
              </w:rPr>
              <w:t>结论</w:t>
            </w:r>
          </w:p>
        </w:tc>
        <w:tc>
          <w:tcPr>
            <w:tcW w:w="1843"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hAnsi="宋体"/>
              </w:rPr>
            </w:pPr>
            <w:r>
              <w:rPr>
                <w:rFonts w:ascii="宋体" w:hAnsi="宋体" w:hint="eastAsia"/>
              </w:rPr>
              <w:t>合格或不合格</w:t>
            </w:r>
          </w:p>
        </w:tc>
      </w:tr>
    </w:tbl>
    <w:p w:rsidR="00D96B39" w:rsidRDefault="00D96B39" w:rsidP="00D96B39">
      <w:pPr>
        <w:pStyle w:val="3"/>
        <w:spacing w:line="240" w:lineRule="auto"/>
        <w:rPr>
          <w:b w:val="0"/>
          <w:bCs w:val="0"/>
          <w:szCs w:val="21"/>
        </w:rPr>
      </w:pPr>
      <w:bookmarkStart w:id="58" w:name="_Toc214281510"/>
      <w:r>
        <w:rPr>
          <w:rFonts w:ascii="宋体" w:hAnsi="宋体" w:hint="eastAsia"/>
          <w:sz w:val="21"/>
          <w:szCs w:val="21"/>
        </w:rPr>
        <w:t>表3：《</w:t>
      </w:r>
      <w:proofErr w:type="spellStart"/>
      <w:r>
        <w:rPr>
          <w:rFonts w:ascii="宋体" w:hAnsi="宋体" w:hint="eastAsia"/>
          <w:sz w:val="21"/>
          <w:szCs w:val="21"/>
        </w:rPr>
        <w:t>重要商务及技术条款检查表</w:t>
      </w:r>
      <w:proofErr w:type="spellEnd"/>
      <w:r>
        <w:rPr>
          <w:rFonts w:ascii="宋体" w:hAnsi="宋体" w:hint="eastAsia"/>
          <w:sz w:val="21"/>
          <w:szCs w:val="21"/>
        </w:rPr>
        <w:t>》</w:t>
      </w:r>
      <w:bookmarkEnd w:id="58"/>
    </w:p>
    <w:tbl>
      <w:tblPr>
        <w:tblW w:w="8677"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tblPr>
      <w:tblGrid>
        <w:gridCol w:w="597"/>
        <w:gridCol w:w="2749"/>
        <w:gridCol w:w="2589"/>
        <w:gridCol w:w="2742"/>
      </w:tblGrid>
      <w:tr w:rsidR="00D96B39" w:rsidTr="00F34DE6">
        <w:trPr>
          <w:tblCellSpacing w:w="0" w:type="dxa"/>
        </w:trPr>
        <w:tc>
          <w:tcPr>
            <w:tcW w:w="597" w:type="dxa"/>
            <w:tcBorders>
              <w:top w:val="outset" w:sz="6" w:space="0" w:color="DDDDDD"/>
              <w:left w:val="outset" w:sz="6" w:space="0" w:color="DDDDDD"/>
              <w:bottom w:val="outset" w:sz="6" w:space="0" w:color="DDDDDD"/>
              <w:right w:val="outset" w:sz="6" w:space="0" w:color="auto"/>
            </w:tcBorders>
            <w:shd w:val="clear" w:color="auto" w:fill="EEEEEE"/>
            <w:vAlign w:val="center"/>
          </w:tcPr>
          <w:p w:rsidR="00D96B39" w:rsidRDefault="00D96B39" w:rsidP="00F34DE6">
            <w:pPr>
              <w:jc w:val="center"/>
              <w:rPr>
                <w:rFonts w:ascii="宋体"/>
              </w:rPr>
            </w:pPr>
            <w:r>
              <w:rPr>
                <w:rFonts w:ascii="宋体" w:hint="eastAsia"/>
              </w:rPr>
              <w:t>序号</w:t>
            </w:r>
          </w:p>
        </w:tc>
        <w:tc>
          <w:tcPr>
            <w:tcW w:w="2749" w:type="dxa"/>
            <w:tcBorders>
              <w:top w:val="outset" w:sz="6" w:space="0" w:color="DDDDDD"/>
              <w:left w:val="outset" w:sz="6" w:space="0" w:color="auto"/>
              <w:bottom w:val="outset" w:sz="6" w:space="0" w:color="DDDDDD"/>
              <w:right w:val="outset" w:sz="6" w:space="0" w:color="auto"/>
            </w:tcBorders>
            <w:shd w:val="clear" w:color="auto" w:fill="EEEEEE"/>
            <w:vAlign w:val="center"/>
          </w:tcPr>
          <w:p w:rsidR="00D96B39" w:rsidRDefault="00D96B39" w:rsidP="00F34DE6">
            <w:pPr>
              <w:ind w:firstLineChars="200" w:firstLine="420"/>
              <w:rPr>
                <w:rFonts w:ascii="宋体"/>
              </w:rPr>
            </w:pPr>
            <w:r>
              <w:rPr>
                <w:rFonts w:ascii="宋体" w:hint="eastAsia"/>
              </w:rPr>
              <w:t>采购文件要求</w:t>
            </w:r>
          </w:p>
        </w:tc>
        <w:tc>
          <w:tcPr>
            <w:tcW w:w="2589" w:type="dxa"/>
            <w:tcBorders>
              <w:top w:val="outset" w:sz="6" w:space="0" w:color="DDDDDD"/>
              <w:left w:val="outset" w:sz="6" w:space="0" w:color="auto"/>
              <w:bottom w:val="outset" w:sz="6" w:space="0" w:color="DDDDDD"/>
              <w:right w:val="outset" w:sz="6" w:space="0" w:color="DDDDDD"/>
            </w:tcBorders>
            <w:shd w:val="clear" w:color="auto" w:fill="EEEEEE"/>
            <w:vAlign w:val="center"/>
          </w:tcPr>
          <w:p w:rsidR="00D96B39" w:rsidRDefault="00D96B39" w:rsidP="00F34DE6">
            <w:pPr>
              <w:ind w:firstLineChars="200" w:firstLine="420"/>
              <w:rPr>
                <w:rFonts w:ascii="宋体"/>
              </w:rPr>
            </w:pPr>
            <w:r>
              <w:rPr>
                <w:rFonts w:ascii="宋体" w:hint="eastAsia"/>
              </w:rPr>
              <w:t>投标文件的响应</w:t>
            </w:r>
          </w:p>
        </w:tc>
        <w:tc>
          <w:tcPr>
            <w:tcW w:w="2742"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96B39" w:rsidRDefault="00D96B39" w:rsidP="00F34DE6">
            <w:pPr>
              <w:jc w:val="center"/>
              <w:rPr>
                <w:rFonts w:ascii="宋体"/>
              </w:rPr>
            </w:pPr>
            <w:r>
              <w:rPr>
                <w:rFonts w:hint="eastAsia"/>
              </w:rPr>
              <w:t>满足与否</w:t>
            </w:r>
          </w:p>
        </w:tc>
      </w:tr>
      <w:tr w:rsidR="00D96B39" w:rsidTr="00F34DE6">
        <w:trPr>
          <w:trHeight w:val="405"/>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t>1</w:t>
            </w:r>
          </w:p>
        </w:tc>
        <w:tc>
          <w:tcPr>
            <w:tcW w:w="2749" w:type="dxa"/>
            <w:tcBorders>
              <w:top w:val="outset" w:sz="6" w:space="0" w:color="DDDDDD"/>
              <w:left w:val="outset" w:sz="6" w:space="0" w:color="auto"/>
              <w:bottom w:val="outset" w:sz="6" w:space="0" w:color="DDDDDD"/>
              <w:right w:val="outset" w:sz="6" w:space="0" w:color="auto"/>
            </w:tcBorders>
            <w:vAlign w:val="center"/>
          </w:tcPr>
          <w:p w:rsidR="00D96B39" w:rsidRDefault="00D96B39" w:rsidP="00F34DE6">
            <w:pPr>
              <w:ind w:left="90"/>
            </w:pPr>
            <w:r>
              <w:rPr>
                <w:rFonts w:hint="eastAsia"/>
                <w:bCs/>
              </w:rPr>
              <w:t>标注（</w:t>
            </w:r>
            <w:r>
              <w:rPr>
                <w:bCs/>
              </w:rPr>
              <w:t>"</w:t>
            </w:r>
            <w:r>
              <w:rPr>
                <w:rFonts w:hint="eastAsia"/>
                <w:bCs/>
              </w:rPr>
              <w:t>★</w:t>
            </w:r>
            <w:r>
              <w:rPr>
                <w:bCs/>
              </w:rPr>
              <w:t>"</w:t>
            </w:r>
            <w:r>
              <w:rPr>
                <w:rFonts w:hint="eastAsia"/>
                <w:bCs/>
              </w:rPr>
              <w:t>）号的重要条款</w:t>
            </w:r>
          </w:p>
        </w:tc>
        <w:tc>
          <w:tcPr>
            <w:tcW w:w="2589"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pPr>
          </w:p>
        </w:tc>
        <w:tc>
          <w:tcPr>
            <w:tcW w:w="2742"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pPr>
            <w:r>
              <w:rPr>
                <w:rFonts w:hint="eastAsia"/>
              </w:rPr>
              <w:t>满足</w:t>
            </w:r>
            <w:r>
              <w:t>/</w:t>
            </w:r>
            <w:r>
              <w:rPr>
                <w:rFonts w:hint="eastAsia"/>
              </w:rPr>
              <w:t>不满足</w:t>
            </w:r>
          </w:p>
        </w:tc>
      </w:tr>
      <w:tr w:rsidR="00D96B39" w:rsidTr="00F34DE6">
        <w:trPr>
          <w:trHeight w:val="405"/>
          <w:tblCellSpacing w:w="0" w:type="dxa"/>
        </w:trPr>
        <w:tc>
          <w:tcPr>
            <w:tcW w:w="597" w:type="dxa"/>
            <w:tcBorders>
              <w:top w:val="outset" w:sz="6" w:space="0" w:color="DDDDDD"/>
              <w:left w:val="outset" w:sz="6" w:space="0" w:color="DDDDDD"/>
              <w:bottom w:val="outset" w:sz="6" w:space="0" w:color="auto"/>
              <w:right w:val="outset" w:sz="6" w:space="0" w:color="auto"/>
            </w:tcBorders>
            <w:vAlign w:val="center"/>
          </w:tcPr>
          <w:p w:rsidR="00D96B39" w:rsidRDefault="00D96B39" w:rsidP="00F34DE6">
            <w:pPr>
              <w:jc w:val="center"/>
            </w:pPr>
            <w:r>
              <w:t>2</w:t>
            </w:r>
          </w:p>
        </w:tc>
        <w:tc>
          <w:tcPr>
            <w:tcW w:w="2749" w:type="dxa"/>
            <w:tcBorders>
              <w:top w:val="outset" w:sz="6" w:space="0" w:color="DDDDDD"/>
              <w:left w:val="outset" w:sz="6" w:space="0" w:color="auto"/>
              <w:bottom w:val="outset" w:sz="6" w:space="0" w:color="DDDDDD"/>
              <w:right w:val="outset" w:sz="6" w:space="0" w:color="auto"/>
            </w:tcBorders>
            <w:vAlign w:val="center"/>
          </w:tcPr>
          <w:p w:rsidR="00D96B39" w:rsidRDefault="00D96B39" w:rsidP="00F34DE6">
            <w:pPr>
              <w:ind w:left="90"/>
              <w:rPr>
                <w:rFonts w:ascii="宋体"/>
              </w:rPr>
            </w:pPr>
          </w:p>
        </w:tc>
        <w:tc>
          <w:tcPr>
            <w:tcW w:w="2589"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rPr>
                <w:rFonts w:ascii="宋体"/>
              </w:rPr>
            </w:pPr>
          </w:p>
        </w:tc>
        <w:tc>
          <w:tcPr>
            <w:tcW w:w="2742"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rPr>
            </w:pPr>
            <w:r>
              <w:rPr>
                <w:rFonts w:hint="eastAsia"/>
              </w:rPr>
              <w:t>满足</w:t>
            </w:r>
            <w:r>
              <w:t>/</w:t>
            </w:r>
            <w:r>
              <w:rPr>
                <w:rFonts w:hint="eastAsia"/>
              </w:rPr>
              <w:t>不满足</w:t>
            </w:r>
          </w:p>
        </w:tc>
      </w:tr>
      <w:tr w:rsidR="00D96B39" w:rsidTr="00F34DE6">
        <w:trPr>
          <w:trHeight w:val="405"/>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pPr>
            <w:r>
              <w:t>3</w:t>
            </w:r>
          </w:p>
        </w:tc>
        <w:tc>
          <w:tcPr>
            <w:tcW w:w="2749" w:type="dxa"/>
            <w:tcBorders>
              <w:top w:val="outset" w:sz="6" w:space="0" w:color="DDDDDD"/>
              <w:left w:val="outset" w:sz="6" w:space="0" w:color="auto"/>
              <w:bottom w:val="outset" w:sz="6" w:space="0" w:color="DDDDDD"/>
              <w:right w:val="outset" w:sz="6" w:space="0" w:color="auto"/>
            </w:tcBorders>
            <w:vAlign w:val="center"/>
          </w:tcPr>
          <w:p w:rsidR="00D96B39" w:rsidRDefault="00D96B39" w:rsidP="00F34DE6">
            <w:pPr>
              <w:ind w:left="90"/>
              <w:rPr>
                <w:rFonts w:ascii="宋体"/>
              </w:rPr>
            </w:pPr>
          </w:p>
        </w:tc>
        <w:tc>
          <w:tcPr>
            <w:tcW w:w="2589"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rPr>
                <w:rFonts w:ascii="宋体"/>
              </w:rPr>
            </w:pPr>
          </w:p>
        </w:tc>
        <w:tc>
          <w:tcPr>
            <w:tcW w:w="2742"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rPr>
            </w:pPr>
            <w:r>
              <w:rPr>
                <w:rFonts w:hint="eastAsia"/>
              </w:rPr>
              <w:t>满足</w:t>
            </w:r>
            <w:r>
              <w:t>/</w:t>
            </w:r>
            <w:r>
              <w:rPr>
                <w:rFonts w:hint="eastAsia"/>
              </w:rPr>
              <w:t>不满足</w:t>
            </w:r>
          </w:p>
        </w:tc>
      </w:tr>
      <w:tr w:rsidR="00D96B39" w:rsidTr="00F34DE6">
        <w:trPr>
          <w:trHeight w:val="405"/>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pPr>
              <w:jc w:val="center"/>
              <w:rPr>
                <w:rFonts w:ascii="宋体" w:hAnsi="宋体"/>
              </w:rPr>
            </w:pPr>
          </w:p>
        </w:tc>
        <w:tc>
          <w:tcPr>
            <w:tcW w:w="2749" w:type="dxa"/>
            <w:tcBorders>
              <w:top w:val="outset" w:sz="6" w:space="0" w:color="DDDDDD"/>
              <w:left w:val="outset" w:sz="6" w:space="0" w:color="auto"/>
              <w:bottom w:val="outset" w:sz="6" w:space="0" w:color="DDDDDD"/>
              <w:right w:val="outset" w:sz="6" w:space="0" w:color="auto"/>
            </w:tcBorders>
            <w:vAlign w:val="center"/>
          </w:tcPr>
          <w:p w:rsidR="00D96B39" w:rsidRDefault="00D96B39" w:rsidP="00F34DE6">
            <w:pPr>
              <w:ind w:left="90"/>
              <w:rPr>
                <w:rFonts w:ascii="宋体" w:hAnsi="宋体"/>
              </w:rPr>
            </w:pPr>
            <w:r>
              <w:rPr>
                <w:rFonts w:ascii="宋体" w:hAnsi="宋体"/>
              </w:rPr>
              <w:t>……</w:t>
            </w:r>
          </w:p>
        </w:tc>
        <w:tc>
          <w:tcPr>
            <w:tcW w:w="2589" w:type="dxa"/>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rPr>
                <w:rFonts w:ascii="宋体"/>
              </w:rPr>
            </w:pPr>
          </w:p>
        </w:tc>
        <w:tc>
          <w:tcPr>
            <w:tcW w:w="2742"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rPr>
                <w:rFonts w:ascii="宋体"/>
              </w:rPr>
            </w:pPr>
            <w:r>
              <w:rPr>
                <w:rFonts w:hint="eastAsia"/>
              </w:rPr>
              <w:t>满足</w:t>
            </w:r>
            <w:r>
              <w:t>/</w:t>
            </w:r>
            <w:r>
              <w:rPr>
                <w:rFonts w:hint="eastAsia"/>
              </w:rPr>
              <w:t>不满足</w:t>
            </w:r>
          </w:p>
        </w:tc>
      </w:tr>
      <w:tr w:rsidR="00D96B39" w:rsidTr="00F34DE6">
        <w:trPr>
          <w:trHeight w:val="432"/>
          <w:tblCellSpacing w:w="0" w:type="dxa"/>
        </w:trPr>
        <w:tc>
          <w:tcPr>
            <w:tcW w:w="597" w:type="dxa"/>
            <w:tcBorders>
              <w:top w:val="outset" w:sz="6" w:space="0" w:color="DDDDDD"/>
              <w:left w:val="outset" w:sz="6" w:space="0" w:color="DDDDDD"/>
              <w:bottom w:val="outset" w:sz="6" w:space="0" w:color="DDDDDD"/>
              <w:right w:val="outset" w:sz="6" w:space="0" w:color="auto"/>
            </w:tcBorders>
            <w:vAlign w:val="center"/>
          </w:tcPr>
          <w:p w:rsidR="00D96B39" w:rsidRDefault="00D96B39" w:rsidP="00F34DE6"/>
        </w:tc>
        <w:tc>
          <w:tcPr>
            <w:tcW w:w="5338" w:type="dxa"/>
            <w:gridSpan w:val="2"/>
            <w:tcBorders>
              <w:top w:val="outset" w:sz="6" w:space="0" w:color="DDDDDD"/>
              <w:left w:val="outset" w:sz="6" w:space="0" w:color="auto"/>
              <w:bottom w:val="outset" w:sz="6" w:space="0" w:color="DDDDDD"/>
              <w:right w:val="outset" w:sz="6" w:space="0" w:color="DDDDDD"/>
            </w:tcBorders>
            <w:vAlign w:val="center"/>
          </w:tcPr>
          <w:p w:rsidR="00D96B39" w:rsidRDefault="00D96B39" w:rsidP="00F34DE6">
            <w:pPr>
              <w:ind w:left="90"/>
              <w:jc w:val="center"/>
            </w:pPr>
            <w:r>
              <w:rPr>
                <w:rFonts w:hint="eastAsia"/>
              </w:rPr>
              <w:t>结论</w:t>
            </w:r>
          </w:p>
        </w:tc>
        <w:tc>
          <w:tcPr>
            <w:tcW w:w="2742" w:type="dxa"/>
            <w:tcBorders>
              <w:top w:val="outset" w:sz="6" w:space="0" w:color="DDDDDD"/>
              <w:left w:val="outset" w:sz="6" w:space="0" w:color="DDDDDD"/>
              <w:bottom w:val="outset" w:sz="6" w:space="0" w:color="DDDDDD"/>
              <w:right w:val="outset" w:sz="6" w:space="0" w:color="DDDDDD"/>
            </w:tcBorders>
            <w:vAlign w:val="center"/>
          </w:tcPr>
          <w:p w:rsidR="00D96B39" w:rsidRDefault="00D96B39" w:rsidP="00F34DE6">
            <w:pPr>
              <w:jc w:val="center"/>
            </w:pPr>
            <w:r>
              <w:rPr>
                <w:rFonts w:hint="eastAsia"/>
              </w:rPr>
              <w:t>合格或不合格</w:t>
            </w:r>
          </w:p>
        </w:tc>
      </w:tr>
    </w:tbl>
    <w:p w:rsidR="00D96B39" w:rsidRDefault="00D96B39" w:rsidP="00D96B39">
      <w:pPr>
        <w:pStyle w:val="3"/>
        <w:spacing w:line="240" w:lineRule="auto"/>
        <w:jc w:val="left"/>
        <w:rPr>
          <w:rStyle w:val="11"/>
          <w:rFonts w:ascii="宋体" w:hAnsi="宋体"/>
          <w:sz w:val="21"/>
        </w:rPr>
      </w:pPr>
      <w:bookmarkStart w:id="59" w:name="_Toc214281511"/>
      <w:r>
        <w:rPr>
          <w:rFonts w:ascii="宋体" w:hAnsi="宋体" w:hint="eastAsia"/>
          <w:sz w:val="21"/>
          <w:szCs w:val="21"/>
        </w:rPr>
        <w:t>表4：</w:t>
      </w:r>
      <w:r>
        <w:rPr>
          <w:rFonts w:ascii="宋体" w:cs="宋体" w:hint="eastAsia"/>
          <w:sz w:val="21"/>
          <w:szCs w:val="21"/>
          <w:lang w:val="zh-CN"/>
        </w:rPr>
        <w:t>《</w:t>
      </w:r>
      <w:proofErr w:type="spellStart"/>
      <w:r>
        <w:rPr>
          <w:rFonts w:ascii="宋体" w:cs="宋体" w:hint="eastAsia"/>
          <w:sz w:val="21"/>
          <w:szCs w:val="21"/>
          <w:lang w:val="zh-CN"/>
        </w:rPr>
        <w:t>商务评议指标表</w:t>
      </w:r>
      <w:proofErr w:type="spellEnd"/>
      <w:r>
        <w:rPr>
          <w:rFonts w:ascii="宋体" w:cs="宋体" w:hint="eastAsia"/>
          <w:sz w:val="21"/>
          <w:szCs w:val="21"/>
          <w:lang w:val="zh-CN"/>
        </w:rPr>
        <w:t>》</w:t>
      </w:r>
      <w:r>
        <w:rPr>
          <w:rFonts w:ascii="宋体" w:hAnsi="宋体"/>
          <w:sz w:val="21"/>
          <w:szCs w:val="21"/>
        </w:rPr>
        <w:t xml:space="preserve">[ </w:t>
      </w:r>
      <w:r>
        <w:rPr>
          <w:rFonts w:ascii="宋体" w:hAnsi="宋体" w:hint="eastAsia"/>
          <w:sz w:val="21"/>
          <w:szCs w:val="21"/>
        </w:rPr>
        <w:t>分值：</w:t>
      </w:r>
      <w:r>
        <w:rPr>
          <w:rFonts w:ascii="宋体" w:hAnsi="宋体" w:hint="eastAsia"/>
          <w:sz w:val="21"/>
          <w:szCs w:val="21"/>
          <w:lang w:eastAsia="zh-CN"/>
        </w:rPr>
        <w:t>26</w:t>
      </w:r>
      <w:r>
        <w:rPr>
          <w:rFonts w:ascii="宋体" w:hAnsi="宋体" w:hint="eastAsia"/>
          <w:sz w:val="21"/>
          <w:szCs w:val="21"/>
        </w:rPr>
        <w:t>分</w:t>
      </w:r>
      <w:r>
        <w:rPr>
          <w:rFonts w:ascii="宋体" w:hAnsi="宋体"/>
          <w:sz w:val="21"/>
          <w:szCs w:val="21"/>
        </w:rPr>
        <w:t>]</w:t>
      </w:r>
      <w:bookmarkEnd w:id="59"/>
    </w:p>
    <w:tbl>
      <w:tblPr>
        <w:tblW w:w="8750" w:type="dxa"/>
        <w:tblCellSpacing w:w="0" w:type="dxa"/>
        <w:tblInd w:w="15"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tblPr>
      <w:tblGrid>
        <w:gridCol w:w="446"/>
        <w:gridCol w:w="1575"/>
        <w:gridCol w:w="716"/>
        <w:gridCol w:w="5440"/>
        <w:gridCol w:w="573"/>
      </w:tblGrid>
      <w:tr w:rsidR="00D96B39" w:rsidRPr="00FF72A0" w:rsidTr="00F34DE6">
        <w:trPr>
          <w:trHeight w:val="385"/>
          <w:tblCellSpacing w:w="0" w:type="dxa"/>
        </w:trPr>
        <w:tc>
          <w:tcPr>
            <w:tcW w:w="446" w:type="dxa"/>
            <w:tcBorders>
              <w:top w:val="outset" w:sz="6" w:space="0" w:color="DDDDDD"/>
              <w:left w:val="outset" w:sz="6" w:space="0" w:color="DDDDDD"/>
              <w:bottom w:val="outset" w:sz="6" w:space="0" w:color="DDDDDD"/>
              <w:right w:val="outset" w:sz="6" w:space="0" w:color="auto"/>
            </w:tcBorders>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序号</w:t>
            </w:r>
          </w:p>
        </w:tc>
        <w:tc>
          <w:tcPr>
            <w:tcW w:w="1575" w:type="dxa"/>
            <w:tcBorders>
              <w:top w:val="outset" w:sz="6" w:space="0" w:color="DDDDDD"/>
              <w:left w:val="outset" w:sz="6" w:space="0" w:color="auto"/>
              <w:bottom w:val="outset" w:sz="6" w:space="0" w:color="DDDDDD"/>
              <w:right w:val="outset" w:sz="6" w:space="0" w:color="auto"/>
            </w:tcBorders>
            <w:shd w:val="clear" w:color="auto" w:fill="EEEEEE"/>
            <w:vAlign w:val="center"/>
          </w:tcPr>
          <w:p w:rsidR="00D96B39" w:rsidRPr="00FF72A0" w:rsidRDefault="00D96B39" w:rsidP="00F34DE6">
            <w:pPr>
              <w:spacing w:line="400" w:lineRule="exact"/>
              <w:ind w:left="90"/>
              <w:jc w:val="center"/>
              <w:rPr>
                <w:rFonts w:ascii="宋体" w:hAnsi="宋体"/>
                <w:szCs w:val="21"/>
              </w:rPr>
            </w:pPr>
            <w:r w:rsidRPr="00FF72A0">
              <w:rPr>
                <w:rFonts w:ascii="宋体" w:hAnsi="宋体"/>
                <w:szCs w:val="21"/>
              </w:rPr>
              <w:t>内容</w:t>
            </w:r>
          </w:p>
        </w:tc>
        <w:tc>
          <w:tcPr>
            <w:tcW w:w="716" w:type="dxa"/>
            <w:tcBorders>
              <w:top w:val="outset" w:sz="6" w:space="0" w:color="DDDDDD"/>
              <w:left w:val="outset" w:sz="6" w:space="0" w:color="auto"/>
              <w:bottom w:val="outset" w:sz="6" w:space="0" w:color="DDDDDD"/>
              <w:right w:val="outset" w:sz="6" w:space="0" w:color="auto"/>
            </w:tcBorders>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分值</w:t>
            </w:r>
          </w:p>
        </w:tc>
        <w:tc>
          <w:tcPr>
            <w:tcW w:w="5440" w:type="dxa"/>
            <w:tcBorders>
              <w:top w:val="outset" w:sz="6" w:space="0" w:color="DDDDDD"/>
              <w:left w:val="outset" w:sz="6" w:space="0" w:color="auto"/>
              <w:bottom w:val="outset" w:sz="6" w:space="0" w:color="DDDDDD"/>
              <w:right w:val="outset" w:sz="6" w:space="0" w:color="DDDDDD"/>
            </w:tcBorders>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评分标准</w:t>
            </w:r>
          </w:p>
        </w:tc>
        <w:tc>
          <w:tcPr>
            <w:tcW w:w="573"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评标</w:t>
            </w:r>
          </w:p>
          <w:p w:rsidR="00D96B39" w:rsidRPr="00FF72A0" w:rsidRDefault="00D96B39" w:rsidP="00F34DE6">
            <w:pPr>
              <w:spacing w:line="400" w:lineRule="exact"/>
              <w:jc w:val="center"/>
              <w:rPr>
                <w:rFonts w:ascii="宋体" w:hAnsi="宋体"/>
                <w:szCs w:val="21"/>
              </w:rPr>
            </w:pPr>
            <w:r w:rsidRPr="00FF72A0">
              <w:rPr>
                <w:rFonts w:ascii="宋体" w:hAnsi="宋体"/>
                <w:szCs w:val="21"/>
              </w:rPr>
              <w:t>得分</w:t>
            </w:r>
          </w:p>
        </w:tc>
      </w:tr>
      <w:tr w:rsidR="00D96B39" w:rsidRPr="00FF72A0" w:rsidTr="00F34DE6">
        <w:trPr>
          <w:trHeight w:val="385"/>
          <w:tblCellSpacing w:w="0" w:type="dxa"/>
        </w:trPr>
        <w:tc>
          <w:tcPr>
            <w:tcW w:w="446" w:type="dxa"/>
            <w:tcBorders>
              <w:top w:val="outset" w:sz="6" w:space="0" w:color="808080"/>
              <w:left w:val="outset" w:sz="6" w:space="0" w:color="DDDDDD"/>
              <w:right w:val="outset" w:sz="6" w:space="0" w:color="auto"/>
            </w:tcBorders>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1</w:t>
            </w:r>
          </w:p>
        </w:tc>
        <w:tc>
          <w:tcPr>
            <w:tcW w:w="1575" w:type="dxa"/>
            <w:tcBorders>
              <w:top w:val="outset" w:sz="6" w:space="0" w:color="808080"/>
              <w:left w:val="outset" w:sz="6" w:space="0" w:color="auto"/>
              <w:right w:val="outset" w:sz="6" w:space="0" w:color="999999"/>
            </w:tcBorders>
            <w:vAlign w:val="center"/>
          </w:tcPr>
          <w:p w:rsidR="00D96B39" w:rsidRPr="00FF72A0" w:rsidRDefault="00D96B39" w:rsidP="00F34DE6">
            <w:pPr>
              <w:spacing w:line="360" w:lineRule="exact"/>
              <w:jc w:val="center"/>
              <w:rPr>
                <w:rFonts w:ascii="宋体" w:hAnsi="宋体" w:cs="宋体"/>
                <w:color w:val="0000FF"/>
                <w:szCs w:val="21"/>
              </w:rPr>
            </w:pPr>
            <w:r w:rsidRPr="00FF72A0">
              <w:rPr>
                <w:rFonts w:ascii="宋体" w:hAnsi="宋体" w:cs="宋体" w:hint="eastAsia"/>
                <w:kern w:val="0"/>
                <w:szCs w:val="21"/>
              </w:rPr>
              <w:t>综合实力</w:t>
            </w:r>
          </w:p>
        </w:tc>
        <w:tc>
          <w:tcPr>
            <w:tcW w:w="716" w:type="dxa"/>
            <w:tcBorders>
              <w:top w:val="outset" w:sz="6" w:space="0" w:color="808080"/>
              <w:left w:val="outset" w:sz="6" w:space="0" w:color="auto"/>
              <w:right w:val="outset" w:sz="6" w:space="0" w:color="auto"/>
            </w:tcBorders>
            <w:vAlign w:val="center"/>
          </w:tcPr>
          <w:p w:rsidR="00D96B39" w:rsidRPr="00FF72A0" w:rsidRDefault="00D96B39" w:rsidP="00F34DE6">
            <w:pPr>
              <w:spacing w:line="360" w:lineRule="exact"/>
              <w:jc w:val="center"/>
              <w:rPr>
                <w:rFonts w:ascii="宋体" w:hAnsi="宋体"/>
                <w:szCs w:val="21"/>
              </w:rPr>
            </w:pPr>
            <w:r w:rsidRPr="00FF72A0">
              <w:rPr>
                <w:rFonts w:ascii="宋体" w:hAnsi="宋体" w:cs="宋体" w:hint="eastAsia"/>
                <w:szCs w:val="21"/>
              </w:rPr>
              <w:t>10</w:t>
            </w:r>
          </w:p>
        </w:tc>
        <w:tc>
          <w:tcPr>
            <w:tcW w:w="5440" w:type="dxa"/>
            <w:tcBorders>
              <w:top w:val="outset" w:sz="6" w:space="0" w:color="DDDDDD"/>
              <w:left w:val="outset" w:sz="6" w:space="0" w:color="auto"/>
              <w:right w:val="outset" w:sz="6" w:space="0" w:color="DDDDDD"/>
            </w:tcBorders>
            <w:vAlign w:val="center"/>
          </w:tcPr>
          <w:p w:rsidR="00D96B39" w:rsidRPr="00FF72A0" w:rsidRDefault="00D96B39" w:rsidP="00F34DE6">
            <w:pPr>
              <w:spacing w:line="360" w:lineRule="exact"/>
              <w:rPr>
                <w:rFonts w:ascii="宋体" w:hAnsi="宋体" w:cs="宋体"/>
                <w:szCs w:val="21"/>
              </w:rPr>
            </w:pPr>
            <w:r w:rsidRPr="00FF72A0">
              <w:rPr>
                <w:rFonts w:ascii="宋体" w:hAnsi="宋体" w:cs="宋体" w:hint="eastAsia"/>
                <w:szCs w:val="21"/>
              </w:rPr>
              <w:t>（一）评分内容：</w:t>
            </w:r>
          </w:p>
          <w:p w:rsidR="00D96B39" w:rsidRPr="00FF72A0" w:rsidRDefault="00D96B39" w:rsidP="00F34DE6">
            <w:pPr>
              <w:pStyle w:val="TOC2"/>
              <w:ind w:leftChars="0" w:left="0"/>
              <w:rPr>
                <w:rFonts w:ascii="宋体" w:hAnsi="宋体" w:cs="宋体" w:hint="eastAsia"/>
                <w:kern w:val="0"/>
                <w:szCs w:val="21"/>
              </w:rPr>
            </w:pPr>
            <w:r w:rsidRPr="00FF72A0">
              <w:rPr>
                <w:rFonts w:ascii="宋体" w:hAnsi="宋体" w:cs="宋体" w:hint="eastAsia"/>
                <w:szCs w:val="21"/>
              </w:rPr>
              <w:t>投标人具有信息系统工程监理服务标准贯标甲级证书得10分，乙级证书得6分，丙级证书得4分，其他情况不得分。</w:t>
            </w:r>
          </w:p>
          <w:p w:rsidR="00D96B39" w:rsidRPr="00FF72A0" w:rsidRDefault="00D96B39" w:rsidP="00F34DE6">
            <w:pPr>
              <w:autoSpaceDE w:val="0"/>
              <w:autoSpaceDN w:val="0"/>
              <w:adjustRightInd w:val="0"/>
              <w:spacing w:line="360" w:lineRule="exact"/>
              <w:jc w:val="left"/>
              <w:rPr>
                <w:rFonts w:ascii="宋体" w:hAnsi="宋体" w:cs="宋体" w:hint="eastAsia"/>
                <w:kern w:val="0"/>
                <w:szCs w:val="21"/>
              </w:rPr>
            </w:pPr>
            <w:r w:rsidRPr="00FF72A0">
              <w:rPr>
                <w:rFonts w:ascii="宋体" w:hAnsi="宋体" w:cs="宋体" w:hint="eastAsia"/>
                <w:kern w:val="0"/>
                <w:szCs w:val="21"/>
              </w:rPr>
              <w:t>（二）评分依据：</w:t>
            </w:r>
          </w:p>
          <w:p w:rsidR="00D96B39" w:rsidRPr="00FF72A0" w:rsidRDefault="00D96B39" w:rsidP="00F34DE6">
            <w:pPr>
              <w:wordWrap w:val="0"/>
              <w:rPr>
                <w:rFonts w:ascii="宋体" w:hAnsi="宋体" w:cs="宋体" w:hint="eastAsia"/>
                <w:szCs w:val="21"/>
              </w:rPr>
            </w:pPr>
            <w:r w:rsidRPr="00FF72A0">
              <w:rPr>
                <w:rFonts w:ascii="宋体" w:hAnsi="宋体" w:cs="宋体" w:hint="eastAsia"/>
                <w:szCs w:val="21"/>
              </w:rPr>
              <w:t>（1）要求提供有效的证书作为得分依据。</w:t>
            </w:r>
          </w:p>
          <w:p w:rsidR="00D96B39" w:rsidRPr="00FF72A0" w:rsidRDefault="00D96B39" w:rsidP="00F34DE6">
            <w:pPr>
              <w:autoSpaceDE w:val="0"/>
              <w:autoSpaceDN w:val="0"/>
              <w:adjustRightInd w:val="0"/>
              <w:spacing w:line="360" w:lineRule="exact"/>
              <w:jc w:val="left"/>
              <w:rPr>
                <w:rFonts w:ascii="宋体" w:hAnsi="宋体"/>
                <w:szCs w:val="21"/>
              </w:rPr>
            </w:pPr>
            <w:r w:rsidRPr="00FF72A0">
              <w:rPr>
                <w:rFonts w:ascii="宋体" w:hAnsi="宋体" w:cs="宋体" w:hint="eastAsia"/>
                <w:szCs w:val="21"/>
              </w:rPr>
              <w:t>（2）以上资料均要求提供扫描件（或官方网站截图），原件备查。评分中出现无证明资料或专家无法凭所提供资料判断是否得分的情况，一律作不得分处理。</w:t>
            </w:r>
          </w:p>
        </w:tc>
        <w:tc>
          <w:tcPr>
            <w:tcW w:w="573" w:type="dxa"/>
            <w:tcBorders>
              <w:top w:val="outset" w:sz="6" w:space="0" w:color="DDDDDD"/>
              <w:left w:val="outset" w:sz="6" w:space="0" w:color="DDDDDD"/>
              <w:right w:val="outset" w:sz="6" w:space="0" w:color="DDDDDD"/>
            </w:tcBorders>
            <w:vAlign w:val="center"/>
          </w:tcPr>
          <w:p w:rsidR="00D96B39" w:rsidRPr="00FF72A0" w:rsidRDefault="00D96B39" w:rsidP="00F34DE6">
            <w:pPr>
              <w:spacing w:line="400" w:lineRule="exact"/>
              <w:rPr>
                <w:rFonts w:ascii="宋体" w:hAnsi="宋体" w:cs="Arial"/>
                <w:color w:val="FF0000"/>
                <w:szCs w:val="21"/>
              </w:rPr>
            </w:pPr>
          </w:p>
        </w:tc>
      </w:tr>
      <w:tr w:rsidR="00D96B39" w:rsidRPr="00FF72A0" w:rsidTr="00F34DE6">
        <w:trPr>
          <w:trHeight w:val="385"/>
          <w:tblCellSpacing w:w="0" w:type="dxa"/>
        </w:trPr>
        <w:tc>
          <w:tcPr>
            <w:tcW w:w="446" w:type="dxa"/>
            <w:tcBorders>
              <w:top w:val="outset" w:sz="6" w:space="0" w:color="808080"/>
              <w:left w:val="outset" w:sz="6" w:space="0" w:color="DDDDDD"/>
              <w:right w:val="outset" w:sz="6" w:space="0" w:color="auto"/>
            </w:tcBorders>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2</w:t>
            </w:r>
          </w:p>
        </w:tc>
        <w:tc>
          <w:tcPr>
            <w:tcW w:w="1575" w:type="dxa"/>
            <w:tcBorders>
              <w:top w:val="outset" w:sz="6" w:space="0" w:color="808080"/>
              <w:left w:val="outset" w:sz="6" w:space="0" w:color="auto"/>
              <w:right w:val="outset" w:sz="6" w:space="0" w:color="999999"/>
            </w:tcBorders>
            <w:vAlign w:val="center"/>
          </w:tcPr>
          <w:p w:rsidR="00D96B39" w:rsidRPr="00FF72A0" w:rsidRDefault="00D96B39" w:rsidP="00F34DE6">
            <w:pPr>
              <w:adjustRightInd w:val="0"/>
              <w:snapToGrid w:val="0"/>
              <w:spacing w:line="360" w:lineRule="exact"/>
              <w:jc w:val="center"/>
              <w:rPr>
                <w:rFonts w:ascii="宋体" w:hAnsi="宋体" w:cs="宋体"/>
                <w:color w:val="0000FF"/>
                <w:szCs w:val="21"/>
              </w:rPr>
            </w:pPr>
            <w:r w:rsidRPr="00FF72A0">
              <w:rPr>
                <w:rFonts w:ascii="宋体" w:hAnsi="宋体" w:cs="宋体" w:hint="eastAsia"/>
                <w:kern w:val="0"/>
                <w:szCs w:val="21"/>
              </w:rPr>
              <w:t>同类项目业绩情况</w:t>
            </w:r>
          </w:p>
        </w:tc>
        <w:tc>
          <w:tcPr>
            <w:tcW w:w="716" w:type="dxa"/>
            <w:tcBorders>
              <w:top w:val="outset" w:sz="6" w:space="0" w:color="808080"/>
              <w:left w:val="outset" w:sz="6" w:space="0" w:color="auto"/>
              <w:right w:val="outset" w:sz="6" w:space="0" w:color="auto"/>
            </w:tcBorders>
            <w:vAlign w:val="center"/>
          </w:tcPr>
          <w:p w:rsidR="00D96B39" w:rsidRPr="00FF72A0" w:rsidRDefault="00D96B39" w:rsidP="00F34DE6">
            <w:pPr>
              <w:adjustRightInd w:val="0"/>
              <w:snapToGrid w:val="0"/>
              <w:spacing w:line="360" w:lineRule="exact"/>
              <w:jc w:val="center"/>
              <w:rPr>
                <w:rFonts w:ascii="宋体" w:hAnsi="宋体"/>
                <w:szCs w:val="21"/>
                <w:lang/>
              </w:rPr>
            </w:pPr>
            <w:r w:rsidRPr="00FF72A0">
              <w:rPr>
                <w:rFonts w:ascii="宋体" w:hAnsi="宋体" w:cs="宋体" w:hint="eastAsia"/>
                <w:snapToGrid w:val="0"/>
                <w:kern w:val="0"/>
                <w:szCs w:val="21"/>
              </w:rPr>
              <w:t>10</w:t>
            </w:r>
          </w:p>
        </w:tc>
        <w:tc>
          <w:tcPr>
            <w:tcW w:w="5440" w:type="dxa"/>
            <w:tcBorders>
              <w:top w:val="outset" w:sz="6" w:space="0" w:color="DDDDDD"/>
              <w:left w:val="outset" w:sz="6" w:space="0" w:color="auto"/>
              <w:right w:val="outset" w:sz="6" w:space="0" w:color="DDDDDD"/>
            </w:tcBorders>
            <w:vAlign w:val="center"/>
          </w:tcPr>
          <w:p w:rsidR="00D96B39" w:rsidRPr="00FF72A0" w:rsidRDefault="00D96B39" w:rsidP="00F34DE6">
            <w:pPr>
              <w:spacing w:line="360" w:lineRule="exact"/>
              <w:rPr>
                <w:rFonts w:ascii="宋体" w:hAnsi="宋体" w:cs="宋体"/>
                <w:szCs w:val="21"/>
              </w:rPr>
            </w:pPr>
            <w:r w:rsidRPr="00FF72A0">
              <w:rPr>
                <w:rFonts w:ascii="宋体" w:hAnsi="宋体" w:cs="宋体" w:hint="eastAsia"/>
                <w:szCs w:val="21"/>
              </w:rPr>
              <w:t>（一）评分内容：</w:t>
            </w:r>
          </w:p>
          <w:p w:rsidR="00D96B39" w:rsidRPr="00FF72A0" w:rsidRDefault="00D96B39" w:rsidP="00F34DE6">
            <w:pPr>
              <w:adjustRightInd w:val="0"/>
              <w:snapToGrid w:val="0"/>
              <w:spacing w:line="360" w:lineRule="exact"/>
              <w:rPr>
                <w:rFonts w:ascii="宋体" w:hAnsi="宋体" w:cs="宋体" w:hint="eastAsia"/>
                <w:szCs w:val="21"/>
              </w:rPr>
            </w:pPr>
            <w:r w:rsidRPr="00FF72A0">
              <w:rPr>
                <w:rFonts w:ascii="宋体" w:hAnsi="宋体" w:cs="宋体" w:hint="eastAsia"/>
                <w:szCs w:val="21"/>
              </w:rPr>
              <w:t>2020年1月1日至本项目投标截止日（以合同签订日期为准），投标人具有市级以上政府部门</w:t>
            </w:r>
            <w:r w:rsidRPr="00FF72A0">
              <w:rPr>
                <w:rFonts w:ascii="宋体" w:hAnsi="宋体" w:hint="eastAsia"/>
                <w:szCs w:val="21"/>
              </w:rPr>
              <w:t>（或事业单位）</w:t>
            </w:r>
            <w:r w:rsidRPr="00FF72A0">
              <w:rPr>
                <w:rFonts w:ascii="宋体" w:hAnsi="宋体" w:cs="宋体" w:hint="eastAsia"/>
                <w:bCs/>
                <w:szCs w:val="21"/>
              </w:rPr>
              <w:t>同类项</w:t>
            </w:r>
            <w:r w:rsidRPr="00FF72A0">
              <w:rPr>
                <w:rFonts w:ascii="宋体" w:hAnsi="宋体" w:cs="宋体" w:hint="eastAsia"/>
                <w:bCs/>
                <w:szCs w:val="21"/>
              </w:rPr>
              <w:lastRenderedPageBreak/>
              <w:t>目业绩</w:t>
            </w:r>
            <w:r w:rsidRPr="00FF72A0">
              <w:rPr>
                <w:rFonts w:ascii="宋体" w:hAnsi="宋体" w:cs="宋体" w:hint="eastAsia"/>
                <w:szCs w:val="21"/>
              </w:rPr>
              <w:t>且获得采购单位履约评价结果为“优”或“满意”</w:t>
            </w:r>
            <w:r w:rsidRPr="00FF72A0">
              <w:rPr>
                <w:rFonts w:ascii="宋体" w:hAnsi="宋体" w:cs="宋体" w:hint="eastAsia"/>
                <w:bCs/>
                <w:szCs w:val="21"/>
              </w:rPr>
              <w:t>或评价中最高等级（以评分作为评价结果的不予计算）</w:t>
            </w:r>
            <w:r w:rsidRPr="00FF72A0">
              <w:rPr>
                <w:rFonts w:ascii="宋体" w:hAnsi="宋体" w:cs="宋体" w:hint="eastAsia"/>
                <w:szCs w:val="21"/>
              </w:rPr>
              <w:t>，每提供1个项目得2分,最高得10分。同一项目续签合同的不可重复得分。</w:t>
            </w:r>
          </w:p>
          <w:p w:rsidR="00D96B39" w:rsidRPr="00FF72A0" w:rsidRDefault="00D96B39" w:rsidP="00F34DE6">
            <w:pPr>
              <w:autoSpaceDE w:val="0"/>
              <w:autoSpaceDN w:val="0"/>
              <w:adjustRightInd w:val="0"/>
              <w:spacing w:line="360" w:lineRule="exact"/>
              <w:jc w:val="left"/>
              <w:rPr>
                <w:rFonts w:ascii="宋体" w:hAnsi="宋体" w:cs="宋体" w:hint="eastAsia"/>
                <w:kern w:val="0"/>
                <w:szCs w:val="21"/>
              </w:rPr>
            </w:pPr>
            <w:r w:rsidRPr="00FF72A0">
              <w:rPr>
                <w:rFonts w:ascii="宋体" w:hAnsi="宋体" w:cs="宋体" w:hint="eastAsia"/>
                <w:kern w:val="0"/>
                <w:szCs w:val="21"/>
              </w:rPr>
              <w:t>（二）评分依据：</w:t>
            </w:r>
          </w:p>
          <w:p w:rsidR="00D96B39" w:rsidRPr="00FF72A0" w:rsidRDefault="00D96B39" w:rsidP="00F34DE6">
            <w:pPr>
              <w:adjustRightInd w:val="0"/>
              <w:snapToGrid w:val="0"/>
              <w:spacing w:line="360" w:lineRule="exact"/>
              <w:rPr>
                <w:rFonts w:ascii="宋体" w:hAnsi="宋体" w:cs="宋体" w:hint="eastAsia"/>
                <w:szCs w:val="21"/>
              </w:rPr>
            </w:pPr>
            <w:r w:rsidRPr="00FF72A0">
              <w:rPr>
                <w:rFonts w:ascii="宋体" w:hAnsi="宋体" w:cs="宋体" w:hint="eastAsia"/>
                <w:szCs w:val="21"/>
              </w:rPr>
              <w:t>1.提供合同</w:t>
            </w:r>
            <w:proofErr w:type="gramStart"/>
            <w:r w:rsidRPr="00FF72A0">
              <w:rPr>
                <w:rFonts w:ascii="宋体" w:hAnsi="宋体" w:cs="宋体" w:hint="eastAsia"/>
                <w:szCs w:val="21"/>
              </w:rPr>
              <w:t>关键页</w:t>
            </w:r>
            <w:r w:rsidRPr="00FF72A0">
              <w:rPr>
                <w:rFonts w:ascii="宋体" w:hAnsi="宋体" w:cs="宋体" w:hint="eastAsia"/>
                <w:bCs/>
                <w:szCs w:val="21"/>
              </w:rPr>
              <w:t>且提供</w:t>
            </w:r>
            <w:proofErr w:type="gramEnd"/>
            <w:r w:rsidRPr="00FF72A0">
              <w:rPr>
                <w:rFonts w:ascii="宋体" w:hAnsi="宋体" w:cs="宋体" w:hint="eastAsia"/>
                <w:bCs/>
                <w:szCs w:val="21"/>
              </w:rPr>
              <w:t>的材料各项信息不得有任何遮挡，合同</w:t>
            </w:r>
            <w:proofErr w:type="gramStart"/>
            <w:r w:rsidRPr="00FF72A0">
              <w:rPr>
                <w:rFonts w:ascii="宋体" w:hAnsi="宋体" w:cs="宋体" w:hint="eastAsia"/>
                <w:bCs/>
                <w:szCs w:val="21"/>
              </w:rPr>
              <w:t>需体现</w:t>
            </w:r>
            <w:proofErr w:type="gramEnd"/>
            <w:r w:rsidRPr="00FF72A0">
              <w:rPr>
                <w:rFonts w:ascii="宋体" w:hAnsi="宋体" w:cs="宋体" w:hint="eastAsia"/>
                <w:bCs/>
                <w:szCs w:val="21"/>
              </w:rPr>
              <w:t>签订日期</w:t>
            </w:r>
            <w:r w:rsidRPr="00FF72A0">
              <w:rPr>
                <w:rFonts w:ascii="宋体" w:hAnsi="宋体" w:cs="宋体" w:hint="eastAsia"/>
                <w:szCs w:val="21"/>
              </w:rPr>
              <w:t>；</w:t>
            </w:r>
          </w:p>
          <w:p w:rsidR="00D96B39" w:rsidRPr="00FF72A0" w:rsidRDefault="00D96B39" w:rsidP="00F34DE6">
            <w:pPr>
              <w:adjustRightInd w:val="0"/>
              <w:snapToGrid w:val="0"/>
              <w:spacing w:line="360" w:lineRule="exact"/>
              <w:rPr>
                <w:rFonts w:ascii="宋体" w:hAnsi="宋体" w:cs="宋体" w:hint="eastAsia"/>
                <w:szCs w:val="21"/>
              </w:rPr>
            </w:pPr>
            <w:r w:rsidRPr="00FF72A0">
              <w:rPr>
                <w:rFonts w:ascii="宋体" w:hAnsi="宋体" w:cs="宋体" w:hint="eastAsia"/>
                <w:szCs w:val="21"/>
              </w:rPr>
              <w:t>2.通过合同关键信息无法判断是否得分的，也可以提供能证明得分的其它证明资料，如项目报告或合同甲方出具的证明文件；</w:t>
            </w:r>
          </w:p>
          <w:p w:rsidR="00D96B39" w:rsidRPr="00FF72A0" w:rsidRDefault="00D96B39" w:rsidP="00F34DE6">
            <w:pPr>
              <w:adjustRightInd w:val="0"/>
              <w:snapToGrid w:val="0"/>
              <w:spacing w:line="360" w:lineRule="exact"/>
              <w:rPr>
                <w:rFonts w:ascii="宋体" w:hAnsi="宋体" w:cs="宋体" w:hint="eastAsia"/>
                <w:szCs w:val="21"/>
              </w:rPr>
            </w:pPr>
            <w:r w:rsidRPr="00FF72A0">
              <w:rPr>
                <w:rFonts w:ascii="宋体" w:hAnsi="宋体" w:cs="宋体" w:hint="eastAsia"/>
                <w:szCs w:val="21"/>
              </w:rPr>
              <w:t>3. 提供加盖采购单位公章或业务章的履约评价证明材料；</w:t>
            </w:r>
          </w:p>
          <w:p w:rsidR="00D96B39" w:rsidRPr="00FF72A0" w:rsidRDefault="00D96B39" w:rsidP="00F34DE6">
            <w:pPr>
              <w:adjustRightInd w:val="0"/>
              <w:snapToGrid w:val="0"/>
              <w:spacing w:line="360" w:lineRule="exact"/>
              <w:rPr>
                <w:rFonts w:ascii="宋体" w:hAnsi="宋体" w:cs="宋体" w:hint="eastAsia"/>
                <w:szCs w:val="21"/>
              </w:rPr>
            </w:pPr>
            <w:r w:rsidRPr="00FF72A0">
              <w:rPr>
                <w:rFonts w:ascii="宋体" w:hAnsi="宋体" w:cs="宋体" w:hint="eastAsia"/>
                <w:szCs w:val="21"/>
              </w:rPr>
              <w:t>4.</w:t>
            </w:r>
            <w:r w:rsidRPr="00FF72A0">
              <w:rPr>
                <w:rFonts w:ascii="宋体" w:hAnsi="宋体" w:cs="宋体" w:hint="eastAsia"/>
                <w:kern w:val="0"/>
                <w:szCs w:val="21"/>
              </w:rPr>
              <w:t>以上</w:t>
            </w:r>
            <w:r w:rsidRPr="00FF72A0">
              <w:rPr>
                <w:rFonts w:ascii="宋体" w:hAnsi="宋体" w:cs="宋体" w:hint="eastAsia"/>
                <w:szCs w:val="21"/>
              </w:rPr>
              <w:t>证明文件</w:t>
            </w:r>
            <w:r w:rsidRPr="00FF72A0">
              <w:rPr>
                <w:rFonts w:ascii="宋体" w:hAnsi="宋体" w:cs="宋体" w:hint="eastAsia"/>
                <w:kern w:val="0"/>
                <w:szCs w:val="21"/>
              </w:rPr>
              <w:t>均提供复印件或扫描件加盖投标人公章，原件备查。</w:t>
            </w:r>
            <w:r w:rsidRPr="00FF72A0">
              <w:rPr>
                <w:rFonts w:ascii="宋体" w:hAnsi="宋体" w:cs="宋体" w:hint="eastAsia"/>
                <w:szCs w:val="21"/>
              </w:rPr>
              <w:t>未按要求提供有效证明材料或提供不清晰导致评委无法识别的不计得分。</w:t>
            </w:r>
          </w:p>
          <w:p w:rsidR="00D96B39" w:rsidRPr="00FF72A0" w:rsidRDefault="00D96B39" w:rsidP="00F34DE6">
            <w:pPr>
              <w:adjustRightInd w:val="0"/>
              <w:snapToGrid w:val="0"/>
              <w:spacing w:line="360" w:lineRule="exact"/>
              <w:rPr>
                <w:rFonts w:ascii="宋体" w:hAnsi="宋体"/>
                <w:szCs w:val="21"/>
              </w:rPr>
            </w:pPr>
            <w:r w:rsidRPr="00FF72A0">
              <w:rPr>
                <w:rFonts w:ascii="宋体" w:hAnsi="宋体" w:cs="宋体" w:hint="eastAsia"/>
                <w:szCs w:val="21"/>
              </w:rPr>
              <w:t>注：为便于评委评审，履约评价证明文件应附在 同类项目业绩证明文件后，每个项目对应一份履约评价证明。</w:t>
            </w:r>
          </w:p>
        </w:tc>
        <w:tc>
          <w:tcPr>
            <w:tcW w:w="573" w:type="dxa"/>
            <w:tcBorders>
              <w:top w:val="outset" w:sz="6" w:space="0" w:color="DDDDDD"/>
              <w:left w:val="outset" w:sz="6" w:space="0" w:color="DDDDDD"/>
              <w:right w:val="outset" w:sz="6" w:space="0" w:color="DDDDDD"/>
            </w:tcBorders>
            <w:vAlign w:val="center"/>
          </w:tcPr>
          <w:p w:rsidR="00D96B39" w:rsidRPr="00FF72A0" w:rsidRDefault="00D96B39" w:rsidP="00F34DE6">
            <w:pPr>
              <w:spacing w:line="400" w:lineRule="exact"/>
              <w:rPr>
                <w:rFonts w:ascii="宋体" w:hAnsi="宋体" w:cs="Arial"/>
                <w:color w:val="FF0000"/>
                <w:szCs w:val="21"/>
              </w:rPr>
            </w:pPr>
          </w:p>
        </w:tc>
      </w:tr>
      <w:tr w:rsidR="00D96B39" w:rsidRPr="00FF72A0" w:rsidTr="00F34DE6">
        <w:trPr>
          <w:trHeight w:val="385"/>
          <w:tblCellSpacing w:w="0" w:type="dxa"/>
        </w:trPr>
        <w:tc>
          <w:tcPr>
            <w:tcW w:w="446" w:type="dxa"/>
            <w:tcBorders>
              <w:top w:val="outset" w:sz="6" w:space="0" w:color="808080"/>
              <w:left w:val="outset" w:sz="6" w:space="0" w:color="DDDDDD"/>
              <w:right w:val="outset" w:sz="6" w:space="0" w:color="auto"/>
            </w:tcBorders>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lastRenderedPageBreak/>
              <w:t>3</w:t>
            </w:r>
          </w:p>
        </w:tc>
        <w:tc>
          <w:tcPr>
            <w:tcW w:w="1575" w:type="dxa"/>
            <w:tcBorders>
              <w:top w:val="outset" w:sz="6" w:space="0" w:color="808080"/>
              <w:left w:val="outset" w:sz="6" w:space="0" w:color="auto"/>
              <w:right w:val="outset" w:sz="6" w:space="0" w:color="999999"/>
            </w:tcBorders>
            <w:vAlign w:val="center"/>
          </w:tcPr>
          <w:p w:rsidR="00D96B39" w:rsidRPr="00FF72A0" w:rsidRDefault="00D96B39" w:rsidP="00F34DE6">
            <w:pPr>
              <w:spacing w:line="360" w:lineRule="exact"/>
              <w:jc w:val="center"/>
              <w:rPr>
                <w:rFonts w:ascii="宋体" w:hAnsi="宋体" w:cs="宋体"/>
                <w:szCs w:val="21"/>
              </w:rPr>
            </w:pPr>
            <w:r w:rsidRPr="00FF72A0">
              <w:rPr>
                <w:rFonts w:ascii="宋体" w:hAnsi="宋体" w:cs="宋体" w:hint="eastAsia"/>
                <w:kern w:val="0"/>
                <w:szCs w:val="21"/>
                <w:lang w:val="zh-CN"/>
              </w:rPr>
              <w:t>服务网点</w:t>
            </w:r>
          </w:p>
        </w:tc>
        <w:tc>
          <w:tcPr>
            <w:tcW w:w="716" w:type="dxa"/>
            <w:tcBorders>
              <w:top w:val="outset" w:sz="6" w:space="0" w:color="808080"/>
              <w:left w:val="outset" w:sz="6" w:space="0" w:color="auto"/>
              <w:right w:val="outset" w:sz="6" w:space="0" w:color="auto"/>
            </w:tcBorders>
            <w:vAlign w:val="center"/>
          </w:tcPr>
          <w:p w:rsidR="00D96B39" w:rsidRPr="00FF72A0" w:rsidRDefault="00D96B39" w:rsidP="00F34DE6">
            <w:pPr>
              <w:spacing w:line="360" w:lineRule="exact"/>
              <w:jc w:val="center"/>
              <w:rPr>
                <w:rFonts w:ascii="宋体" w:hAnsi="宋体" w:cs="宋体"/>
                <w:szCs w:val="21"/>
                <w:lang/>
              </w:rPr>
            </w:pPr>
            <w:r w:rsidRPr="00FF72A0">
              <w:rPr>
                <w:rFonts w:ascii="宋体" w:hAnsi="宋体" w:cs="宋体" w:hint="eastAsia"/>
                <w:szCs w:val="21"/>
              </w:rPr>
              <w:t>1</w:t>
            </w:r>
          </w:p>
        </w:tc>
        <w:tc>
          <w:tcPr>
            <w:tcW w:w="5440" w:type="dxa"/>
            <w:tcBorders>
              <w:top w:val="outset" w:sz="6" w:space="0" w:color="DDDDDD"/>
              <w:left w:val="outset" w:sz="6" w:space="0" w:color="auto"/>
              <w:right w:val="outset" w:sz="6" w:space="0" w:color="DDDDDD"/>
            </w:tcBorders>
            <w:vAlign w:val="center"/>
          </w:tcPr>
          <w:p w:rsidR="00D96B39" w:rsidRPr="00FF72A0" w:rsidRDefault="00D96B39" w:rsidP="00F34DE6">
            <w:pPr>
              <w:spacing w:line="360" w:lineRule="exact"/>
              <w:rPr>
                <w:rFonts w:ascii="宋体" w:hAnsi="宋体" w:cs="宋体"/>
                <w:szCs w:val="21"/>
              </w:rPr>
            </w:pPr>
            <w:r w:rsidRPr="00FF72A0">
              <w:rPr>
                <w:rFonts w:ascii="宋体" w:hAnsi="宋体" w:cs="宋体" w:hint="eastAsia"/>
                <w:szCs w:val="21"/>
              </w:rPr>
              <w:t>（一）评分内容：</w:t>
            </w:r>
          </w:p>
          <w:p w:rsidR="00D96B39" w:rsidRPr="00FF72A0" w:rsidRDefault="00D96B39" w:rsidP="00F34DE6">
            <w:pPr>
              <w:autoSpaceDE w:val="0"/>
              <w:autoSpaceDN w:val="0"/>
              <w:adjustRightInd w:val="0"/>
              <w:spacing w:line="360" w:lineRule="exact"/>
              <w:jc w:val="left"/>
              <w:rPr>
                <w:rFonts w:ascii="宋体" w:hAnsi="宋体" w:cs="宋体"/>
                <w:szCs w:val="21"/>
              </w:rPr>
            </w:pPr>
            <w:r w:rsidRPr="00FF72A0">
              <w:rPr>
                <w:rFonts w:ascii="宋体" w:hAnsi="宋体" w:cs="宋体" w:hint="eastAsia"/>
                <w:szCs w:val="21"/>
              </w:rPr>
              <w:t>供应商承诺中标后提供本地（服务）网点的，得1分。</w:t>
            </w:r>
          </w:p>
          <w:p w:rsidR="00D96B39" w:rsidRPr="00FF72A0" w:rsidRDefault="00D96B39" w:rsidP="00F34DE6">
            <w:pPr>
              <w:autoSpaceDE w:val="0"/>
              <w:autoSpaceDN w:val="0"/>
              <w:adjustRightInd w:val="0"/>
              <w:spacing w:line="360" w:lineRule="exact"/>
              <w:jc w:val="left"/>
              <w:rPr>
                <w:rFonts w:ascii="宋体" w:hAnsi="宋体" w:cs="宋体"/>
                <w:kern w:val="0"/>
                <w:szCs w:val="21"/>
              </w:rPr>
            </w:pPr>
            <w:r w:rsidRPr="00FF72A0">
              <w:rPr>
                <w:rFonts w:ascii="宋体" w:hAnsi="宋体" w:cs="宋体" w:hint="eastAsia"/>
                <w:kern w:val="0"/>
                <w:szCs w:val="21"/>
              </w:rPr>
              <w:t>（二）评分依据：</w:t>
            </w:r>
          </w:p>
          <w:p w:rsidR="00D96B39" w:rsidRPr="00FF72A0" w:rsidRDefault="00D96B39" w:rsidP="00F34DE6">
            <w:pPr>
              <w:tabs>
                <w:tab w:val="left" w:pos="175"/>
              </w:tabs>
              <w:spacing w:line="360" w:lineRule="exact"/>
              <w:ind w:left="33"/>
              <w:jc w:val="left"/>
              <w:rPr>
                <w:rFonts w:ascii="宋体" w:hAnsi="宋体" w:cs="宋体"/>
                <w:szCs w:val="21"/>
              </w:rPr>
            </w:pPr>
            <w:r w:rsidRPr="00FF72A0">
              <w:rPr>
                <w:rFonts w:ascii="宋体" w:hAnsi="宋体" w:cs="宋体" w:hint="eastAsia"/>
                <w:szCs w:val="21"/>
              </w:rPr>
              <w:t>要求提供承诺函（格式自定）作为得分依据，未提供承诺函或承诺</w:t>
            </w:r>
            <w:proofErr w:type="gramStart"/>
            <w:r w:rsidRPr="00FF72A0">
              <w:rPr>
                <w:rFonts w:ascii="宋体" w:hAnsi="宋体" w:cs="宋体" w:hint="eastAsia"/>
                <w:szCs w:val="21"/>
              </w:rPr>
              <w:t>函不能</w:t>
            </w:r>
            <w:proofErr w:type="gramEnd"/>
            <w:r w:rsidRPr="00FF72A0">
              <w:rPr>
                <w:rFonts w:ascii="宋体" w:hAnsi="宋体" w:cs="宋体" w:hint="eastAsia"/>
                <w:szCs w:val="21"/>
              </w:rPr>
              <w:t>满足采购文件要求的不得分。</w:t>
            </w:r>
          </w:p>
        </w:tc>
        <w:tc>
          <w:tcPr>
            <w:tcW w:w="573" w:type="dxa"/>
            <w:tcBorders>
              <w:top w:val="outset" w:sz="6" w:space="0" w:color="DDDDDD"/>
              <w:left w:val="outset" w:sz="6" w:space="0" w:color="DDDDDD"/>
              <w:right w:val="outset" w:sz="6" w:space="0" w:color="DDDDDD"/>
            </w:tcBorders>
            <w:vAlign w:val="center"/>
          </w:tcPr>
          <w:p w:rsidR="00D96B39" w:rsidRPr="00FF72A0" w:rsidRDefault="00D96B39" w:rsidP="00F34DE6">
            <w:pPr>
              <w:spacing w:line="400" w:lineRule="exact"/>
              <w:rPr>
                <w:rFonts w:ascii="宋体" w:hAnsi="宋体" w:cs="Arial"/>
                <w:color w:val="FF0000"/>
                <w:szCs w:val="21"/>
              </w:rPr>
            </w:pPr>
          </w:p>
        </w:tc>
      </w:tr>
      <w:tr w:rsidR="00D96B39" w:rsidRPr="00FF72A0" w:rsidTr="00F34DE6">
        <w:trPr>
          <w:trHeight w:val="385"/>
          <w:tblCellSpacing w:w="0" w:type="dxa"/>
        </w:trPr>
        <w:tc>
          <w:tcPr>
            <w:tcW w:w="446" w:type="dxa"/>
            <w:tcBorders>
              <w:top w:val="outset" w:sz="6" w:space="0" w:color="808080"/>
              <w:left w:val="outset" w:sz="6" w:space="0" w:color="DDDDDD"/>
              <w:right w:val="outset" w:sz="6" w:space="0" w:color="auto"/>
            </w:tcBorders>
            <w:vAlign w:val="center"/>
          </w:tcPr>
          <w:p w:rsidR="00D96B39" w:rsidRPr="00FF72A0" w:rsidRDefault="00D96B39" w:rsidP="00F34DE6">
            <w:pPr>
              <w:wordWrap w:val="0"/>
              <w:adjustRightInd w:val="0"/>
              <w:jc w:val="center"/>
              <w:rPr>
                <w:rFonts w:ascii="宋体" w:hAnsi="宋体" w:cs="宋体"/>
                <w:szCs w:val="21"/>
              </w:rPr>
            </w:pPr>
            <w:r w:rsidRPr="00FF72A0">
              <w:rPr>
                <w:rFonts w:ascii="宋体" w:hAnsi="宋体" w:cs="宋体" w:hint="eastAsia"/>
                <w:szCs w:val="21"/>
              </w:rPr>
              <w:t>4</w:t>
            </w:r>
          </w:p>
        </w:tc>
        <w:tc>
          <w:tcPr>
            <w:tcW w:w="1575" w:type="dxa"/>
            <w:tcBorders>
              <w:top w:val="outset" w:sz="6" w:space="0" w:color="808080"/>
              <w:left w:val="outset" w:sz="6" w:space="0" w:color="auto"/>
              <w:right w:val="outset" w:sz="6" w:space="0" w:color="999999"/>
            </w:tcBorders>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诚信管理情况</w:t>
            </w:r>
          </w:p>
        </w:tc>
        <w:tc>
          <w:tcPr>
            <w:tcW w:w="716" w:type="dxa"/>
            <w:tcBorders>
              <w:top w:val="outset" w:sz="6" w:space="0" w:color="808080"/>
              <w:left w:val="outset" w:sz="6" w:space="0" w:color="auto"/>
              <w:right w:val="outset" w:sz="6" w:space="0" w:color="auto"/>
            </w:tcBorders>
            <w:vAlign w:val="center"/>
          </w:tcPr>
          <w:p w:rsidR="00D96B39" w:rsidRPr="00FF72A0" w:rsidRDefault="00D96B39" w:rsidP="00F34DE6">
            <w:pPr>
              <w:wordWrap w:val="0"/>
              <w:adjustRightInd w:val="0"/>
              <w:jc w:val="center"/>
              <w:rPr>
                <w:rFonts w:ascii="宋体" w:hAnsi="宋体" w:cs="宋体"/>
                <w:szCs w:val="21"/>
              </w:rPr>
            </w:pPr>
            <w:r w:rsidRPr="00FF72A0">
              <w:rPr>
                <w:rFonts w:ascii="宋体" w:hAnsi="宋体" w:cs="宋体" w:hint="eastAsia"/>
                <w:szCs w:val="21"/>
              </w:rPr>
              <w:t>5</w:t>
            </w:r>
          </w:p>
        </w:tc>
        <w:tc>
          <w:tcPr>
            <w:tcW w:w="5440" w:type="dxa"/>
            <w:tcBorders>
              <w:top w:val="outset" w:sz="6" w:space="0" w:color="DDDDDD"/>
              <w:left w:val="outset" w:sz="6" w:space="0" w:color="auto"/>
              <w:right w:val="outset" w:sz="6" w:space="0" w:color="DDDDDD"/>
            </w:tcBorders>
          </w:tcPr>
          <w:p w:rsidR="00D96B39" w:rsidRPr="00FF72A0" w:rsidRDefault="00D96B39" w:rsidP="00F34DE6">
            <w:pPr>
              <w:rPr>
                <w:rFonts w:ascii="宋体" w:hAnsi="宋体"/>
                <w:szCs w:val="21"/>
              </w:rPr>
            </w:pPr>
            <w:r w:rsidRPr="00FF72A0">
              <w:rPr>
                <w:rFonts w:ascii="宋体" w:hAnsi="宋体" w:hint="eastAsia"/>
                <w:szCs w:val="21"/>
              </w:rPr>
              <w:t>投标人在参与政府采购活动中存在诚信相关问题且在主管部门相关处理措施实施期限内的，本项不得分，否则得满分。</w:t>
            </w:r>
          </w:p>
          <w:p w:rsidR="00D96B39" w:rsidRPr="00FF72A0" w:rsidRDefault="00D96B39" w:rsidP="00F34DE6">
            <w:pPr>
              <w:adjustRightInd w:val="0"/>
              <w:rPr>
                <w:rFonts w:ascii="宋体" w:hAnsi="宋体" w:cs="宋体"/>
                <w:szCs w:val="21"/>
              </w:rPr>
            </w:pPr>
            <w:r w:rsidRPr="00FF72A0">
              <w:rPr>
                <w:rFonts w:ascii="宋体" w:hAnsi="宋体" w:hint="eastAsia"/>
                <w:szCs w:val="21"/>
              </w:rPr>
              <w:t>投标人无需提供任何证明材料，由工作人员查询后向评审委员会提供相关信息。</w:t>
            </w:r>
          </w:p>
        </w:tc>
        <w:tc>
          <w:tcPr>
            <w:tcW w:w="573" w:type="dxa"/>
            <w:tcBorders>
              <w:top w:val="outset" w:sz="6" w:space="0" w:color="DDDDDD"/>
              <w:left w:val="outset" w:sz="6" w:space="0" w:color="DDDDDD"/>
              <w:right w:val="outset" w:sz="6" w:space="0" w:color="DDDDDD"/>
            </w:tcBorders>
            <w:vAlign w:val="center"/>
          </w:tcPr>
          <w:p w:rsidR="00D96B39" w:rsidRPr="00FF72A0" w:rsidRDefault="00D96B39" w:rsidP="00F34DE6">
            <w:pPr>
              <w:spacing w:line="400" w:lineRule="exact"/>
              <w:rPr>
                <w:rFonts w:ascii="宋体" w:hAnsi="宋体" w:cs="Arial"/>
                <w:color w:val="FF0000"/>
                <w:szCs w:val="21"/>
              </w:rPr>
            </w:pPr>
          </w:p>
        </w:tc>
      </w:tr>
      <w:tr w:rsidR="00D96B39" w:rsidRPr="00FF72A0" w:rsidTr="00F34DE6">
        <w:trPr>
          <w:trHeight w:val="600"/>
          <w:tblCellSpacing w:w="0" w:type="dxa"/>
        </w:trPr>
        <w:tc>
          <w:tcPr>
            <w:tcW w:w="446" w:type="dxa"/>
            <w:tcBorders>
              <w:top w:val="outset" w:sz="6" w:space="0" w:color="DDDDDD"/>
              <w:left w:val="outset" w:sz="6" w:space="0" w:color="DDDDDD"/>
              <w:bottom w:val="outset" w:sz="6" w:space="0" w:color="DDDDDD"/>
              <w:right w:val="outset" w:sz="6" w:space="0" w:color="auto"/>
            </w:tcBorders>
            <w:vAlign w:val="center"/>
          </w:tcPr>
          <w:p w:rsidR="00D96B39" w:rsidRPr="00FF72A0" w:rsidRDefault="00D96B39" w:rsidP="00F34DE6">
            <w:pPr>
              <w:spacing w:after="72" w:line="400" w:lineRule="exact"/>
              <w:jc w:val="center"/>
              <w:rPr>
                <w:rFonts w:ascii="宋体" w:hAnsi="宋体"/>
                <w:color w:val="FF0000"/>
                <w:szCs w:val="21"/>
              </w:rPr>
            </w:pPr>
          </w:p>
        </w:tc>
        <w:tc>
          <w:tcPr>
            <w:tcW w:w="1575" w:type="dxa"/>
            <w:tcBorders>
              <w:top w:val="outset" w:sz="6" w:space="0" w:color="DDDDDD"/>
              <w:left w:val="outset" w:sz="6" w:space="0" w:color="auto"/>
              <w:bottom w:val="outset" w:sz="6" w:space="0" w:color="DDDDDD"/>
              <w:right w:val="outset" w:sz="6" w:space="0" w:color="auto"/>
            </w:tcBorders>
            <w:vAlign w:val="center"/>
          </w:tcPr>
          <w:p w:rsidR="00D96B39" w:rsidRPr="00FF72A0" w:rsidRDefault="00D96B39" w:rsidP="00F34DE6">
            <w:pPr>
              <w:spacing w:line="400" w:lineRule="exact"/>
              <w:jc w:val="center"/>
              <w:rPr>
                <w:rFonts w:ascii="宋体" w:hAnsi="宋体"/>
                <w:color w:val="000000"/>
                <w:szCs w:val="21"/>
              </w:rPr>
            </w:pPr>
            <w:r w:rsidRPr="00FF72A0">
              <w:rPr>
                <w:rFonts w:ascii="宋体" w:hAnsi="宋体"/>
                <w:color w:val="000000"/>
                <w:szCs w:val="21"/>
              </w:rPr>
              <w:t>得分</w:t>
            </w:r>
          </w:p>
        </w:tc>
        <w:tc>
          <w:tcPr>
            <w:tcW w:w="716" w:type="dxa"/>
            <w:tcBorders>
              <w:top w:val="outset" w:sz="6" w:space="0" w:color="DDDDDD"/>
              <w:left w:val="outset" w:sz="6" w:space="0" w:color="auto"/>
              <w:bottom w:val="outset" w:sz="6" w:space="0" w:color="DDDDDD"/>
              <w:right w:val="outset" w:sz="6" w:space="0" w:color="auto"/>
            </w:tcBorders>
            <w:vAlign w:val="center"/>
          </w:tcPr>
          <w:p w:rsidR="00D96B39" w:rsidRPr="00FF72A0" w:rsidRDefault="00D96B39" w:rsidP="00F34DE6">
            <w:pPr>
              <w:spacing w:line="400" w:lineRule="exact"/>
              <w:jc w:val="center"/>
              <w:rPr>
                <w:rFonts w:ascii="宋体" w:hAnsi="宋体"/>
                <w:color w:val="000000"/>
                <w:szCs w:val="21"/>
              </w:rPr>
            </w:pPr>
            <w:r w:rsidRPr="00FF72A0">
              <w:rPr>
                <w:rFonts w:ascii="宋体" w:hAnsi="宋体" w:hint="eastAsia"/>
                <w:color w:val="000000"/>
                <w:szCs w:val="21"/>
              </w:rPr>
              <w:t>26</w:t>
            </w:r>
          </w:p>
        </w:tc>
        <w:tc>
          <w:tcPr>
            <w:tcW w:w="5440" w:type="dxa"/>
            <w:tcBorders>
              <w:top w:val="outset" w:sz="6" w:space="0" w:color="DDDDDD"/>
              <w:left w:val="outset" w:sz="6" w:space="0" w:color="auto"/>
              <w:bottom w:val="outset" w:sz="6" w:space="0" w:color="DDDDDD"/>
              <w:right w:val="outset" w:sz="6" w:space="0" w:color="DDDDDD"/>
            </w:tcBorders>
            <w:vAlign w:val="center"/>
          </w:tcPr>
          <w:p w:rsidR="00D96B39" w:rsidRPr="00FF72A0" w:rsidRDefault="00D96B39" w:rsidP="00F34DE6">
            <w:pPr>
              <w:spacing w:line="400" w:lineRule="exact"/>
              <w:rPr>
                <w:rFonts w:ascii="宋体" w:hAnsi="宋体"/>
                <w:szCs w:val="21"/>
              </w:rPr>
            </w:pPr>
          </w:p>
        </w:tc>
        <w:tc>
          <w:tcPr>
            <w:tcW w:w="573" w:type="dxa"/>
            <w:tcBorders>
              <w:top w:val="outset" w:sz="6" w:space="0" w:color="DDDDDD"/>
              <w:left w:val="outset" w:sz="6" w:space="0" w:color="DDDDDD"/>
              <w:bottom w:val="outset" w:sz="6" w:space="0" w:color="DDDDDD"/>
              <w:right w:val="outset" w:sz="6" w:space="0" w:color="DDDDDD"/>
            </w:tcBorders>
            <w:vAlign w:val="center"/>
          </w:tcPr>
          <w:p w:rsidR="00D96B39" w:rsidRPr="00FF72A0" w:rsidRDefault="00D96B39" w:rsidP="00F34DE6">
            <w:pPr>
              <w:spacing w:after="72" w:line="400" w:lineRule="exact"/>
              <w:ind w:firstLine="480"/>
              <w:rPr>
                <w:rFonts w:ascii="宋体" w:hAnsi="宋体"/>
                <w:color w:val="FF0000"/>
                <w:szCs w:val="21"/>
              </w:rPr>
            </w:pPr>
          </w:p>
        </w:tc>
      </w:tr>
    </w:tbl>
    <w:p w:rsidR="00D96B39" w:rsidRDefault="00D96B39" w:rsidP="00D96B39">
      <w:pPr>
        <w:pStyle w:val="3"/>
        <w:spacing w:line="240" w:lineRule="auto"/>
        <w:jc w:val="left"/>
        <w:rPr>
          <w:rStyle w:val="11"/>
          <w:rFonts w:ascii="宋体" w:hAnsi="宋体"/>
          <w:sz w:val="21"/>
        </w:rPr>
      </w:pPr>
      <w:bookmarkStart w:id="60" w:name="_Toc214281512"/>
      <w:r>
        <w:rPr>
          <w:rFonts w:ascii="宋体" w:hAnsi="宋体" w:hint="eastAsia"/>
          <w:sz w:val="21"/>
          <w:szCs w:val="21"/>
        </w:rPr>
        <w:t>表5：《</w:t>
      </w:r>
      <w:proofErr w:type="spellStart"/>
      <w:r>
        <w:rPr>
          <w:rFonts w:ascii="宋体" w:cs="宋体" w:hint="eastAsia"/>
          <w:sz w:val="21"/>
          <w:szCs w:val="21"/>
          <w:lang w:val="zh-CN"/>
        </w:rPr>
        <w:t>技术评议指标表</w:t>
      </w:r>
      <w:proofErr w:type="spellEnd"/>
      <w:r>
        <w:rPr>
          <w:rFonts w:ascii="宋体" w:hAnsi="宋体" w:hint="eastAsia"/>
          <w:sz w:val="21"/>
          <w:szCs w:val="21"/>
        </w:rPr>
        <w:t>》</w:t>
      </w:r>
      <w:r>
        <w:rPr>
          <w:rFonts w:ascii="宋体" w:hAnsi="宋体"/>
          <w:sz w:val="21"/>
          <w:szCs w:val="21"/>
        </w:rPr>
        <w:t xml:space="preserve">[ </w:t>
      </w:r>
      <w:r>
        <w:rPr>
          <w:rFonts w:ascii="宋体" w:hAnsi="宋体" w:hint="eastAsia"/>
          <w:sz w:val="21"/>
          <w:szCs w:val="21"/>
        </w:rPr>
        <w:t>分值：6</w:t>
      </w:r>
      <w:r>
        <w:rPr>
          <w:rFonts w:ascii="宋体" w:hAnsi="宋体" w:hint="eastAsia"/>
          <w:sz w:val="21"/>
          <w:szCs w:val="21"/>
          <w:lang w:eastAsia="zh-CN"/>
        </w:rPr>
        <w:t>4</w:t>
      </w:r>
      <w:r>
        <w:rPr>
          <w:rFonts w:ascii="宋体" w:hAnsi="宋体" w:hint="eastAsia"/>
          <w:sz w:val="21"/>
          <w:szCs w:val="21"/>
        </w:rPr>
        <w:t>分</w:t>
      </w:r>
      <w:r>
        <w:rPr>
          <w:rFonts w:ascii="宋体" w:hAnsi="宋体"/>
          <w:sz w:val="21"/>
          <w:szCs w:val="21"/>
        </w:rPr>
        <w:t>]</w:t>
      </w:r>
      <w:bookmarkEnd w:id="60"/>
    </w:p>
    <w:tbl>
      <w:tblPr>
        <w:tblW w:w="8789" w:type="dxa"/>
        <w:tblCellSpacing w:w="0" w:type="dxa"/>
        <w:tblInd w:w="30"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000"/>
      </w:tblPr>
      <w:tblGrid>
        <w:gridCol w:w="426"/>
        <w:gridCol w:w="1559"/>
        <w:gridCol w:w="709"/>
        <w:gridCol w:w="5528"/>
        <w:gridCol w:w="567"/>
      </w:tblGrid>
      <w:tr w:rsidR="00D96B39" w:rsidRPr="00FF72A0" w:rsidTr="00F34DE6">
        <w:trPr>
          <w:trHeight w:val="571"/>
          <w:tblCellSpacing w:w="0" w:type="dxa"/>
        </w:trPr>
        <w:tc>
          <w:tcPr>
            <w:tcW w:w="426" w:type="dxa"/>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序号</w:t>
            </w:r>
          </w:p>
        </w:tc>
        <w:tc>
          <w:tcPr>
            <w:tcW w:w="1559" w:type="dxa"/>
            <w:shd w:val="clear" w:color="auto" w:fill="EEEEEE"/>
            <w:vAlign w:val="center"/>
          </w:tcPr>
          <w:p w:rsidR="00D96B39" w:rsidRPr="00FF72A0" w:rsidRDefault="00D96B39" w:rsidP="00F34DE6">
            <w:pPr>
              <w:spacing w:line="400" w:lineRule="exact"/>
              <w:ind w:left="90"/>
              <w:jc w:val="center"/>
              <w:rPr>
                <w:rFonts w:ascii="宋体" w:hAnsi="宋体"/>
                <w:szCs w:val="21"/>
              </w:rPr>
            </w:pPr>
            <w:r w:rsidRPr="00FF72A0">
              <w:rPr>
                <w:rFonts w:ascii="宋体" w:hAnsi="宋体"/>
                <w:szCs w:val="21"/>
              </w:rPr>
              <w:t>内    容</w:t>
            </w:r>
          </w:p>
        </w:tc>
        <w:tc>
          <w:tcPr>
            <w:tcW w:w="709" w:type="dxa"/>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分值</w:t>
            </w:r>
          </w:p>
        </w:tc>
        <w:tc>
          <w:tcPr>
            <w:tcW w:w="5528" w:type="dxa"/>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评分标准</w:t>
            </w:r>
          </w:p>
        </w:tc>
        <w:tc>
          <w:tcPr>
            <w:tcW w:w="567" w:type="dxa"/>
            <w:shd w:val="clear" w:color="auto" w:fill="EEEEEE"/>
            <w:vAlign w:val="center"/>
          </w:tcPr>
          <w:p w:rsidR="00D96B39" w:rsidRPr="00FF72A0" w:rsidRDefault="00D96B39" w:rsidP="00F34DE6">
            <w:pPr>
              <w:spacing w:line="400" w:lineRule="exact"/>
              <w:jc w:val="center"/>
              <w:rPr>
                <w:rFonts w:ascii="宋体" w:hAnsi="宋体"/>
                <w:szCs w:val="21"/>
              </w:rPr>
            </w:pPr>
            <w:r w:rsidRPr="00FF72A0">
              <w:rPr>
                <w:rFonts w:ascii="宋体" w:hAnsi="宋体"/>
                <w:szCs w:val="21"/>
              </w:rPr>
              <w:t>评标</w:t>
            </w:r>
          </w:p>
          <w:p w:rsidR="00D96B39" w:rsidRPr="00FF72A0" w:rsidRDefault="00D96B39" w:rsidP="00F34DE6">
            <w:pPr>
              <w:spacing w:line="400" w:lineRule="exact"/>
              <w:jc w:val="center"/>
              <w:rPr>
                <w:rFonts w:ascii="宋体" w:hAnsi="宋体"/>
                <w:szCs w:val="21"/>
              </w:rPr>
            </w:pPr>
            <w:r w:rsidRPr="00FF72A0">
              <w:rPr>
                <w:rFonts w:ascii="宋体" w:hAnsi="宋体"/>
                <w:szCs w:val="21"/>
              </w:rPr>
              <w:t>得分</w:t>
            </w:r>
          </w:p>
        </w:tc>
      </w:tr>
      <w:tr w:rsidR="00D96B39" w:rsidRPr="00FF72A0" w:rsidTr="00F34DE6">
        <w:trPr>
          <w:trHeight w:val="20"/>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1</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服务方案</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kern w:val="0"/>
                <w:szCs w:val="21"/>
              </w:rPr>
              <w:t>10</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widowControl/>
              <w:spacing w:line="400" w:lineRule="exact"/>
              <w:rPr>
                <w:rFonts w:ascii="宋体" w:hAnsi="宋体" w:cs="宋体" w:hint="eastAsia"/>
                <w:kern w:val="0"/>
                <w:szCs w:val="21"/>
              </w:rPr>
            </w:pPr>
            <w:r w:rsidRPr="00A02A51">
              <w:rPr>
                <w:rFonts w:ascii="宋体" w:hAnsi="宋体" w:cs="宋体" w:hint="eastAsia"/>
                <w:kern w:val="0"/>
                <w:szCs w:val="21"/>
              </w:rPr>
              <w:t>投标人结合项目需求，提供项目实施方案，考察点包括：</w:t>
            </w:r>
          </w:p>
          <w:p w:rsidR="00D96B39" w:rsidRPr="00A02A51" w:rsidRDefault="00D96B39" w:rsidP="00F34DE6">
            <w:pPr>
              <w:pStyle w:val="20"/>
              <w:spacing w:line="400" w:lineRule="exact"/>
              <w:ind w:leftChars="0" w:left="0"/>
              <w:rPr>
                <w:rFonts w:ascii="宋体" w:hAnsi="宋体" w:cs="宋体" w:hint="eastAsia"/>
                <w:kern w:val="2"/>
                <w:sz w:val="21"/>
                <w:szCs w:val="21"/>
              </w:rPr>
            </w:pPr>
            <w:r w:rsidRPr="00A02A51">
              <w:rPr>
                <w:rFonts w:ascii="宋体" w:hAnsi="宋体" w:cs="宋体" w:hint="eastAsia"/>
                <w:sz w:val="21"/>
                <w:szCs w:val="21"/>
              </w:rPr>
              <w:t>（1）项目工作内容</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t>（2）项目实施计划</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t>（3）项目监理管控标准及手段</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lastRenderedPageBreak/>
              <w:t>（4）项目全过程监理的管理表格及过程文档。</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（二）评分标准：</w:t>
            </w:r>
          </w:p>
          <w:p w:rsidR="00D96B39" w:rsidRPr="00A02A51" w:rsidRDefault="00D96B39" w:rsidP="00F34DE6">
            <w:pPr>
              <w:spacing w:line="400" w:lineRule="exact"/>
              <w:rPr>
                <w:rFonts w:ascii="宋体" w:hAnsi="宋体" w:cs="宋体" w:hint="eastAsia"/>
                <w:kern w:val="0"/>
                <w:szCs w:val="21"/>
              </w:rPr>
            </w:pPr>
            <w:r w:rsidRPr="00A02A51">
              <w:rPr>
                <w:rFonts w:ascii="宋体" w:hAnsi="宋体" w:cs="宋体" w:hint="eastAsia"/>
                <w:szCs w:val="21"/>
              </w:rPr>
              <w:t>考察以上四点内容，内容包含任意一点得1分，全部满足得4分。</w:t>
            </w:r>
            <w:r w:rsidRPr="00A02A51">
              <w:rPr>
                <w:rFonts w:ascii="宋体" w:hAnsi="宋体" w:cs="宋体" w:hint="eastAsia"/>
                <w:kern w:val="0"/>
                <w:szCs w:val="21"/>
              </w:rPr>
              <w:t>在此基础上，专家根据各供应商的</w:t>
            </w:r>
            <w:proofErr w:type="gramStart"/>
            <w:r w:rsidRPr="00A02A51">
              <w:rPr>
                <w:rFonts w:ascii="宋体" w:hAnsi="宋体" w:cs="宋体" w:hint="eastAsia"/>
                <w:kern w:val="0"/>
                <w:szCs w:val="21"/>
              </w:rPr>
              <w:t>具体响应</w:t>
            </w:r>
            <w:proofErr w:type="gramEnd"/>
            <w:r w:rsidRPr="00A02A51">
              <w:rPr>
                <w:rFonts w:ascii="宋体" w:hAnsi="宋体" w:cs="宋体" w:hint="eastAsia"/>
                <w:kern w:val="0"/>
                <w:szCs w:val="21"/>
              </w:rPr>
              <w:t>内容按照量化的评审因素指标进一步评审：</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评审为优：方案内容全面、清晰、针对性强、科学合理、可操作性强的加6分；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评审为良：方案内容较全面、较清晰、针对性较强、较科学合理、可操作性较强的加4分；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评审为中：方案内容基本完整，针对性一般，可操作性一般的加2分；</w:t>
            </w:r>
          </w:p>
          <w:p w:rsidR="00D96B39" w:rsidRPr="00A02A51" w:rsidRDefault="00D96B39" w:rsidP="00F34DE6">
            <w:pPr>
              <w:autoSpaceDE w:val="0"/>
              <w:autoSpaceDN w:val="0"/>
              <w:adjustRightInd w:val="0"/>
              <w:spacing w:line="400" w:lineRule="exact"/>
              <w:rPr>
                <w:rFonts w:ascii="宋体" w:hAnsi="宋体"/>
                <w:color w:val="0000FF"/>
                <w:szCs w:val="21"/>
              </w:rPr>
            </w:pPr>
            <w:r w:rsidRPr="00A02A51">
              <w:rPr>
                <w:rFonts w:ascii="宋体" w:hAnsi="宋体" w:cs="宋体" w:hint="eastAsia"/>
                <w:kern w:val="0"/>
                <w:szCs w:val="21"/>
              </w:rPr>
              <w:t>评审为差：方案内容缺失或与项目关联度不大的得0分。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20"/>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lastRenderedPageBreak/>
              <w:t>2</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项目重点难点分析、应对措施及相关的合理化建议</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10</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投标人应就本项目服务过程中的重难点进行分析，并提出应对措施及相关的合理化建议，考察点包括：</w:t>
            </w:r>
          </w:p>
          <w:p w:rsidR="00D96B39" w:rsidRPr="00A02A51" w:rsidRDefault="00D96B39" w:rsidP="00F34DE6">
            <w:pPr>
              <w:pStyle w:val="20"/>
              <w:spacing w:line="400" w:lineRule="exact"/>
              <w:ind w:leftChars="0" w:left="0"/>
              <w:rPr>
                <w:rFonts w:ascii="宋体" w:hAnsi="宋体" w:cs="宋体" w:hint="eastAsia"/>
                <w:kern w:val="2"/>
                <w:sz w:val="21"/>
                <w:szCs w:val="21"/>
              </w:rPr>
            </w:pPr>
            <w:r w:rsidRPr="00A02A51">
              <w:rPr>
                <w:rFonts w:ascii="宋体" w:hAnsi="宋体" w:cs="宋体" w:hint="eastAsia"/>
                <w:sz w:val="21"/>
                <w:szCs w:val="21"/>
              </w:rPr>
              <w:t>（1）阐述本项目存在的重点难点；</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t>（2）根据项目重难点，阐述对应的应对措施；</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t>（3）针对项目提出合理化建议</w:t>
            </w:r>
          </w:p>
          <w:p w:rsidR="00D96B39" w:rsidRPr="00A02A51" w:rsidRDefault="00D96B39" w:rsidP="00F34DE6">
            <w:pPr>
              <w:pStyle w:val="20"/>
              <w:spacing w:line="400" w:lineRule="exact"/>
              <w:ind w:leftChars="0" w:left="0"/>
              <w:rPr>
                <w:rFonts w:ascii="宋体" w:hAnsi="宋体" w:cs="宋体" w:hint="eastAsia"/>
                <w:sz w:val="21"/>
                <w:szCs w:val="21"/>
              </w:rPr>
            </w:pPr>
            <w:r w:rsidRPr="00A02A51">
              <w:rPr>
                <w:rFonts w:ascii="宋体" w:hAnsi="宋体" w:cs="宋体" w:hint="eastAsia"/>
                <w:sz w:val="21"/>
                <w:szCs w:val="21"/>
              </w:rPr>
              <w:t>（4）针对项目风险提出风险控制建议</w:t>
            </w:r>
          </w:p>
          <w:p w:rsidR="00D96B39" w:rsidRPr="00A02A51" w:rsidRDefault="00D96B39" w:rsidP="00F34DE6">
            <w:pPr>
              <w:widowControl/>
              <w:snapToGrid w:val="0"/>
              <w:spacing w:line="400" w:lineRule="exact"/>
              <w:jc w:val="left"/>
              <w:rPr>
                <w:rFonts w:ascii="宋体" w:hAnsi="宋体" w:cs="宋体" w:hint="eastAsia"/>
                <w:kern w:val="0"/>
                <w:szCs w:val="21"/>
              </w:rPr>
            </w:pPr>
            <w:r w:rsidRPr="00A02A51">
              <w:rPr>
                <w:rFonts w:ascii="宋体" w:hAnsi="宋体" w:cs="宋体" w:hint="eastAsia"/>
                <w:kern w:val="0"/>
                <w:szCs w:val="21"/>
              </w:rPr>
              <w:t>（二）评分标准：</w:t>
            </w:r>
          </w:p>
          <w:p w:rsidR="00D96B39" w:rsidRPr="00A02A51" w:rsidRDefault="00D96B39" w:rsidP="00F34DE6">
            <w:pPr>
              <w:spacing w:line="400" w:lineRule="exact"/>
              <w:rPr>
                <w:rFonts w:ascii="宋体" w:hAnsi="宋体" w:cs="宋体" w:hint="eastAsia"/>
                <w:kern w:val="0"/>
                <w:szCs w:val="21"/>
              </w:rPr>
            </w:pPr>
            <w:r w:rsidRPr="00A02A51">
              <w:rPr>
                <w:rFonts w:ascii="宋体" w:hAnsi="宋体" w:cs="宋体" w:hint="eastAsia"/>
                <w:szCs w:val="21"/>
              </w:rPr>
              <w:t>考察以上四点内容，内容包含任意一点得1分，全部满足得4分。</w:t>
            </w:r>
            <w:r w:rsidRPr="00A02A51">
              <w:rPr>
                <w:rFonts w:ascii="宋体" w:hAnsi="宋体" w:cs="宋体" w:hint="eastAsia"/>
                <w:kern w:val="0"/>
                <w:szCs w:val="21"/>
              </w:rPr>
              <w:t>在此基础上，专家根据各供应商的</w:t>
            </w:r>
            <w:proofErr w:type="gramStart"/>
            <w:r w:rsidRPr="00A02A51">
              <w:rPr>
                <w:rFonts w:ascii="宋体" w:hAnsi="宋体" w:cs="宋体" w:hint="eastAsia"/>
                <w:kern w:val="0"/>
                <w:szCs w:val="21"/>
              </w:rPr>
              <w:t>具体响应</w:t>
            </w:r>
            <w:proofErr w:type="gramEnd"/>
            <w:r w:rsidRPr="00A02A51">
              <w:rPr>
                <w:rFonts w:ascii="宋体" w:hAnsi="宋体" w:cs="宋体" w:hint="eastAsia"/>
                <w:kern w:val="0"/>
                <w:szCs w:val="21"/>
              </w:rPr>
              <w:t>内容按照量化的评审因素指标进一步评审：</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（1）优：重难点分析针对性强、应对措施全面具体，科学合理可操作性强，得6分；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（2）良：重难点分析针对性较强，应对措施较全面，科学合理可操作性较好，得4分；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（3）中：重难点分析针对性一般，有应对措施，可操作性一般，得2分；</w:t>
            </w:r>
          </w:p>
          <w:p w:rsidR="00D96B39" w:rsidRPr="00A02A51" w:rsidRDefault="00D96B39" w:rsidP="00F34DE6">
            <w:pPr>
              <w:autoSpaceDE w:val="0"/>
              <w:autoSpaceDN w:val="0"/>
              <w:adjustRightInd w:val="0"/>
              <w:spacing w:line="400" w:lineRule="exact"/>
              <w:rPr>
                <w:rFonts w:ascii="宋体" w:hAnsi="宋体" w:cs="宋体"/>
                <w:b/>
                <w:i/>
                <w:color w:val="0000FF"/>
                <w:szCs w:val="21"/>
                <w:u w:val="single"/>
              </w:rPr>
            </w:pPr>
            <w:r w:rsidRPr="00A02A51">
              <w:rPr>
                <w:rFonts w:ascii="宋体" w:hAnsi="宋体" w:cs="宋体" w:hint="eastAsia"/>
                <w:kern w:val="0"/>
                <w:szCs w:val="21"/>
              </w:rPr>
              <w:t>（4）差：重难点分析针对性差，无应对措施，无可操作性，或未提供的，得0分。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20"/>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3</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质量保障措施及方案</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lang/>
              </w:rPr>
            </w:pPr>
            <w:r w:rsidRPr="00FF72A0">
              <w:rPr>
                <w:rFonts w:ascii="宋体" w:hAnsi="宋体" w:cs="宋体" w:hint="eastAsia"/>
                <w:kern w:val="0"/>
                <w:szCs w:val="21"/>
              </w:rPr>
              <w:t>10</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lastRenderedPageBreak/>
              <w:t>投标人结合项目需求，提供项目质量保障措施及方案，考察点包括：</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（1）质量保障工作目标；</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（2）质量保障关键内容；</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（3）质量保障方法措施；</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（4）质量保障工作流程；</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（5）质量保障工作制度。</w:t>
            </w:r>
          </w:p>
          <w:p w:rsidR="00D96B39" w:rsidRPr="00A02A51" w:rsidRDefault="00D96B39" w:rsidP="00F34DE6">
            <w:pPr>
              <w:widowControl/>
              <w:snapToGrid w:val="0"/>
              <w:spacing w:line="400" w:lineRule="exact"/>
              <w:jc w:val="left"/>
              <w:rPr>
                <w:rFonts w:ascii="宋体" w:hAnsi="宋体" w:cs="宋体" w:hint="eastAsia"/>
                <w:kern w:val="0"/>
                <w:szCs w:val="21"/>
              </w:rPr>
            </w:pPr>
            <w:r w:rsidRPr="00A02A51">
              <w:rPr>
                <w:rFonts w:ascii="宋体" w:hAnsi="宋体" w:cs="宋体" w:hint="eastAsia"/>
                <w:kern w:val="0"/>
                <w:szCs w:val="21"/>
              </w:rPr>
              <w:t>（二）评分标准：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根据以下标准评分：考察以上五点内容，</w:t>
            </w:r>
            <w:r w:rsidRPr="00A02A51">
              <w:rPr>
                <w:rFonts w:ascii="宋体" w:hAnsi="宋体" w:cs="宋体" w:hint="eastAsia"/>
                <w:szCs w:val="21"/>
              </w:rPr>
              <w:t>内容包含任意一点得1分，全部满足得5分。</w:t>
            </w:r>
            <w:r w:rsidRPr="00A02A51">
              <w:rPr>
                <w:rFonts w:ascii="宋体" w:hAnsi="宋体" w:cs="宋体" w:hint="eastAsia"/>
                <w:kern w:val="0"/>
                <w:szCs w:val="21"/>
              </w:rPr>
              <w:t>在此基础上，专家根据各供应商的</w:t>
            </w:r>
            <w:proofErr w:type="gramStart"/>
            <w:r w:rsidRPr="00A02A51">
              <w:rPr>
                <w:rFonts w:ascii="宋体" w:hAnsi="宋体" w:cs="宋体" w:hint="eastAsia"/>
                <w:kern w:val="0"/>
                <w:szCs w:val="21"/>
              </w:rPr>
              <w:t>具体响应</w:t>
            </w:r>
            <w:proofErr w:type="gramEnd"/>
            <w:r w:rsidRPr="00A02A51">
              <w:rPr>
                <w:rFonts w:ascii="宋体" w:hAnsi="宋体" w:cs="宋体" w:hint="eastAsia"/>
                <w:kern w:val="0"/>
                <w:szCs w:val="21"/>
              </w:rPr>
              <w:t>内容按照量化的评审因素指标进一步评审：</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（1）优：措施、方案全面具体，针对性强，科学合理可操作性强，得5分；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（2）良：措施、方案较全面，针对性较强，科学合理可操作性较好，得4分；</w:t>
            </w:r>
          </w:p>
          <w:p w:rsidR="00D96B39" w:rsidRPr="00A02A51" w:rsidRDefault="00D96B39" w:rsidP="00F34DE6">
            <w:pPr>
              <w:widowControl/>
              <w:spacing w:line="400" w:lineRule="exact"/>
              <w:jc w:val="left"/>
              <w:rPr>
                <w:rFonts w:ascii="宋体" w:hAnsi="宋体" w:cs="宋体" w:hint="eastAsia"/>
                <w:kern w:val="0"/>
                <w:szCs w:val="21"/>
              </w:rPr>
            </w:pPr>
            <w:r w:rsidRPr="00A02A51">
              <w:rPr>
                <w:rFonts w:ascii="宋体" w:hAnsi="宋体" w:cs="宋体" w:hint="eastAsia"/>
                <w:kern w:val="0"/>
                <w:szCs w:val="21"/>
              </w:rPr>
              <w:t>（3）中：针对性一般，合理及可操作性一般，得3分；</w:t>
            </w:r>
          </w:p>
          <w:p w:rsidR="00D96B39" w:rsidRPr="00A02A51" w:rsidRDefault="00D96B39" w:rsidP="00F34DE6">
            <w:pPr>
              <w:widowControl/>
              <w:snapToGrid w:val="0"/>
              <w:spacing w:line="400" w:lineRule="exact"/>
              <w:jc w:val="left"/>
              <w:rPr>
                <w:rFonts w:ascii="宋体" w:hAnsi="宋体" w:cs="宋体"/>
                <w:color w:val="0000FF"/>
                <w:szCs w:val="21"/>
              </w:rPr>
            </w:pPr>
            <w:r w:rsidRPr="00A02A51">
              <w:rPr>
                <w:rFonts w:ascii="宋体" w:hAnsi="宋体" w:cs="宋体" w:hint="eastAsia"/>
                <w:kern w:val="0"/>
                <w:szCs w:val="21"/>
              </w:rPr>
              <w:t>（4）差：总体措施无特点，服务方案较差，不具有可操作性，或未提供的，得0分。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548"/>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lastRenderedPageBreak/>
              <w:t>4</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项目完成（服务期满）后的服务承诺</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lang/>
              </w:rPr>
            </w:pPr>
            <w:r w:rsidRPr="00FF72A0">
              <w:rPr>
                <w:rFonts w:ascii="宋体" w:hAnsi="宋体" w:cs="宋体" w:hint="eastAsia"/>
                <w:kern w:val="0"/>
                <w:szCs w:val="21"/>
              </w:rPr>
              <w:t>2</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widowControl/>
              <w:adjustRightInd w:val="0"/>
              <w:spacing w:line="400" w:lineRule="exact"/>
              <w:rPr>
                <w:rFonts w:ascii="宋体" w:hAnsi="宋体" w:cs="宋体" w:hint="eastAsia"/>
                <w:szCs w:val="21"/>
              </w:rPr>
            </w:pPr>
            <w:r w:rsidRPr="00A02A51">
              <w:rPr>
                <w:rFonts w:ascii="宋体" w:hAnsi="宋体" w:cs="宋体" w:hint="eastAsia"/>
                <w:szCs w:val="21"/>
              </w:rPr>
              <w:t>投标人提供服务期满后的服务承诺，承诺以下全部内容</w:t>
            </w:r>
            <w:r w:rsidRPr="00A02A51">
              <w:rPr>
                <w:rFonts w:ascii="宋体" w:hAnsi="宋体" w:hint="eastAsia"/>
                <w:szCs w:val="21"/>
              </w:rPr>
              <w:t>的得2分，否则不得分。</w:t>
            </w:r>
          </w:p>
          <w:p w:rsidR="00D96B39" w:rsidRPr="00A02A51" w:rsidRDefault="00D96B39" w:rsidP="00F34DE6">
            <w:pPr>
              <w:widowControl/>
              <w:adjustRightInd w:val="0"/>
              <w:spacing w:line="400" w:lineRule="exact"/>
              <w:rPr>
                <w:rFonts w:ascii="宋体" w:hAnsi="宋体" w:cs="宋体" w:hint="eastAsia"/>
                <w:szCs w:val="21"/>
              </w:rPr>
            </w:pPr>
            <w:r w:rsidRPr="00A02A51">
              <w:rPr>
                <w:rFonts w:ascii="宋体" w:hAnsi="宋体" w:cs="宋体" w:hint="eastAsia"/>
                <w:szCs w:val="21"/>
              </w:rPr>
              <w:t xml:space="preserve">（1）服务期满后主动离岗； </w:t>
            </w:r>
          </w:p>
          <w:p w:rsidR="00D96B39" w:rsidRPr="00A02A51" w:rsidRDefault="00D96B39" w:rsidP="00F34DE6">
            <w:pPr>
              <w:widowControl/>
              <w:adjustRightInd w:val="0"/>
              <w:spacing w:line="400" w:lineRule="exact"/>
              <w:rPr>
                <w:rFonts w:ascii="宋体" w:hAnsi="宋体" w:cs="宋体" w:hint="eastAsia"/>
                <w:szCs w:val="21"/>
              </w:rPr>
            </w:pPr>
            <w:r w:rsidRPr="00A02A51">
              <w:rPr>
                <w:rFonts w:ascii="宋体" w:hAnsi="宋体" w:cs="宋体" w:hint="eastAsia"/>
                <w:szCs w:val="21"/>
              </w:rPr>
              <w:t>（2）与后续服务公司进行交接。</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（二）评分依据：</w:t>
            </w:r>
          </w:p>
          <w:p w:rsidR="00D96B39" w:rsidRPr="00A02A51" w:rsidRDefault="00D96B39" w:rsidP="00F34DE6">
            <w:pPr>
              <w:autoSpaceDE w:val="0"/>
              <w:autoSpaceDN w:val="0"/>
              <w:adjustRightInd w:val="0"/>
              <w:spacing w:line="400" w:lineRule="exact"/>
              <w:rPr>
                <w:rFonts w:ascii="宋体" w:hAnsi="宋体" w:cs="宋体"/>
                <w:color w:val="0000FF"/>
                <w:szCs w:val="21"/>
              </w:rPr>
            </w:pPr>
            <w:r w:rsidRPr="00A02A51">
              <w:rPr>
                <w:rFonts w:ascii="宋体" w:hAnsi="宋体" w:cs="宋体" w:hint="eastAsia"/>
                <w:szCs w:val="21"/>
              </w:rPr>
              <w:t>提供《</w:t>
            </w:r>
            <w:r w:rsidRPr="00A02A51">
              <w:rPr>
                <w:rFonts w:ascii="宋体" w:hAnsi="宋体" w:hint="eastAsia"/>
                <w:szCs w:val="21"/>
              </w:rPr>
              <w:t>项目完成（服务期满）后的服务承诺函》</w:t>
            </w:r>
            <w:r w:rsidRPr="00A02A51">
              <w:rPr>
                <w:rFonts w:ascii="宋体" w:hAnsi="宋体" w:cs="宋体" w:hint="eastAsia"/>
                <w:szCs w:val="21"/>
              </w:rPr>
              <w:t>（格式自定）作为得分依据，未提供承诺或承诺内容不满足要求不得分。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548"/>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t>5</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szCs w:val="21"/>
              </w:rPr>
              <w:t>违约承诺</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kern w:val="0"/>
                <w:szCs w:val="21"/>
              </w:rPr>
              <w:t>3</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autoSpaceDE w:val="0"/>
              <w:autoSpaceDN w:val="0"/>
              <w:adjustRightInd w:val="0"/>
              <w:spacing w:line="400" w:lineRule="exact"/>
              <w:rPr>
                <w:rFonts w:ascii="宋体" w:hAnsi="宋体" w:hint="eastAsia"/>
                <w:szCs w:val="21"/>
              </w:rPr>
            </w:pPr>
            <w:r w:rsidRPr="00A02A51">
              <w:rPr>
                <w:rFonts w:ascii="宋体" w:hAnsi="宋体" w:hint="eastAsia"/>
                <w:szCs w:val="21"/>
              </w:rPr>
              <w:t>投标人提供项目违约承诺</w:t>
            </w:r>
            <w:r w:rsidRPr="00A02A51">
              <w:rPr>
                <w:rFonts w:ascii="宋体" w:hAnsi="宋体" w:cs="宋体" w:hint="eastAsia"/>
                <w:szCs w:val="21"/>
              </w:rPr>
              <w:t>，满足以下全部要求</w:t>
            </w:r>
            <w:r w:rsidRPr="00A02A51">
              <w:rPr>
                <w:rFonts w:ascii="宋体" w:hAnsi="宋体" w:hint="eastAsia"/>
                <w:szCs w:val="21"/>
              </w:rPr>
              <w:t>的得3分，否则不得分。</w:t>
            </w:r>
          </w:p>
          <w:p w:rsidR="00D96B39" w:rsidRPr="00A02A51" w:rsidRDefault="00D96B39" w:rsidP="00F34DE6">
            <w:pPr>
              <w:widowControl/>
              <w:adjustRightInd w:val="0"/>
              <w:spacing w:line="400" w:lineRule="exact"/>
              <w:jc w:val="left"/>
              <w:rPr>
                <w:rFonts w:ascii="宋体" w:hAnsi="宋体" w:cs="宋体" w:hint="eastAsia"/>
                <w:szCs w:val="21"/>
              </w:rPr>
            </w:pPr>
            <w:r w:rsidRPr="00A02A51">
              <w:rPr>
                <w:rFonts w:ascii="宋体" w:hAnsi="宋体" w:cs="宋体" w:hint="eastAsia"/>
                <w:szCs w:val="21"/>
              </w:rPr>
              <w:t>（1）人员严格按照招标文件及投标承诺配置；</w:t>
            </w:r>
          </w:p>
          <w:p w:rsidR="00D96B39" w:rsidRPr="00A02A51" w:rsidRDefault="00D96B39" w:rsidP="00F34DE6">
            <w:pPr>
              <w:widowControl/>
              <w:adjustRightInd w:val="0"/>
              <w:spacing w:line="400" w:lineRule="exact"/>
              <w:jc w:val="left"/>
              <w:rPr>
                <w:rFonts w:ascii="宋体" w:hAnsi="宋体" w:cs="宋体" w:hint="eastAsia"/>
                <w:szCs w:val="21"/>
              </w:rPr>
            </w:pPr>
            <w:r w:rsidRPr="00A02A51">
              <w:rPr>
                <w:rFonts w:ascii="宋体" w:hAnsi="宋体" w:cs="宋体" w:hint="eastAsia"/>
                <w:szCs w:val="21"/>
              </w:rPr>
              <w:t>（2）服务质量达到招标文件要求；</w:t>
            </w:r>
          </w:p>
          <w:p w:rsidR="00D96B39" w:rsidRPr="00A02A51" w:rsidRDefault="00D96B39" w:rsidP="00F34DE6">
            <w:pPr>
              <w:adjustRightInd w:val="0"/>
              <w:spacing w:line="400" w:lineRule="exact"/>
              <w:jc w:val="left"/>
              <w:rPr>
                <w:rFonts w:ascii="宋体" w:hAnsi="宋体" w:cs="宋体" w:hint="eastAsia"/>
                <w:szCs w:val="21"/>
              </w:rPr>
            </w:pPr>
            <w:r w:rsidRPr="00A02A51">
              <w:rPr>
                <w:rFonts w:ascii="宋体" w:hAnsi="宋体" w:cs="宋体" w:hint="eastAsia"/>
                <w:szCs w:val="21"/>
              </w:rPr>
              <w:t>（3）对未能达到的管理要求承担管理责任。</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（二）评分依据：</w:t>
            </w:r>
          </w:p>
          <w:p w:rsidR="00D96B39" w:rsidRPr="00A02A51" w:rsidRDefault="00D96B39" w:rsidP="00F34DE6">
            <w:pPr>
              <w:autoSpaceDE w:val="0"/>
              <w:autoSpaceDN w:val="0"/>
              <w:adjustRightInd w:val="0"/>
              <w:spacing w:line="400" w:lineRule="exact"/>
              <w:rPr>
                <w:rFonts w:ascii="宋体" w:hAnsi="宋体" w:cs="宋体"/>
                <w:color w:val="0000FF"/>
                <w:szCs w:val="21"/>
              </w:rPr>
            </w:pPr>
            <w:r w:rsidRPr="00A02A51">
              <w:rPr>
                <w:rFonts w:ascii="宋体" w:hAnsi="宋体" w:hint="eastAsia"/>
                <w:szCs w:val="21"/>
              </w:rPr>
              <w:t>提供《违约承诺函》（格式自定）作为得分依据，未提供承诺</w:t>
            </w:r>
            <w:r w:rsidRPr="00A02A51">
              <w:rPr>
                <w:rFonts w:ascii="宋体" w:hAnsi="宋体" w:hint="eastAsia"/>
                <w:szCs w:val="21"/>
              </w:rPr>
              <w:lastRenderedPageBreak/>
              <w:t>或承诺内容不满足要求不得分。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548"/>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lastRenderedPageBreak/>
              <w:t>6</w:t>
            </w:r>
          </w:p>
        </w:tc>
        <w:tc>
          <w:tcPr>
            <w:tcW w:w="155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kern w:val="0"/>
                <w:szCs w:val="21"/>
              </w:rPr>
              <w:t>拟安排的项目负责人情况(仅限1人）</w:t>
            </w:r>
          </w:p>
        </w:tc>
        <w:tc>
          <w:tcPr>
            <w:tcW w:w="709" w:type="dxa"/>
            <w:vAlign w:val="center"/>
          </w:tcPr>
          <w:p w:rsidR="00D96B39" w:rsidRPr="00FF72A0" w:rsidRDefault="00D96B39" w:rsidP="00F34DE6">
            <w:pPr>
              <w:widowControl/>
              <w:spacing w:line="360" w:lineRule="exact"/>
              <w:jc w:val="center"/>
              <w:rPr>
                <w:rFonts w:ascii="宋体" w:hAnsi="宋体" w:cs="宋体"/>
                <w:color w:val="0000FF"/>
                <w:szCs w:val="21"/>
              </w:rPr>
            </w:pPr>
            <w:r w:rsidRPr="00FF72A0">
              <w:rPr>
                <w:rFonts w:ascii="宋体" w:hAnsi="宋体" w:cs="宋体" w:hint="eastAsia"/>
                <w:kern w:val="0"/>
                <w:szCs w:val="21"/>
              </w:rPr>
              <w:t>14</w:t>
            </w:r>
          </w:p>
        </w:tc>
        <w:tc>
          <w:tcPr>
            <w:tcW w:w="5528" w:type="dxa"/>
            <w:vAlign w:val="center"/>
          </w:tcPr>
          <w:p w:rsidR="00D96B39" w:rsidRPr="00A02A51" w:rsidRDefault="00D96B39" w:rsidP="00F34DE6">
            <w:pPr>
              <w:spacing w:line="400" w:lineRule="exact"/>
              <w:rPr>
                <w:rFonts w:ascii="宋体" w:hAnsi="宋体" w:cs="宋体"/>
                <w:szCs w:val="21"/>
              </w:rPr>
            </w:pPr>
            <w:r w:rsidRPr="00A02A51">
              <w:rPr>
                <w:rFonts w:ascii="宋体" w:hAnsi="宋体" w:cs="宋体" w:hint="eastAsia"/>
                <w:szCs w:val="21"/>
              </w:rPr>
              <w:t>（一）评分内容：</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拟投入的项目负责人（仅限1人）须是投标人的正式员工，且为计算机相关专业本科或以上学历，在此基础上进行以下评审：</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（1）具有注册信息安全人员证书（CISP）的，得2分。</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 xml:space="preserve">（2）具有计算机技术与软件专业技术资格证书（专业：系统架构设计师或系统规划与管理师或系统分析师或信息系统项目管理师）的，得2分。 </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（3）具有5年或以上信息化项目监理经验（以信息系统</w:t>
            </w:r>
            <w:proofErr w:type="gramStart"/>
            <w:r w:rsidRPr="00A02A51">
              <w:rPr>
                <w:rFonts w:ascii="宋体" w:hAnsi="宋体" w:cs="宋体" w:hint="eastAsia"/>
                <w:szCs w:val="21"/>
              </w:rPr>
              <w:t>监理师</w:t>
            </w:r>
            <w:proofErr w:type="gramEnd"/>
            <w:r w:rsidRPr="00A02A51">
              <w:rPr>
                <w:rFonts w:ascii="宋体" w:hAnsi="宋体" w:cs="宋体" w:hint="eastAsia"/>
                <w:szCs w:val="21"/>
              </w:rPr>
              <w:t>证书的证书批准日期为准）的，得3分。</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（4）近5年（2019年1月1日至本项目投标截止日）具有至少3个信息化项目监理项目担任总监理工程师或项目负责人经验的，得3分。</w:t>
            </w:r>
          </w:p>
          <w:p w:rsidR="00D96B39" w:rsidRPr="00A02A51" w:rsidRDefault="00D96B39" w:rsidP="00F34DE6">
            <w:pPr>
              <w:autoSpaceDE w:val="0"/>
              <w:autoSpaceDN w:val="0"/>
              <w:adjustRightInd w:val="0"/>
              <w:spacing w:line="400" w:lineRule="exact"/>
              <w:rPr>
                <w:rFonts w:ascii="宋体" w:hAnsi="宋体" w:cs="宋体" w:hint="eastAsia"/>
                <w:szCs w:val="21"/>
              </w:rPr>
            </w:pPr>
            <w:r w:rsidRPr="00A02A51">
              <w:rPr>
                <w:rFonts w:ascii="宋体" w:hAnsi="宋体" w:cs="宋体" w:hint="eastAsia"/>
                <w:szCs w:val="21"/>
              </w:rPr>
              <w:t>（5）承诺项目负责人每月至少2天驻点采购人单位跟进项目情况并参加项目例会的，得2分。</w:t>
            </w:r>
          </w:p>
          <w:p w:rsidR="00D96B39" w:rsidRPr="00A02A51" w:rsidRDefault="00D96B39" w:rsidP="00F34DE6">
            <w:pPr>
              <w:autoSpaceDE w:val="0"/>
              <w:autoSpaceDN w:val="0"/>
              <w:adjustRightInd w:val="0"/>
              <w:spacing w:line="400" w:lineRule="exact"/>
              <w:rPr>
                <w:rFonts w:ascii="宋体" w:hAnsi="宋体" w:cs="宋体" w:hint="eastAsia"/>
                <w:szCs w:val="21"/>
              </w:rPr>
            </w:pPr>
            <w:r w:rsidRPr="00A02A51">
              <w:rPr>
                <w:rFonts w:ascii="宋体" w:hAnsi="宋体" w:cs="宋体" w:hint="eastAsia"/>
                <w:szCs w:val="21"/>
              </w:rPr>
              <w:t>（6）具有信息系统</w:t>
            </w:r>
            <w:proofErr w:type="gramStart"/>
            <w:r w:rsidRPr="00A02A51">
              <w:rPr>
                <w:rFonts w:ascii="宋体" w:hAnsi="宋体" w:cs="宋体" w:hint="eastAsia"/>
                <w:szCs w:val="21"/>
              </w:rPr>
              <w:t>监理师</w:t>
            </w:r>
            <w:proofErr w:type="gramEnd"/>
            <w:r w:rsidRPr="00A02A51">
              <w:rPr>
                <w:rFonts w:ascii="宋体" w:hAnsi="宋体" w:cs="宋体" w:hint="eastAsia"/>
                <w:szCs w:val="21"/>
              </w:rPr>
              <w:t>证书的，得2分。</w:t>
            </w:r>
          </w:p>
          <w:p w:rsidR="00D96B39" w:rsidRPr="00A02A51" w:rsidRDefault="00D96B39" w:rsidP="00F34DE6">
            <w:pPr>
              <w:autoSpaceDE w:val="0"/>
              <w:autoSpaceDN w:val="0"/>
              <w:adjustRightInd w:val="0"/>
              <w:spacing w:line="400" w:lineRule="exact"/>
              <w:rPr>
                <w:rFonts w:ascii="宋体" w:hAnsi="宋体" w:cs="宋体" w:hint="eastAsia"/>
                <w:kern w:val="0"/>
                <w:szCs w:val="21"/>
              </w:rPr>
            </w:pPr>
            <w:r w:rsidRPr="00A02A51">
              <w:rPr>
                <w:rFonts w:ascii="宋体" w:hAnsi="宋体" w:cs="宋体" w:hint="eastAsia"/>
                <w:kern w:val="0"/>
                <w:szCs w:val="21"/>
              </w:rPr>
              <w:t>注：以上累计最高得14分。</w:t>
            </w:r>
          </w:p>
          <w:p w:rsidR="00D96B39" w:rsidRPr="00A02A51" w:rsidRDefault="00D96B39" w:rsidP="00F34DE6">
            <w:pPr>
              <w:autoSpaceDE w:val="0"/>
              <w:autoSpaceDN w:val="0"/>
              <w:adjustRightInd w:val="0"/>
              <w:spacing w:line="400" w:lineRule="exact"/>
              <w:rPr>
                <w:rFonts w:ascii="宋体" w:hAnsi="宋体" w:cs="宋体" w:hint="eastAsia"/>
                <w:kern w:val="0"/>
                <w:szCs w:val="21"/>
              </w:rPr>
            </w:pPr>
          </w:p>
          <w:p w:rsidR="00D96B39" w:rsidRPr="00A02A51" w:rsidRDefault="00D96B39" w:rsidP="00F34DE6">
            <w:pPr>
              <w:autoSpaceDE w:val="0"/>
              <w:autoSpaceDN w:val="0"/>
              <w:adjustRightInd w:val="0"/>
              <w:spacing w:line="400" w:lineRule="exact"/>
              <w:rPr>
                <w:rFonts w:ascii="宋体" w:hAnsi="宋体" w:cs="宋体" w:hint="eastAsia"/>
                <w:kern w:val="0"/>
                <w:szCs w:val="21"/>
              </w:rPr>
            </w:pPr>
            <w:r w:rsidRPr="00A02A51">
              <w:rPr>
                <w:rFonts w:ascii="宋体" w:hAnsi="宋体" w:cs="宋体" w:hint="eastAsia"/>
                <w:kern w:val="0"/>
                <w:szCs w:val="21"/>
              </w:rPr>
              <w:t>（二）评分依据：</w:t>
            </w:r>
          </w:p>
          <w:p w:rsidR="00D96B39" w:rsidRPr="00A02A51" w:rsidRDefault="00D96B39" w:rsidP="00F34DE6">
            <w:pPr>
              <w:adjustRightInd w:val="0"/>
              <w:spacing w:line="400" w:lineRule="exact"/>
              <w:rPr>
                <w:rFonts w:ascii="宋体" w:hAnsi="宋体" w:cs="宋体" w:hint="eastAsia"/>
                <w:szCs w:val="21"/>
              </w:rPr>
            </w:pPr>
            <w:r w:rsidRPr="00A02A51">
              <w:rPr>
                <w:rFonts w:ascii="宋体" w:hAnsi="宋体" w:cs="宋体" w:hint="eastAsia"/>
                <w:szCs w:val="21"/>
              </w:rPr>
              <w:t>（1）要求提供通过投标人缴纳的近三个月（含开标当月）的其中一个月的</w:t>
            </w:r>
            <w:proofErr w:type="gramStart"/>
            <w:r w:rsidRPr="00A02A51">
              <w:rPr>
                <w:rFonts w:ascii="宋体" w:hAnsi="宋体" w:cs="宋体" w:hint="eastAsia"/>
                <w:szCs w:val="21"/>
              </w:rPr>
              <w:t>社保证明</w:t>
            </w:r>
            <w:proofErr w:type="gramEnd"/>
            <w:r w:rsidRPr="00A02A51">
              <w:rPr>
                <w:rFonts w:ascii="宋体" w:hAnsi="宋体" w:cs="宋体" w:hint="eastAsia"/>
                <w:szCs w:val="21"/>
              </w:rPr>
              <w:t>作为本单位员工的证明依据。若供应</w:t>
            </w:r>
            <w:proofErr w:type="gramStart"/>
            <w:r w:rsidRPr="00A02A51">
              <w:rPr>
                <w:rFonts w:ascii="宋体" w:hAnsi="宋体" w:cs="宋体" w:hint="eastAsia"/>
                <w:szCs w:val="21"/>
              </w:rPr>
              <w:t>商成立</w:t>
            </w:r>
            <w:proofErr w:type="gramEnd"/>
            <w:r w:rsidRPr="00A02A51">
              <w:rPr>
                <w:rFonts w:ascii="宋体" w:hAnsi="宋体" w:cs="宋体" w:hint="eastAsia"/>
                <w:szCs w:val="21"/>
              </w:rPr>
              <w:t>不足三个月的，需提供成立情况说明函（格式自拟），无需提供相关人员社保，亦可得分。</w:t>
            </w:r>
          </w:p>
          <w:p w:rsidR="00D96B39" w:rsidRPr="00A02A51" w:rsidRDefault="00D96B39" w:rsidP="00F34DE6">
            <w:pPr>
              <w:adjustRightInd w:val="0"/>
              <w:spacing w:line="400" w:lineRule="exact"/>
              <w:rPr>
                <w:rFonts w:ascii="宋体" w:hAnsi="宋体" w:cs="宋体" w:hint="eastAsia"/>
                <w:szCs w:val="21"/>
              </w:rPr>
            </w:pPr>
            <w:r w:rsidRPr="00A02A51">
              <w:rPr>
                <w:rFonts w:ascii="宋体" w:hAnsi="宋体" w:cs="宋体" w:hint="eastAsia"/>
                <w:szCs w:val="21"/>
              </w:rPr>
              <w:t>（2）提供学历证书复印件，原件备查，学历需</w:t>
            </w:r>
            <w:proofErr w:type="gramStart"/>
            <w:r w:rsidRPr="00A02A51">
              <w:rPr>
                <w:rFonts w:ascii="宋体" w:hAnsi="宋体" w:cs="宋体" w:hint="eastAsia"/>
                <w:szCs w:val="21"/>
              </w:rPr>
              <w:t>提供学信网</w:t>
            </w:r>
            <w:proofErr w:type="gramEnd"/>
            <w:r w:rsidRPr="00A02A51">
              <w:rPr>
                <w:rFonts w:ascii="宋体" w:hAnsi="宋体" w:cs="宋体" w:hint="eastAsia"/>
                <w:szCs w:val="21"/>
              </w:rPr>
              <w:t>等官方网站查询记录，较早颁发的学历证书学</w:t>
            </w:r>
            <w:proofErr w:type="gramStart"/>
            <w:r w:rsidRPr="00A02A51">
              <w:rPr>
                <w:rFonts w:ascii="宋体" w:hAnsi="宋体" w:cs="宋体" w:hint="eastAsia"/>
                <w:szCs w:val="21"/>
              </w:rPr>
              <w:t>信网无法</w:t>
            </w:r>
            <w:proofErr w:type="gramEnd"/>
            <w:r w:rsidRPr="00A02A51">
              <w:rPr>
                <w:rFonts w:ascii="宋体" w:hAnsi="宋体" w:cs="宋体" w:hint="eastAsia"/>
                <w:szCs w:val="21"/>
              </w:rPr>
              <w:t>查询的，提供其他佐证材料（如毕业院校、</w:t>
            </w:r>
            <w:proofErr w:type="gramStart"/>
            <w:r w:rsidRPr="00A02A51">
              <w:rPr>
                <w:rFonts w:ascii="宋体" w:hAnsi="宋体" w:cs="宋体" w:hint="eastAsia"/>
                <w:szCs w:val="21"/>
              </w:rPr>
              <w:t>人社部门</w:t>
            </w:r>
            <w:proofErr w:type="gramEnd"/>
            <w:r w:rsidRPr="00A02A51">
              <w:rPr>
                <w:rFonts w:ascii="宋体" w:hAnsi="宋体" w:cs="宋体" w:hint="eastAsia"/>
                <w:szCs w:val="21"/>
              </w:rPr>
              <w:t>、</w:t>
            </w:r>
            <w:proofErr w:type="gramStart"/>
            <w:r w:rsidRPr="00A02A51">
              <w:rPr>
                <w:rFonts w:ascii="宋体" w:hAnsi="宋体" w:cs="宋体" w:hint="eastAsia"/>
                <w:szCs w:val="21"/>
              </w:rPr>
              <w:t>学信网等</w:t>
            </w:r>
            <w:proofErr w:type="gramEnd"/>
            <w:r w:rsidRPr="00A02A51">
              <w:rPr>
                <w:rFonts w:ascii="宋体" w:hAnsi="宋体" w:cs="宋体" w:hint="eastAsia"/>
                <w:szCs w:val="21"/>
              </w:rPr>
              <w:t>机构出具的证明），国外学历证书</w:t>
            </w:r>
            <w:proofErr w:type="gramStart"/>
            <w:r w:rsidRPr="00A02A51">
              <w:rPr>
                <w:rFonts w:ascii="宋体" w:hAnsi="宋体" w:cs="宋体" w:hint="eastAsia"/>
                <w:szCs w:val="21"/>
              </w:rPr>
              <w:t>在学信网无法</w:t>
            </w:r>
            <w:proofErr w:type="gramEnd"/>
            <w:r w:rsidRPr="00A02A51">
              <w:rPr>
                <w:rFonts w:ascii="宋体" w:hAnsi="宋体" w:cs="宋体" w:hint="eastAsia"/>
                <w:szCs w:val="21"/>
              </w:rPr>
              <w:t>查询的，提供教育部留学服务中心颁发的国外学历学位认证书；要求软</w:t>
            </w:r>
            <w:proofErr w:type="gramStart"/>
            <w:r w:rsidRPr="00A02A51">
              <w:rPr>
                <w:rFonts w:ascii="宋体" w:hAnsi="宋体" w:cs="宋体" w:hint="eastAsia"/>
                <w:szCs w:val="21"/>
              </w:rPr>
              <w:t>考证书</w:t>
            </w:r>
            <w:proofErr w:type="gramEnd"/>
            <w:r w:rsidRPr="00A02A51">
              <w:rPr>
                <w:rFonts w:ascii="宋体" w:hAnsi="宋体" w:cs="宋体" w:hint="eastAsia"/>
                <w:szCs w:val="21"/>
              </w:rPr>
              <w:t>复印件，原件备查。</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（3）评分内容第（5）项要求提供承诺</w:t>
            </w:r>
            <w:proofErr w:type="gramStart"/>
            <w:r w:rsidRPr="00A02A51">
              <w:rPr>
                <w:rFonts w:ascii="宋体" w:hAnsi="宋体" w:cs="宋体" w:hint="eastAsia"/>
                <w:szCs w:val="21"/>
              </w:rPr>
              <w:t>函作为</w:t>
            </w:r>
            <w:proofErr w:type="gramEnd"/>
            <w:r w:rsidRPr="00A02A51">
              <w:rPr>
                <w:rFonts w:ascii="宋体" w:hAnsi="宋体" w:cs="宋体" w:hint="eastAsia"/>
                <w:szCs w:val="21"/>
              </w:rPr>
              <w:t>得分依据，未提供承诺或承诺内容不满足要求的均不得分。</w:t>
            </w:r>
          </w:p>
          <w:p w:rsidR="00D96B39" w:rsidRPr="00A02A51" w:rsidRDefault="00D96B39" w:rsidP="00F34DE6">
            <w:pPr>
              <w:spacing w:line="400" w:lineRule="exact"/>
              <w:rPr>
                <w:rFonts w:ascii="宋体" w:hAnsi="宋体" w:cs="宋体"/>
                <w:color w:val="0000FF"/>
                <w:szCs w:val="21"/>
              </w:rPr>
            </w:pPr>
            <w:r w:rsidRPr="00A02A51">
              <w:rPr>
                <w:rFonts w:ascii="宋体" w:hAnsi="宋体" w:cs="宋体" w:hint="eastAsia"/>
                <w:szCs w:val="21"/>
              </w:rPr>
              <w:t>（4）以上资料均要求提供扫描件（或官方网站截图），原件备查。评分中出现无证明资料或专家无法凭所提供资料判断</w:t>
            </w:r>
            <w:r w:rsidRPr="00A02A51">
              <w:rPr>
                <w:rFonts w:ascii="宋体" w:hAnsi="宋体" w:cs="宋体" w:hint="eastAsia"/>
                <w:szCs w:val="21"/>
              </w:rPr>
              <w:lastRenderedPageBreak/>
              <w:t>是否得分的情况，一律作不得分处理。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548"/>
          <w:tblCellSpacing w:w="0" w:type="dxa"/>
        </w:trPr>
        <w:tc>
          <w:tcPr>
            <w:tcW w:w="426" w:type="dxa"/>
            <w:vAlign w:val="center"/>
          </w:tcPr>
          <w:p w:rsidR="00D96B39" w:rsidRPr="00FF72A0" w:rsidRDefault="00D96B39" w:rsidP="00F34DE6">
            <w:pPr>
              <w:adjustRightInd w:val="0"/>
              <w:jc w:val="center"/>
              <w:rPr>
                <w:rFonts w:ascii="宋体" w:hAnsi="宋体" w:cs="宋体"/>
                <w:szCs w:val="21"/>
              </w:rPr>
            </w:pPr>
            <w:r w:rsidRPr="00FF72A0">
              <w:rPr>
                <w:rFonts w:ascii="宋体" w:hAnsi="宋体" w:cs="宋体" w:hint="eastAsia"/>
                <w:szCs w:val="21"/>
              </w:rPr>
              <w:lastRenderedPageBreak/>
              <w:t>7</w:t>
            </w:r>
          </w:p>
        </w:tc>
        <w:tc>
          <w:tcPr>
            <w:tcW w:w="1559" w:type="dxa"/>
            <w:vAlign w:val="center"/>
          </w:tcPr>
          <w:p w:rsidR="00D96B39" w:rsidRPr="00FF72A0" w:rsidRDefault="00D96B39" w:rsidP="00F34DE6">
            <w:pPr>
              <w:widowControl/>
              <w:spacing w:line="360" w:lineRule="exact"/>
              <w:jc w:val="center"/>
              <w:rPr>
                <w:rFonts w:ascii="宋体" w:hAnsi="宋体" w:cs="宋体"/>
                <w:szCs w:val="21"/>
              </w:rPr>
            </w:pPr>
            <w:r w:rsidRPr="00FF72A0">
              <w:rPr>
                <w:rFonts w:ascii="宋体" w:hAnsi="宋体" w:cs="宋体" w:hint="eastAsia"/>
                <w:szCs w:val="21"/>
              </w:rPr>
              <w:t>拟安排的项目团队成员（项目负责人除外）情况</w:t>
            </w:r>
          </w:p>
        </w:tc>
        <w:tc>
          <w:tcPr>
            <w:tcW w:w="709" w:type="dxa"/>
            <w:vAlign w:val="center"/>
          </w:tcPr>
          <w:p w:rsidR="00D96B39" w:rsidRPr="00FF72A0" w:rsidRDefault="00D96B39" w:rsidP="00F34DE6">
            <w:pPr>
              <w:widowControl/>
              <w:spacing w:line="360" w:lineRule="exact"/>
              <w:jc w:val="center"/>
              <w:rPr>
                <w:rFonts w:ascii="宋体" w:hAnsi="宋体" w:cs="宋体"/>
                <w:kern w:val="0"/>
                <w:szCs w:val="21"/>
              </w:rPr>
            </w:pPr>
            <w:r w:rsidRPr="00FF72A0">
              <w:rPr>
                <w:rFonts w:ascii="宋体" w:hAnsi="宋体" w:cs="宋体" w:hint="eastAsia"/>
                <w:kern w:val="0"/>
                <w:szCs w:val="21"/>
              </w:rPr>
              <w:t>15</w:t>
            </w:r>
          </w:p>
        </w:tc>
        <w:tc>
          <w:tcPr>
            <w:tcW w:w="5528" w:type="dxa"/>
            <w:vAlign w:val="center"/>
          </w:tcPr>
          <w:p w:rsidR="00D96B39" w:rsidRPr="00A02A51" w:rsidRDefault="00D96B39" w:rsidP="00F34DE6">
            <w:pPr>
              <w:autoSpaceDE w:val="0"/>
              <w:autoSpaceDN w:val="0"/>
              <w:adjustRightInd w:val="0"/>
              <w:spacing w:line="400" w:lineRule="exact"/>
              <w:jc w:val="left"/>
              <w:rPr>
                <w:rFonts w:ascii="宋体" w:hAnsi="宋体" w:cs="宋体"/>
                <w:kern w:val="0"/>
                <w:szCs w:val="21"/>
              </w:rPr>
            </w:pPr>
            <w:r w:rsidRPr="00A02A51">
              <w:rPr>
                <w:rFonts w:ascii="宋体" w:hAnsi="宋体" w:cs="宋体" w:hint="eastAsia"/>
                <w:szCs w:val="21"/>
              </w:rPr>
              <w:t>（</w:t>
            </w:r>
            <w:r w:rsidRPr="00A02A51">
              <w:rPr>
                <w:rFonts w:ascii="宋体" w:hAnsi="宋体" w:cs="宋体" w:hint="eastAsia"/>
                <w:kern w:val="0"/>
                <w:szCs w:val="21"/>
              </w:rPr>
              <w:t>一）评分内容：</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本项目拟派驻2名监理工程师（项目负责人除外）须是投标人的正式员工，且承诺驻点人员必须为投标文件中的响应人员(提供承诺函，格式自定)，否则该项不得分。在满足以上前提下，按以下标准评分：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（1）每提供1人具有专科学历得0.5分，每提供1人具有本科及以上学历得1分，此项最高得2分。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（2）每提供1人具有计算机技术与软件专业技术资格中级证书（专业：系统集成项目管理工程师或软件</w:t>
            </w:r>
            <w:proofErr w:type="gramStart"/>
            <w:r w:rsidRPr="00A02A51">
              <w:rPr>
                <w:rFonts w:ascii="宋体" w:hAnsi="宋体" w:cs="宋体" w:hint="eastAsia"/>
                <w:kern w:val="0"/>
                <w:szCs w:val="21"/>
              </w:rPr>
              <w:t>测评师</w:t>
            </w:r>
            <w:proofErr w:type="gramEnd"/>
            <w:r w:rsidRPr="00A02A51">
              <w:rPr>
                <w:rFonts w:ascii="宋体" w:hAnsi="宋体" w:cs="宋体" w:hint="eastAsia"/>
                <w:kern w:val="0"/>
                <w:szCs w:val="21"/>
              </w:rPr>
              <w:t>或数据系统工程师）</w:t>
            </w:r>
            <w:r w:rsidRPr="00A02A51">
              <w:rPr>
                <w:rFonts w:ascii="宋体" w:hAnsi="宋体" w:hint="eastAsia"/>
                <w:kern w:val="0"/>
                <w:szCs w:val="21"/>
              </w:rPr>
              <w:t>得2分，</w:t>
            </w:r>
            <w:r w:rsidRPr="00A02A51">
              <w:rPr>
                <w:rFonts w:ascii="宋体" w:hAnsi="宋体" w:cs="宋体" w:hint="eastAsia"/>
                <w:kern w:val="0"/>
                <w:szCs w:val="21"/>
              </w:rPr>
              <w:t>每提供1人具有计算机技术与软件专业技术资格高级证书（专业：信息系统项目管理师或系统规划与管理师或系统分析师）得3分，此项最高得6分。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（3）每提供1人具有信息系统</w:t>
            </w:r>
            <w:proofErr w:type="gramStart"/>
            <w:r w:rsidRPr="00A02A51">
              <w:rPr>
                <w:rFonts w:ascii="宋体" w:hAnsi="宋体" w:cs="宋体" w:hint="eastAsia"/>
                <w:kern w:val="0"/>
                <w:szCs w:val="21"/>
              </w:rPr>
              <w:t>监理师</w:t>
            </w:r>
            <w:proofErr w:type="gramEnd"/>
            <w:r w:rsidRPr="00A02A51">
              <w:rPr>
                <w:rFonts w:ascii="宋体" w:hAnsi="宋体" w:cs="宋体" w:hint="eastAsia"/>
                <w:kern w:val="0"/>
                <w:szCs w:val="21"/>
              </w:rPr>
              <w:t>证书得2分，此项最高得4分。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（4）每提供1人近3年（2021年1月1日至本项目投标截止日）具有至少3个信息化项目监理项目经验得1.5分，此项最高得3分。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注：以上累计最高得15分。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（二）评分依据：</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（1）</w:t>
            </w:r>
            <w:proofErr w:type="gramStart"/>
            <w:r w:rsidRPr="00A02A51">
              <w:rPr>
                <w:rFonts w:ascii="宋体" w:hAnsi="宋体" w:cs="宋体" w:hint="eastAsia"/>
                <w:kern w:val="0"/>
                <w:szCs w:val="21"/>
              </w:rPr>
              <w:t>考察自</w:t>
            </w:r>
            <w:proofErr w:type="gramEnd"/>
            <w:r w:rsidRPr="00A02A51">
              <w:rPr>
                <w:rFonts w:ascii="宋体" w:hAnsi="宋体" w:cs="宋体" w:hint="eastAsia"/>
                <w:kern w:val="0"/>
                <w:szCs w:val="21"/>
              </w:rPr>
              <w:t>有（或正式）员工的，要求提供通过投标人缴纳的近三个月（含开标当月）的其中一个月的</w:t>
            </w:r>
            <w:proofErr w:type="gramStart"/>
            <w:r w:rsidRPr="00A02A51">
              <w:rPr>
                <w:rFonts w:ascii="宋体" w:hAnsi="宋体" w:cs="宋体" w:hint="eastAsia"/>
                <w:kern w:val="0"/>
                <w:szCs w:val="21"/>
              </w:rPr>
              <w:t>社保证明</w:t>
            </w:r>
            <w:proofErr w:type="gramEnd"/>
            <w:r w:rsidRPr="00A02A51">
              <w:rPr>
                <w:rFonts w:ascii="宋体" w:hAnsi="宋体" w:cs="宋体" w:hint="eastAsia"/>
                <w:kern w:val="0"/>
                <w:szCs w:val="21"/>
              </w:rPr>
              <w:t>作为本单位员工的证明依据；若供应</w:t>
            </w:r>
            <w:proofErr w:type="gramStart"/>
            <w:r w:rsidRPr="00A02A51">
              <w:rPr>
                <w:rFonts w:ascii="宋体" w:hAnsi="宋体" w:cs="宋体" w:hint="eastAsia"/>
                <w:kern w:val="0"/>
                <w:szCs w:val="21"/>
              </w:rPr>
              <w:t>商成立</w:t>
            </w:r>
            <w:proofErr w:type="gramEnd"/>
            <w:r w:rsidRPr="00A02A51">
              <w:rPr>
                <w:rFonts w:ascii="宋体" w:hAnsi="宋体" w:cs="宋体" w:hint="eastAsia"/>
                <w:kern w:val="0"/>
                <w:szCs w:val="21"/>
              </w:rPr>
              <w:t>不足三个月的，需提供成立情况说明函（格式自拟），无需提供相关人员社保，亦可得分。</w:t>
            </w:r>
          </w:p>
          <w:p w:rsidR="00D96B39" w:rsidRPr="00A02A51" w:rsidRDefault="00D96B39" w:rsidP="00F34DE6">
            <w:pPr>
              <w:autoSpaceDE w:val="0"/>
              <w:autoSpaceDN w:val="0"/>
              <w:adjustRightInd w:val="0"/>
              <w:spacing w:line="400" w:lineRule="exact"/>
              <w:jc w:val="left"/>
              <w:rPr>
                <w:rFonts w:ascii="宋体" w:hAnsi="宋体" w:cs="宋体" w:hint="eastAsia"/>
                <w:kern w:val="0"/>
                <w:szCs w:val="21"/>
              </w:rPr>
            </w:pPr>
            <w:r w:rsidRPr="00A02A51">
              <w:rPr>
                <w:rFonts w:ascii="宋体" w:hAnsi="宋体" w:cs="宋体" w:hint="eastAsia"/>
                <w:kern w:val="0"/>
                <w:szCs w:val="21"/>
              </w:rPr>
              <w:t>（2）提供学历证书扫描件，原件备查；学历需</w:t>
            </w:r>
            <w:proofErr w:type="gramStart"/>
            <w:r w:rsidRPr="00A02A51">
              <w:rPr>
                <w:rFonts w:ascii="宋体" w:hAnsi="宋体" w:cs="宋体" w:hint="eastAsia"/>
                <w:kern w:val="0"/>
                <w:szCs w:val="21"/>
              </w:rPr>
              <w:t>提供学信网</w:t>
            </w:r>
            <w:proofErr w:type="gramEnd"/>
            <w:r w:rsidRPr="00A02A51">
              <w:rPr>
                <w:rFonts w:ascii="宋体" w:hAnsi="宋体" w:cs="宋体" w:hint="eastAsia"/>
                <w:kern w:val="0"/>
                <w:szCs w:val="21"/>
              </w:rPr>
              <w:t>等官方网站查询记录。较早颁发的学历证书学</w:t>
            </w:r>
            <w:proofErr w:type="gramStart"/>
            <w:r w:rsidRPr="00A02A51">
              <w:rPr>
                <w:rFonts w:ascii="宋体" w:hAnsi="宋体" w:cs="宋体" w:hint="eastAsia"/>
                <w:kern w:val="0"/>
                <w:szCs w:val="21"/>
              </w:rPr>
              <w:t>信网无法</w:t>
            </w:r>
            <w:proofErr w:type="gramEnd"/>
            <w:r w:rsidRPr="00A02A51">
              <w:rPr>
                <w:rFonts w:ascii="宋体" w:hAnsi="宋体" w:cs="宋体" w:hint="eastAsia"/>
                <w:kern w:val="0"/>
                <w:szCs w:val="21"/>
              </w:rPr>
              <w:t>查询的，提供其他佐证材料（如毕业院校、</w:t>
            </w:r>
            <w:proofErr w:type="gramStart"/>
            <w:r w:rsidRPr="00A02A51">
              <w:rPr>
                <w:rFonts w:ascii="宋体" w:hAnsi="宋体" w:cs="宋体" w:hint="eastAsia"/>
                <w:kern w:val="0"/>
                <w:szCs w:val="21"/>
              </w:rPr>
              <w:t>人社部门</w:t>
            </w:r>
            <w:proofErr w:type="gramEnd"/>
            <w:r w:rsidRPr="00A02A51">
              <w:rPr>
                <w:rFonts w:ascii="宋体" w:hAnsi="宋体" w:cs="宋体" w:hint="eastAsia"/>
                <w:kern w:val="0"/>
                <w:szCs w:val="21"/>
              </w:rPr>
              <w:t>、</w:t>
            </w:r>
            <w:proofErr w:type="gramStart"/>
            <w:r w:rsidRPr="00A02A51">
              <w:rPr>
                <w:rFonts w:ascii="宋体" w:hAnsi="宋体" w:cs="宋体" w:hint="eastAsia"/>
                <w:kern w:val="0"/>
                <w:szCs w:val="21"/>
              </w:rPr>
              <w:t>学信网等</w:t>
            </w:r>
            <w:proofErr w:type="gramEnd"/>
            <w:r w:rsidRPr="00A02A51">
              <w:rPr>
                <w:rFonts w:ascii="宋体" w:hAnsi="宋体" w:cs="宋体" w:hint="eastAsia"/>
                <w:kern w:val="0"/>
                <w:szCs w:val="21"/>
              </w:rPr>
              <w:t>机构出具的证明）。国外学历证书</w:t>
            </w:r>
            <w:proofErr w:type="gramStart"/>
            <w:r w:rsidRPr="00A02A51">
              <w:rPr>
                <w:rFonts w:ascii="宋体" w:hAnsi="宋体" w:cs="宋体" w:hint="eastAsia"/>
                <w:kern w:val="0"/>
                <w:szCs w:val="21"/>
              </w:rPr>
              <w:t>在学信网无法</w:t>
            </w:r>
            <w:proofErr w:type="gramEnd"/>
            <w:r w:rsidRPr="00A02A51">
              <w:rPr>
                <w:rFonts w:ascii="宋体" w:hAnsi="宋体" w:cs="宋体" w:hint="eastAsia"/>
                <w:kern w:val="0"/>
                <w:szCs w:val="21"/>
              </w:rPr>
              <w:t>查询的，提供教育部留学服务中心颁发的国外学历学位认证书。相应的软考证书，提供复印件，原件备查。</w:t>
            </w:r>
          </w:p>
          <w:p w:rsidR="00D96B39" w:rsidRPr="00A02A51" w:rsidRDefault="00D96B39" w:rsidP="00F34DE6">
            <w:pPr>
              <w:spacing w:line="400" w:lineRule="exact"/>
              <w:rPr>
                <w:rFonts w:ascii="宋体" w:hAnsi="宋体" w:cs="宋体" w:hint="eastAsia"/>
                <w:szCs w:val="21"/>
              </w:rPr>
            </w:pPr>
            <w:r w:rsidRPr="00A02A51">
              <w:rPr>
                <w:rFonts w:ascii="宋体" w:hAnsi="宋体" w:cs="宋体" w:hint="eastAsia"/>
                <w:szCs w:val="21"/>
              </w:rPr>
              <w:t>（4）如涉及考察人员工作经验，要求提供项目合同关键信息作为得分依据，通过合同关键信息无法判断是否得分的，还</w:t>
            </w:r>
            <w:r w:rsidRPr="00A02A51">
              <w:rPr>
                <w:rFonts w:ascii="宋体" w:hAnsi="宋体" w:cs="宋体" w:hint="eastAsia"/>
                <w:szCs w:val="21"/>
              </w:rPr>
              <w:lastRenderedPageBreak/>
              <w:t>须同时提供合同甲方出具的证明文件。</w:t>
            </w:r>
          </w:p>
          <w:p w:rsidR="00D96B39" w:rsidRPr="00A02A51" w:rsidRDefault="00D96B39" w:rsidP="00F34DE6">
            <w:pPr>
              <w:pStyle w:val="2Char"/>
              <w:spacing w:line="400" w:lineRule="exact"/>
              <w:rPr>
                <w:rFonts w:ascii="宋体" w:hAnsi="宋体"/>
                <w:szCs w:val="21"/>
              </w:rPr>
            </w:pPr>
            <w:r w:rsidRPr="00A02A51">
              <w:rPr>
                <w:rFonts w:ascii="宋体" w:hAnsi="宋体" w:hint="eastAsia"/>
                <w:szCs w:val="21"/>
              </w:rPr>
              <w:t>（</w:t>
            </w:r>
            <w:r w:rsidRPr="00A02A51">
              <w:rPr>
                <w:rFonts w:ascii="宋体" w:hAnsi="宋体" w:cs="宋体" w:hint="eastAsia"/>
                <w:szCs w:val="21"/>
              </w:rPr>
              <w:t>5）要求</w:t>
            </w:r>
            <w:r w:rsidRPr="00A02A51">
              <w:rPr>
                <w:rFonts w:ascii="宋体" w:hAnsi="宋体" w:hint="eastAsia"/>
                <w:szCs w:val="21"/>
              </w:rPr>
              <w:t>提供相关证明资料作为得分依据，以上资料均要求提供扫描件（或官方网站截图），原件备查。评分中出现无证明资料或专家无法凭所提供资料判断是否得分的情况，一律作不得分处理。</w:t>
            </w:r>
          </w:p>
        </w:tc>
        <w:tc>
          <w:tcPr>
            <w:tcW w:w="567" w:type="dxa"/>
            <w:vAlign w:val="center"/>
          </w:tcPr>
          <w:p w:rsidR="00D96B39" w:rsidRPr="00FF72A0" w:rsidRDefault="00D96B39" w:rsidP="00F34DE6">
            <w:pPr>
              <w:adjustRightInd w:val="0"/>
              <w:jc w:val="center"/>
              <w:rPr>
                <w:rFonts w:ascii="宋体" w:hAnsi="宋体" w:cs="宋体"/>
                <w:szCs w:val="21"/>
              </w:rPr>
            </w:pPr>
          </w:p>
        </w:tc>
      </w:tr>
      <w:tr w:rsidR="00D96B39" w:rsidRPr="00FF72A0" w:rsidTr="00F34DE6">
        <w:trPr>
          <w:trHeight w:val="548"/>
          <w:tblCellSpacing w:w="0" w:type="dxa"/>
        </w:trPr>
        <w:tc>
          <w:tcPr>
            <w:tcW w:w="426" w:type="dxa"/>
            <w:vAlign w:val="center"/>
          </w:tcPr>
          <w:p w:rsidR="00D96B39" w:rsidRPr="00FF72A0" w:rsidRDefault="00D96B39" w:rsidP="00F34DE6">
            <w:pPr>
              <w:spacing w:line="400" w:lineRule="exact"/>
              <w:jc w:val="center"/>
              <w:rPr>
                <w:rFonts w:ascii="宋体" w:hAnsi="宋体"/>
                <w:szCs w:val="21"/>
              </w:rPr>
            </w:pPr>
          </w:p>
        </w:tc>
        <w:tc>
          <w:tcPr>
            <w:tcW w:w="1559" w:type="dxa"/>
            <w:vAlign w:val="center"/>
          </w:tcPr>
          <w:p w:rsidR="00D96B39" w:rsidRPr="00FF72A0" w:rsidRDefault="00D96B39" w:rsidP="00F34DE6">
            <w:pPr>
              <w:spacing w:line="400" w:lineRule="exact"/>
              <w:jc w:val="center"/>
              <w:rPr>
                <w:rFonts w:ascii="宋体" w:hAnsi="宋体"/>
                <w:szCs w:val="21"/>
              </w:rPr>
            </w:pPr>
            <w:r w:rsidRPr="00FF72A0">
              <w:rPr>
                <w:rFonts w:ascii="宋体" w:hAnsi="宋体" w:hint="eastAsia"/>
                <w:szCs w:val="21"/>
              </w:rPr>
              <w:t>合计</w:t>
            </w:r>
          </w:p>
        </w:tc>
        <w:tc>
          <w:tcPr>
            <w:tcW w:w="709" w:type="dxa"/>
            <w:vAlign w:val="center"/>
          </w:tcPr>
          <w:p w:rsidR="00D96B39" w:rsidRPr="00FF72A0" w:rsidRDefault="00D96B39" w:rsidP="00F34DE6">
            <w:pPr>
              <w:spacing w:line="400" w:lineRule="exact"/>
              <w:jc w:val="center"/>
              <w:rPr>
                <w:rFonts w:ascii="宋体" w:hAnsi="宋体"/>
                <w:szCs w:val="21"/>
              </w:rPr>
            </w:pPr>
            <w:r w:rsidRPr="00FF72A0">
              <w:rPr>
                <w:rFonts w:ascii="宋体" w:hAnsi="宋体" w:hint="eastAsia"/>
                <w:szCs w:val="21"/>
              </w:rPr>
              <w:t>64</w:t>
            </w:r>
          </w:p>
        </w:tc>
        <w:tc>
          <w:tcPr>
            <w:tcW w:w="5528" w:type="dxa"/>
            <w:vAlign w:val="center"/>
          </w:tcPr>
          <w:p w:rsidR="00D96B39" w:rsidRPr="00FF72A0" w:rsidRDefault="00D96B39" w:rsidP="00F34DE6">
            <w:pPr>
              <w:widowControl/>
              <w:spacing w:line="400" w:lineRule="exact"/>
              <w:jc w:val="left"/>
              <w:rPr>
                <w:rFonts w:ascii="宋体" w:hAnsi="宋体"/>
                <w:szCs w:val="21"/>
              </w:rPr>
            </w:pPr>
          </w:p>
        </w:tc>
        <w:tc>
          <w:tcPr>
            <w:tcW w:w="567" w:type="dxa"/>
            <w:vAlign w:val="center"/>
          </w:tcPr>
          <w:p w:rsidR="00D96B39" w:rsidRPr="00FF72A0" w:rsidRDefault="00D96B39" w:rsidP="00F34DE6">
            <w:pPr>
              <w:spacing w:line="400" w:lineRule="exact"/>
              <w:ind w:left="90"/>
              <w:rPr>
                <w:rFonts w:ascii="宋体" w:hAnsi="宋体"/>
                <w:szCs w:val="21"/>
              </w:rPr>
            </w:pPr>
          </w:p>
        </w:tc>
      </w:tr>
    </w:tbl>
    <w:p w:rsidR="00D96B39" w:rsidRDefault="00D96B39" w:rsidP="00D96B39">
      <w:pPr>
        <w:pStyle w:val="3"/>
        <w:spacing w:line="240" w:lineRule="auto"/>
        <w:jc w:val="left"/>
        <w:rPr>
          <w:rFonts w:ascii="宋体" w:hAnsi="宋体"/>
          <w:sz w:val="21"/>
        </w:rPr>
      </w:pPr>
      <w:bookmarkStart w:id="61" w:name="_Toc214281513"/>
      <w:r>
        <w:rPr>
          <w:rFonts w:ascii="宋体" w:hAnsi="宋体" w:hint="eastAsia"/>
          <w:sz w:val="21"/>
          <w:szCs w:val="21"/>
        </w:rPr>
        <w:t>表6：《</w:t>
      </w:r>
      <w:proofErr w:type="spellStart"/>
      <w:r>
        <w:rPr>
          <w:rFonts w:ascii="宋体" w:cs="宋体" w:hint="eastAsia"/>
          <w:sz w:val="21"/>
          <w:szCs w:val="21"/>
          <w:lang w:val="zh-CN"/>
        </w:rPr>
        <w:t>价格评议指标表</w:t>
      </w:r>
      <w:proofErr w:type="spellEnd"/>
      <w:r>
        <w:rPr>
          <w:rFonts w:ascii="宋体" w:hAnsi="宋体" w:hint="eastAsia"/>
          <w:sz w:val="21"/>
          <w:szCs w:val="21"/>
        </w:rPr>
        <w:t>》</w:t>
      </w:r>
      <w:r>
        <w:rPr>
          <w:rFonts w:ascii="宋体" w:hAnsi="宋体"/>
          <w:sz w:val="21"/>
          <w:szCs w:val="21"/>
        </w:rPr>
        <w:t xml:space="preserve">[ </w:t>
      </w:r>
      <w:r>
        <w:rPr>
          <w:rFonts w:ascii="宋体" w:hAnsi="宋体" w:hint="eastAsia"/>
          <w:sz w:val="21"/>
          <w:szCs w:val="21"/>
        </w:rPr>
        <w:t>分值：</w:t>
      </w:r>
      <w:r>
        <w:rPr>
          <w:rFonts w:ascii="宋体" w:hAnsi="宋体"/>
          <w:sz w:val="21"/>
          <w:szCs w:val="21"/>
        </w:rPr>
        <w:t>1</w:t>
      </w:r>
      <w:r>
        <w:rPr>
          <w:rFonts w:ascii="宋体" w:hAnsi="宋体" w:hint="eastAsia"/>
          <w:sz w:val="21"/>
          <w:szCs w:val="21"/>
        </w:rPr>
        <w:t>0分</w:t>
      </w:r>
      <w:r>
        <w:rPr>
          <w:rFonts w:ascii="宋体" w:hAnsi="宋体"/>
          <w:sz w:val="21"/>
          <w:szCs w:val="21"/>
        </w:rPr>
        <w:t>]</w:t>
      </w:r>
      <w:bookmarkEnd w:id="61"/>
    </w:p>
    <w:tbl>
      <w:tblPr>
        <w:tblW w:w="878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32"/>
        <w:gridCol w:w="1214"/>
        <w:gridCol w:w="1214"/>
        <w:gridCol w:w="1214"/>
        <w:gridCol w:w="1215"/>
      </w:tblGrid>
      <w:tr w:rsidR="00D96B39" w:rsidTr="00F34DE6">
        <w:trPr>
          <w:trHeight w:val="550"/>
        </w:trPr>
        <w:tc>
          <w:tcPr>
            <w:tcW w:w="3932" w:type="dxa"/>
            <w:tcBorders>
              <w:top w:val="single" w:sz="6" w:space="0" w:color="auto"/>
              <w:left w:val="single" w:sz="6" w:space="0" w:color="auto"/>
              <w:bottom w:val="single" w:sz="6" w:space="0" w:color="auto"/>
              <w:right w:val="single" w:sz="6" w:space="0" w:color="auto"/>
              <w:tl2br w:val="single" w:sz="4" w:space="0" w:color="auto"/>
            </w:tcBorders>
            <w:shd w:val="clear" w:color="auto" w:fill="F3F3F3"/>
          </w:tcPr>
          <w:p w:rsidR="00D96B39" w:rsidRDefault="00D96B39" w:rsidP="00F34DE6">
            <w:pPr>
              <w:rPr>
                <w:rFonts w:ascii="宋体"/>
              </w:rPr>
            </w:pPr>
            <w:r>
              <w:rPr>
                <w:rFonts w:ascii="宋体" w:hAnsi="宋体" w:hint="eastAsia"/>
              </w:rPr>
              <w:t xml:space="preserve">                      投标人</w:t>
            </w:r>
          </w:p>
          <w:p w:rsidR="00D96B39" w:rsidRDefault="00D96B39" w:rsidP="00F34DE6">
            <w:pPr>
              <w:ind w:firstLineChars="150" w:firstLine="315"/>
              <w:rPr>
                <w:rFonts w:ascii="宋体" w:hAnsi="宋体"/>
              </w:rPr>
            </w:pPr>
            <w:r>
              <w:rPr>
                <w:rFonts w:ascii="宋体" w:hAnsi="宋体" w:hint="eastAsia"/>
              </w:rPr>
              <w:t>分项</w:t>
            </w:r>
          </w:p>
        </w:tc>
        <w:tc>
          <w:tcPr>
            <w:tcW w:w="1214" w:type="dxa"/>
            <w:tcBorders>
              <w:top w:val="single" w:sz="6" w:space="0" w:color="auto"/>
              <w:left w:val="single" w:sz="6" w:space="0" w:color="auto"/>
              <w:bottom w:val="single" w:sz="6" w:space="0" w:color="auto"/>
              <w:right w:val="single" w:sz="4" w:space="0" w:color="auto"/>
            </w:tcBorders>
            <w:shd w:val="clear" w:color="auto" w:fill="F3F3F3"/>
            <w:vAlign w:val="center"/>
          </w:tcPr>
          <w:p w:rsidR="00D96B39" w:rsidRDefault="00D96B39" w:rsidP="00F34DE6">
            <w:pPr>
              <w:jc w:val="center"/>
              <w:rPr>
                <w:b/>
                <w:bCs/>
              </w:rPr>
            </w:pPr>
          </w:p>
        </w:tc>
        <w:tc>
          <w:tcPr>
            <w:tcW w:w="1214" w:type="dxa"/>
            <w:tcBorders>
              <w:top w:val="single" w:sz="6" w:space="0" w:color="auto"/>
              <w:left w:val="single" w:sz="4" w:space="0" w:color="auto"/>
              <w:bottom w:val="single" w:sz="6" w:space="0" w:color="auto"/>
              <w:right w:val="single" w:sz="6" w:space="0" w:color="auto"/>
            </w:tcBorders>
            <w:shd w:val="clear" w:color="auto" w:fill="F3F3F3"/>
            <w:vAlign w:val="center"/>
          </w:tcPr>
          <w:p w:rsidR="00D96B39" w:rsidRDefault="00D96B39" w:rsidP="00F34DE6">
            <w:pPr>
              <w:jc w:val="center"/>
              <w:rPr>
                <w:b/>
                <w:bCs/>
              </w:rPr>
            </w:pPr>
          </w:p>
        </w:tc>
        <w:tc>
          <w:tcPr>
            <w:tcW w:w="1214" w:type="dxa"/>
            <w:tcBorders>
              <w:top w:val="single" w:sz="6" w:space="0" w:color="auto"/>
              <w:left w:val="single" w:sz="6" w:space="0" w:color="auto"/>
              <w:bottom w:val="single" w:sz="6" w:space="0" w:color="auto"/>
              <w:right w:val="single" w:sz="4" w:space="0" w:color="auto"/>
            </w:tcBorders>
            <w:shd w:val="clear" w:color="auto" w:fill="F3F3F3"/>
            <w:vAlign w:val="center"/>
          </w:tcPr>
          <w:p w:rsidR="00D96B39" w:rsidRDefault="00D96B39" w:rsidP="00F34DE6">
            <w:pPr>
              <w:jc w:val="center"/>
              <w:rPr>
                <w:b/>
                <w:bCs/>
              </w:rPr>
            </w:pPr>
          </w:p>
        </w:tc>
        <w:tc>
          <w:tcPr>
            <w:tcW w:w="1215" w:type="dxa"/>
            <w:tcBorders>
              <w:top w:val="single" w:sz="6" w:space="0" w:color="auto"/>
              <w:left w:val="single" w:sz="4" w:space="0" w:color="auto"/>
              <w:bottom w:val="single" w:sz="6" w:space="0" w:color="auto"/>
              <w:right w:val="single" w:sz="6" w:space="0" w:color="auto"/>
            </w:tcBorders>
            <w:shd w:val="clear" w:color="auto" w:fill="F3F3F3"/>
            <w:vAlign w:val="center"/>
          </w:tcPr>
          <w:p w:rsidR="00D96B39" w:rsidRDefault="00D96B39" w:rsidP="00F34DE6">
            <w:pPr>
              <w:jc w:val="center"/>
              <w:rPr>
                <w:b/>
                <w:bCs/>
              </w:rPr>
            </w:pPr>
          </w:p>
        </w:tc>
      </w:tr>
      <w:tr w:rsidR="00D96B39" w:rsidTr="00F34DE6">
        <w:trPr>
          <w:trHeight w:val="579"/>
        </w:trPr>
        <w:tc>
          <w:tcPr>
            <w:tcW w:w="3932" w:type="dxa"/>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rPr>
                <w:szCs w:val="21"/>
              </w:rPr>
            </w:pPr>
            <w:r>
              <w:rPr>
                <w:rFonts w:hAnsi="宋体"/>
                <w:szCs w:val="21"/>
              </w:rPr>
              <w:t>投标人是否适用《政府采购促进中小企业发展管理办法》或《关于政府采购支持监狱企业发展有关问题的通知》或《财政部、民政部、中国残疾人联合会关于促进残疾人就业政府采购政策的通知》</w:t>
            </w: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szCs w:val="21"/>
              </w:rPr>
            </w:pPr>
            <w:r>
              <w:rPr>
                <w:rFonts w:hint="eastAsia"/>
                <w:szCs w:val="21"/>
              </w:rPr>
              <w:t>适用</w:t>
            </w:r>
            <w:r>
              <w:rPr>
                <w:rFonts w:hint="eastAsia"/>
                <w:szCs w:val="21"/>
              </w:rPr>
              <w:t>/</w:t>
            </w:r>
            <w:r>
              <w:rPr>
                <w:rFonts w:hint="eastAsia"/>
                <w:szCs w:val="21"/>
              </w:rPr>
              <w:t>不适用</w:t>
            </w:r>
          </w:p>
        </w:tc>
        <w:tc>
          <w:tcPr>
            <w:tcW w:w="1214"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szCs w:val="21"/>
              </w:rPr>
            </w:pPr>
            <w:r>
              <w:rPr>
                <w:rFonts w:hint="eastAsia"/>
                <w:szCs w:val="21"/>
              </w:rPr>
              <w:t>适用</w:t>
            </w:r>
            <w:r>
              <w:rPr>
                <w:rFonts w:hint="eastAsia"/>
                <w:szCs w:val="21"/>
              </w:rPr>
              <w:t>/</w:t>
            </w:r>
            <w:r>
              <w:rPr>
                <w:rFonts w:hint="eastAsia"/>
                <w:szCs w:val="21"/>
              </w:rPr>
              <w:t>不适用</w:t>
            </w: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szCs w:val="21"/>
              </w:rPr>
            </w:pPr>
            <w:r>
              <w:rPr>
                <w:rFonts w:hint="eastAsia"/>
                <w:szCs w:val="21"/>
              </w:rPr>
              <w:t>适用</w:t>
            </w:r>
            <w:r>
              <w:rPr>
                <w:rFonts w:hint="eastAsia"/>
                <w:szCs w:val="21"/>
              </w:rPr>
              <w:t>/</w:t>
            </w:r>
            <w:r>
              <w:rPr>
                <w:rFonts w:hint="eastAsia"/>
                <w:szCs w:val="21"/>
              </w:rPr>
              <w:t>不适用</w:t>
            </w:r>
          </w:p>
        </w:tc>
        <w:tc>
          <w:tcPr>
            <w:tcW w:w="1215"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r>
              <w:rPr>
                <w:rFonts w:hint="eastAsia"/>
                <w:szCs w:val="21"/>
              </w:rPr>
              <w:t>适用</w:t>
            </w:r>
            <w:r>
              <w:rPr>
                <w:rFonts w:hint="eastAsia"/>
                <w:szCs w:val="21"/>
              </w:rPr>
              <w:t>/</w:t>
            </w:r>
            <w:r>
              <w:rPr>
                <w:rFonts w:hint="eastAsia"/>
                <w:szCs w:val="21"/>
              </w:rPr>
              <w:t>不适用</w:t>
            </w:r>
          </w:p>
        </w:tc>
      </w:tr>
      <w:tr w:rsidR="00D96B39" w:rsidTr="00F34DE6">
        <w:trPr>
          <w:trHeight w:val="579"/>
        </w:trPr>
        <w:tc>
          <w:tcPr>
            <w:tcW w:w="3932" w:type="dxa"/>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rPr>
                <w:szCs w:val="21"/>
              </w:rPr>
            </w:pPr>
            <w:r>
              <w:rPr>
                <w:rFonts w:hint="eastAsia"/>
                <w:szCs w:val="21"/>
              </w:rPr>
              <w:t>投标报价（人民币）万元</w:t>
            </w: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5"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r>
      <w:tr w:rsidR="00D96B39" w:rsidTr="00F34DE6">
        <w:trPr>
          <w:trHeight w:val="579"/>
        </w:trPr>
        <w:tc>
          <w:tcPr>
            <w:tcW w:w="3932" w:type="dxa"/>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rPr>
                <w:szCs w:val="21"/>
              </w:rPr>
            </w:pPr>
            <w:r>
              <w:rPr>
                <w:rFonts w:hint="eastAsia"/>
                <w:szCs w:val="21"/>
              </w:rPr>
              <w:t>评审报价（人民币）万元</w:t>
            </w: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5"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r>
      <w:tr w:rsidR="00D96B39" w:rsidTr="00F34DE6">
        <w:trPr>
          <w:trHeight w:val="558"/>
        </w:trPr>
        <w:tc>
          <w:tcPr>
            <w:tcW w:w="3932" w:type="dxa"/>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rPr>
                <w:szCs w:val="21"/>
              </w:rPr>
            </w:pPr>
            <w:r>
              <w:rPr>
                <w:rFonts w:hint="eastAsia"/>
                <w:szCs w:val="21"/>
              </w:rPr>
              <w:t>评标基准价</w:t>
            </w:r>
          </w:p>
        </w:tc>
        <w:tc>
          <w:tcPr>
            <w:tcW w:w="4857" w:type="dxa"/>
            <w:gridSpan w:val="4"/>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pPr>
          </w:p>
        </w:tc>
      </w:tr>
      <w:tr w:rsidR="00D96B39" w:rsidTr="00F34DE6">
        <w:trPr>
          <w:trHeight w:val="630"/>
        </w:trPr>
        <w:tc>
          <w:tcPr>
            <w:tcW w:w="3932" w:type="dxa"/>
            <w:tcBorders>
              <w:top w:val="single" w:sz="6" w:space="0" w:color="auto"/>
              <w:left w:val="single" w:sz="6" w:space="0" w:color="auto"/>
              <w:bottom w:val="single" w:sz="6" w:space="0" w:color="auto"/>
              <w:right w:val="single" w:sz="6" w:space="0" w:color="auto"/>
            </w:tcBorders>
            <w:vAlign w:val="center"/>
          </w:tcPr>
          <w:p w:rsidR="00D96B39" w:rsidRDefault="00D96B39" w:rsidP="00F34DE6">
            <w:pPr>
              <w:jc w:val="center"/>
              <w:rPr>
                <w:szCs w:val="21"/>
              </w:rPr>
            </w:pPr>
            <w:r>
              <w:rPr>
                <w:rFonts w:hint="eastAsia"/>
                <w:szCs w:val="21"/>
              </w:rPr>
              <w:t>价格得分</w:t>
            </w:r>
          </w:p>
          <w:p w:rsidR="00D96B39" w:rsidRDefault="00D96B39" w:rsidP="00F34DE6">
            <w:pPr>
              <w:jc w:val="center"/>
              <w:rPr>
                <w:szCs w:val="21"/>
              </w:rPr>
            </w:pPr>
            <w:r>
              <w:rPr>
                <w:rFonts w:hint="eastAsia"/>
                <w:szCs w:val="21"/>
              </w:rPr>
              <w:t>=(</w:t>
            </w:r>
            <w:r>
              <w:rPr>
                <w:rFonts w:hint="eastAsia"/>
                <w:szCs w:val="21"/>
              </w:rPr>
              <w:t>评标基准价／投标人评审报价</w:t>
            </w:r>
            <w:r>
              <w:rPr>
                <w:rFonts w:hint="eastAsia"/>
                <w:szCs w:val="21"/>
              </w:rPr>
              <w:t>)</w:t>
            </w:r>
            <w:r>
              <w:rPr>
                <w:rFonts w:hint="eastAsia"/>
                <w:szCs w:val="21"/>
              </w:rPr>
              <w:t>×</w:t>
            </w:r>
            <w:r>
              <w:rPr>
                <w:rFonts w:hint="eastAsia"/>
                <w:szCs w:val="21"/>
              </w:rPr>
              <w:t>10</w:t>
            </w: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c>
          <w:tcPr>
            <w:tcW w:w="1214" w:type="dxa"/>
            <w:tcBorders>
              <w:top w:val="single" w:sz="6" w:space="0" w:color="auto"/>
              <w:left w:val="single" w:sz="6" w:space="0" w:color="auto"/>
              <w:bottom w:val="single" w:sz="6" w:space="0" w:color="auto"/>
              <w:right w:val="single" w:sz="4" w:space="0" w:color="auto"/>
            </w:tcBorders>
            <w:vAlign w:val="center"/>
          </w:tcPr>
          <w:p w:rsidR="00D96B39" w:rsidRDefault="00D96B39" w:rsidP="00F34DE6">
            <w:pPr>
              <w:jc w:val="center"/>
              <w:rPr>
                <w:rFonts w:ascii="宋体" w:hAnsi="宋体"/>
                <w:sz w:val="24"/>
              </w:rPr>
            </w:pPr>
          </w:p>
        </w:tc>
        <w:tc>
          <w:tcPr>
            <w:tcW w:w="1215" w:type="dxa"/>
            <w:tcBorders>
              <w:top w:val="single" w:sz="6" w:space="0" w:color="auto"/>
              <w:left w:val="single" w:sz="4" w:space="0" w:color="auto"/>
              <w:bottom w:val="single" w:sz="6" w:space="0" w:color="auto"/>
              <w:right w:val="single" w:sz="6" w:space="0" w:color="auto"/>
            </w:tcBorders>
            <w:vAlign w:val="center"/>
          </w:tcPr>
          <w:p w:rsidR="00D96B39" w:rsidRDefault="00D96B39" w:rsidP="00F34DE6">
            <w:pPr>
              <w:jc w:val="center"/>
              <w:rPr>
                <w:rFonts w:ascii="宋体" w:hAnsi="宋体"/>
                <w:sz w:val="24"/>
              </w:rPr>
            </w:pPr>
          </w:p>
        </w:tc>
      </w:tr>
    </w:tbl>
    <w:p w:rsidR="00584704" w:rsidRPr="00D96B39" w:rsidRDefault="00584704"/>
    <w:sectPr w:rsidR="00584704" w:rsidRPr="00D96B39" w:rsidSect="00584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09A" w:rsidRDefault="0032709A" w:rsidP="00D96B39">
      <w:r>
        <w:separator/>
      </w:r>
    </w:p>
  </w:endnote>
  <w:endnote w:type="continuationSeparator" w:id="0">
    <w:p w:rsidR="0032709A" w:rsidRDefault="0032709A" w:rsidP="00D96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09A" w:rsidRDefault="0032709A" w:rsidP="00D96B39">
      <w:r>
        <w:separator/>
      </w:r>
    </w:p>
  </w:footnote>
  <w:footnote w:type="continuationSeparator" w:id="0">
    <w:p w:rsidR="0032709A" w:rsidRDefault="0032709A" w:rsidP="00D96B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decimal"/>
      <w:lvlText w:val="%1、"/>
      <w:lvlJc w:val="left"/>
      <w:pPr>
        <w:tabs>
          <w:tab w:val="num" w:pos="900"/>
        </w:tabs>
        <w:ind w:left="900" w:hanging="360"/>
      </w:pPr>
      <w:rPr>
        <w:rFonts w:ascii="Times New Roman" w:eastAsia="仿宋_GB2312" w:hAnsi="Times New Roman" w:cs="Times New Roman" w:hint="default"/>
      </w:rPr>
    </w:lvl>
    <w:lvl w:ilvl="1">
      <w:start w:val="1"/>
      <w:numFmt w:val="decimal"/>
      <w:lvlText w:val="%2．"/>
      <w:lvlJc w:val="left"/>
      <w:pPr>
        <w:tabs>
          <w:tab w:val="num" w:pos="1320"/>
        </w:tabs>
        <w:ind w:left="1320" w:hanging="360"/>
      </w:pPr>
      <w:rPr>
        <w:rFonts w:hint="default"/>
        <w:sz w:val="24"/>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
    <w:nsid w:val="0000001D"/>
    <w:multiLevelType w:val="multilevel"/>
    <w:tmpl w:val="0000001D"/>
    <w:lvl w:ilvl="0">
      <w:start w:val="1"/>
      <w:numFmt w:val="chineseCountingThousand"/>
      <w:lvlText w:val="(%1)"/>
      <w:lvlJc w:val="left"/>
      <w:pPr>
        <w:ind w:left="892" w:hanging="420"/>
      </w:p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3">
    <w:nsid w:val="00000021"/>
    <w:multiLevelType w:val="multilevel"/>
    <w:tmpl w:val="00000021"/>
    <w:lvl w:ilvl="0">
      <w:start w:val="1"/>
      <w:numFmt w:val="decimal"/>
      <w:lvlText w:val="%1、"/>
      <w:lvlJc w:val="left"/>
      <w:pPr>
        <w:tabs>
          <w:tab w:val="num" w:pos="900"/>
        </w:tabs>
        <w:ind w:left="900" w:hanging="360"/>
      </w:pPr>
      <w:rPr>
        <w:rFonts w:ascii="Times New Roman" w:eastAsia="仿宋_GB2312" w:hAnsi="Times New Roman" w:cs="Times New Roman" w:hint="default"/>
      </w:rPr>
    </w:lvl>
    <w:lvl w:ilvl="1">
      <w:start w:val="1"/>
      <w:numFmt w:val="decimal"/>
      <w:lvlText w:val="%2．"/>
      <w:lvlJc w:val="left"/>
      <w:pPr>
        <w:tabs>
          <w:tab w:val="num" w:pos="1320"/>
        </w:tabs>
        <w:ind w:left="1320" w:hanging="360"/>
      </w:pPr>
      <w:rPr>
        <w:rFonts w:hint="default"/>
        <w:sz w:val="24"/>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00000022"/>
    <w:multiLevelType w:val="multilevel"/>
    <w:tmpl w:val="00000022"/>
    <w:lvl w:ilvl="0">
      <w:start w:val="1"/>
      <w:numFmt w:val="decimal"/>
      <w:lvlText w:val="%1、"/>
      <w:lvlJc w:val="left"/>
      <w:pPr>
        <w:tabs>
          <w:tab w:val="num" w:pos="3621"/>
        </w:tabs>
        <w:ind w:left="3621" w:hanging="360"/>
      </w:pPr>
      <w:rPr>
        <w:rFonts w:hint="eastAsia"/>
      </w:rPr>
    </w:lvl>
    <w:lvl w:ilvl="1">
      <w:start w:val="1"/>
      <w:numFmt w:val="lowerLetter"/>
      <w:lvlText w:val="%2)"/>
      <w:lvlJc w:val="left"/>
      <w:pPr>
        <w:tabs>
          <w:tab w:val="num" w:pos="4101"/>
        </w:tabs>
        <w:ind w:left="4101" w:hanging="420"/>
      </w:pPr>
    </w:lvl>
    <w:lvl w:ilvl="2">
      <w:start w:val="1"/>
      <w:numFmt w:val="lowerRoman"/>
      <w:lvlText w:val="%3."/>
      <w:lvlJc w:val="right"/>
      <w:pPr>
        <w:tabs>
          <w:tab w:val="num" w:pos="4521"/>
        </w:tabs>
        <w:ind w:left="4521" w:hanging="420"/>
      </w:pPr>
    </w:lvl>
    <w:lvl w:ilvl="3">
      <w:start w:val="1"/>
      <w:numFmt w:val="decimal"/>
      <w:lvlText w:val="%4."/>
      <w:lvlJc w:val="left"/>
      <w:pPr>
        <w:tabs>
          <w:tab w:val="num" w:pos="4941"/>
        </w:tabs>
        <w:ind w:left="4941" w:hanging="420"/>
      </w:pPr>
    </w:lvl>
    <w:lvl w:ilvl="4">
      <w:start w:val="1"/>
      <w:numFmt w:val="lowerLetter"/>
      <w:lvlText w:val="%5)"/>
      <w:lvlJc w:val="left"/>
      <w:pPr>
        <w:tabs>
          <w:tab w:val="num" w:pos="5361"/>
        </w:tabs>
        <w:ind w:left="5361" w:hanging="420"/>
      </w:pPr>
    </w:lvl>
    <w:lvl w:ilvl="5">
      <w:start w:val="1"/>
      <w:numFmt w:val="lowerRoman"/>
      <w:lvlText w:val="%6."/>
      <w:lvlJc w:val="right"/>
      <w:pPr>
        <w:tabs>
          <w:tab w:val="num" w:pos="5781"/>
        </w:tabs>
        <w:ind w:left="5781" w:hanging="420"/>
      </w:pPr>
    </w:lvl>
    <w:lvl w:ilvl="6">
      <w:start w:val="1"/>
      <w:numFmt w:val="decimal"/>
      <w:lvlText w:val="%7."/>
      <w:lvlJc w:val="left"/>
      <w:pPr>
        <w:tabs>
          <w:tab w:val="num" w:pos="6201"/>
        </w:tabs>
        <w:ind w:left="6201" w:hanging="420"/>
      </w:pPr>
    </w:lvl>
    <w:lvl w:ilvl="7">
      <w:start w:val="1"/>
      <w:numFmt w:val="lowerLetter"/>
      <w:lvlText w:val="%8)"/>
      <w:lvlJc w:val="left"/>
      <w:pPr>
        <w:tabs>
          <w:tab w:val="num" w:pos="6621"/>
        </w:tabs>
        <w:ind w:left="6621" w:hanging="420"/>
      </w:pPr>
    </w:lvl>
    <w:lvl w:ilvl="8">
      <w:start w:val="1"/>
      <w:numFmt w:val="lowerRoman"/>
      <w:lvlText w:val="%9."/>
      <w:lvlJc w:val="right"/>
      <w:pPr>
        <w:tabs>
          <w:tab w:val="num" w:pos="7041"/>
        </w:tabs>
        <w:ind w:left="7041" w:hanging="420"/>
      </w:pPr>
    </w:lvl>
  </w:abstractNum>
  <w:abstractNum w:abstractNumId="5">
    <w:nsid w:val="00000025"/>
    <w:multiLevelType w:val="multilevel"/>
    <w:tmpl w:val="00000025"/>
    <w:lvl w:ilvl="0">
      <w:start w:val="1"/>
      <w:numFmt w:val="decimalEnclosedCircle"/>
      <w:lvlText w:val="%1"/>
      <w:lvlJc w:val="left"/>
      <w:pPr>
        <w:ind w:left="1271" w:hanging="420"/>
      </w:pPr>
      <w:rPr>
        <w:rFonts w:hint="default"/>
        <w:b w:val="0"/>
        <w:color w:val="000000"/>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6">
    <w:nsid w:val="00000029"/>
    <w:multiLevelType w:val="multilevel"/>
    <w:tmpl w:val="00000029"/>
    <w:lvl w:ilvl="0">
      <w:start w:val="1"/>
      <w:numFmt w:val="japaneseCounting"/>
      <w:lvlText w:val="%1、"/>
      <w:lvlJc w:val="left"/>
      <w:pPr>
        <w:ind w:left="420" w:hanging="420"/>
      </w:pPr>
      <w:rPr>
        <w:rFonts w:hint="eastAsia"/>
      </w:rPr>
    </w:lvl>
    <w:lvl w:ilvl="1">
      <w:start w:val="1"/>
      <w:numFmt w:val="lowerLetter"/>
      <w:lvlText w:val="%2)"/>
      <w:lvlJc w:val="left"/>
      <w:pPr>
        <w:ind w:left="840" w:hanging="420"/>
      </w:pPr>
    </w:lvl>
    <w:lvl w:ilvl="2">
      <w:start w:val="1"/>
      <w:numFmt w:val="chineseCountingThousand"/>
      <w:lvlText w:val="%3、"/>
      <w:lvlJc w:val="left"/>
      <w:pPr>
        <w:ind w:left="704"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97C03DF"/>
    <w:multiLevelType w:val="multilevel"/>
    <w:tmpl w:val="697C03DF"/>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B39"/>
    <w:rsid w:val="000E7EF1"/>
    <w:rsid w:val="001E12EB"/>
    <w:rsid w:val="00291032"/>
    <w:rsid w:val="0029324B"/>
    <w:rsid w:val="0032709A"/>
    <w:rsid w:val="00584704"/>
    <w:rsid w:val="005C2B02"/>
    <w:rsid w:val="00692F35"/>
    <w:rsid w:val="007A2A27"/>
    <w:rsid w:val="009872C6"/>
    <w:rsid w:val="00CD2A94"/>
    <w:rsid w:val="00D96B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39"/>
    <w:pPr>
      <w:widowControl w:val="0"/>
      <w:jc w:val="both"/>
    </w:pPr>
    <w:rPr>
      <w:rFonts w:ascii="Calibri" w:eastAsia="宋体" w:hAnsi="Calibri" w:cs="Times New Roman"/>
      <w:szCs w:val="24"/>
    </w:rPr>
  </w:style>
  <w:style w:type="paragraph" w:styleId="1">
    <w:name w:val="heading 1"/>
    <w:basedOn w:val="a"/>
    <w:next w:val="a"/>
    <w:link w:val="1Char1"/>
    <w:qFormat/>
    <w:rsid w:val="00D96B39"/>
    <w:pPr>
      <w:keepNext/>
      <w:keepLines/>
      <w:spacing w:before="340" w:after="330" w:line="578" w:lineRule="auto"/>
      <w:outlineLvl w:val="0"/>
    </w:pPr>
    <w:rPr>
      <w:b/>
      <w:bCs/>
      <w:kern w:val="44"/>
      <w:sz w:val="44"/>
      <w:szCs w:val="44"/>
      <w:lang/>
    </w:rPr>
  </w:style>
  <w:style w:type="paragraph" w:styleId="2">
    <w:name w:val="heading 2"/>
    <w:basedOn w:val="a"/>
    <w:next w:val="a"/>
    <w:link w:val="2Char"/>
    <w:unhideWhenUsed/>
    <w:qFormat/>
    <w:rsid w:val="00D96B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D96B39"/>
    <w:pPr>
      <w:keepNext/>
      <w:keepLines/>
      <w:spacing w:before="260" w:after="260" w:line="416"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39"/>
    <w:rPr>
      <w:sz w:val="18"/>
      <w:szCs w:val="18"/>
    </w:rPr>
  </w:style>
  <w:style w:type="paragraph" w:styleId="a4">
    <w:name w:val="footer"/>
    <w:basedOn w:val="a"/>
    <w:link w:val="Char0"/>
    <w:uiPriority w:val="99"/>
    <w:semiHidden/>
    <w:unhideWhenUsed/>
    <w:rsid w:val="00D96B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39"/>
    <w:rPr>
      <w:sz w:val="18"/>
      <w:szCs w:val="18"/>
    </w:rPr>
  </w:style>
  <w:style w:type="character" w:customStyle="1" w:styleId="1Char">
    <w:name w:val="标题 1 Char"/>
    <w:basedOn w:val="a0"/>
    <w:link w:val="1"/>
    <w:uiPriority w:val="9"/>
    <w:rsid w:val="00D96B39"/>
    <w:rPr>
      <w:rFonts w:ascii="Calibri" w:eastAsia="宋体" w:hAnsi="Calibri" w:cs="Times New Roman"/>
      <w:b/>
      <w:bCs/>
      <w:kern w:val="44"/>
      <w:sz w:val="44"/>
      <w:szCs w:val="44"/>
    </w:rPr>
  </w:style>
  <w:style w:type="character" w:customStyle="1" w:styleId="2Char">
    <w:name w:val="标题 2 Char"/>
    <w:basedOn w:val="a0"/>
    <w:link w:val="2"/>
    <w:rsid w:val="00D96B3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D96B39"/>
    <w:rPr>
      <w:rFonts w:ascii="Calibri" w:eastAsia="宋体" w:hAnsi="Calibri" w:cs="Times New Roman"/>
      <w:b/>
      <w:bCs/>
      <w:sz w:val="32"/>
      <w:szCs w:val="32"/>
    </w:rPr>
  </w:style>
  <w:style w:type="character" w:customStyle="1" w:styleId="1Char1">
    <w:name w:val="标题 1 Char1"/>
    <w:link w:val="1"/>
    <w:qFormat/>
    <w:rsid w:val="00D96B39"/>
    <w:rPr>
      <w:rFonts w:ascii="Calibri" w:eastAsia="宋体" w:hAnsi="Calibri" w:cs="Times New Roman"/>
      <w:b/>
      <w:bCs/>
      <w:kern w:val="44"/>
      <w:sz w:val="44"/>
      <w:szCs w:val="44"/>
      <w:lang/>
    </w:rPr>
  </w:style>
  <w:style w:type="character" w:customStyle="1" w:styleId="3Char1">
    <w:name w:val="标题 3 Char1"/>
    <w:link w:val="3"/>
    <w:qFormat/>
    <w:rsid w:val="00D96B39"/>
    <w:rPr>
      <w:rFonts w:ascii="Calibri" w:eastAsia="宋体" w:hAnsi="Calibri" w:cs="Times New Roman"/>
      <w:b/>
      <w:bCs/>
      <w:kern w:val="0"/>
      <w:sz w:val="32"/>
      <w:szCs w:val="32"/>
      <w:lang/>
    </w:rPr>
  </w:style>
  <w:style w:type="paragraph" w:styleId="a5">
    <w:name w:val="Body Text Indent"/>
    <w:basedOn w:val="a"/>
    <w:link w:val="Char1"/>
    <w:uiPriority w:val="99"/>
    <w:semiHidden/>
    <w:unhideWhenUsed/>
    <w:rsid w:val="00D96B39"/>
    <w:pPr>
      <w:spacing w:after="120"/>
      <w:ind w:leftChars="200" w:left="420"/>
    </w:pPr>
  </w:style>
  <w:style w:type="character" w:customStyle="1" w:styleId="Char1">
    <w:name w:val="正文文本缩进 Char"/>
    <w:basedOn w:val="a0"/>
    <w:link w:val="a5"/>
    <w:uiPriority w:val="99"/>
    <w:semiHidden/>
    <w:rsid w:val="00D96B39"/>
    <w:rPr>
      <w:rFonts w:ascii="Calibri" w:eastAsia="宋体" w:hAnsi="Calibri" w:cs="Times New Roman"/>
      <w:szCs w:val="24"/>
    </w:rPr>
  </w:style>
  <w:style w:type="paragraph" w:styleId="20">
    <w:name w:val="Body Text First Indent 2"/>
    <w:basedOn w:val="a5"/>
    <w:link w:val="2Char1"/>
    <w:uiPriority w:val="99"/>
    <w:unhideWhenUsed/>
    <w:qFormat/>
    <w:rsid w:val="00D96B39"/>
    <w:pPr>
      <w:ind w:firstLineChars="200" w:firstLine="420"/>
    </w:pPr>
    <w:rPr>
      <w:kern w:val="0"/>
      <w:sz w:val="20"/>
      <w:lang/>
    </w:rPr>
  </w:style>
  <w:style w:type="character" w:customStyle="1" w:styleId="2Char0">
    <w:name w:val="正文首行缩进 2 Char"/>
    <w:basedOn w:val="Char1"/>
    <w:link w:val="20"/>
    <w:uiPriority w:val="99"/>
    <w:semiHidden/>
    <w:rsid w:val="00D96B39"/>
  </w:style>
  <w:style w:type="character" w:customStyle="1" w:styleId="2Char1">
    <w:name w:val="正文首行缩进 2 Char1"/>
    <w:link w:val="20"/>
    <w:uiPriority w:val="99"/>
    <w:rsid w:val="00D96B39"/>
    <w:rPr>
      <w:rFonts w:ascii="Calibri" w:eastAsia="宋体" w:hAnsi="Calibri" w:cs="Times New Roman"/>
      <w:kern w:val="0"/>
      <w:sz w:val="20"/>
      <w:szCs w:val="24"/>
      <w:lang/>
    </w:rPr>
  </w:style>
  <w:style w:type="character" w:customStyle="1" w:styleId="11">
    <w:name w:val="标题11"/>
    <w:qFormat/>
    <w:rsid w:val="00D96B39"/>
  </w:style>
  <w:style w:type="paragraph" w:customStyle="1" w:styleId="TOC2">
    <w:name w:val="TOC2"/>
    <w:basedOn w:val="a"/>
    <w:next w:val="a"/>
    <w:qFormat/>
    <w:rsid w:val="00D96B39"/>
    <w:pPr>
      <w:ind w:leftChars="200" w:left="420"/>
      <w:textAlignment w:val="baseline"/>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1791</Words>
  <Characters>10215</Characters>
  <Application>Microsoft Office Word</Application>
  <DocSecurity>0</DocSecurity>
  <Lines>85</Lines>
  <Paragraphs>23</Paragraphs>
  <ScaleCrop>false</ScaleCrop>
  <Company>Company</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2025-11-27T07:22:00Z</dcterms:created>
  <dcterms:modified xsi:type="dcterms:W3CDTF">2025-11-27T07:22:00Z</dcterms:modified>
</cp:coreProperties>
</file>