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3E8" w:rsidRDefault="003D43E8" w:rsidP="003D43E8">
      <w:pPr>
        <w:keepNext/>
        <w:keepLines/>
        <w:numPr>
          <w:ilvl w:val="0"/>
          <w:numId w:val="1"/>
        </w:numPr>
        <w:tabs>
          <w:tab w:val="left" w:pos="284"/>
        </w:tabs>
        <w:spacing w:before="260" w:line="415" w:lineRule="auto"/>
        <w:outlineLvl w:val="1"/>
        <w:rPr>
          <w:rFonts w:ascii="Arial" w:eastAsia="黑体" w:hAnsi="Arial"/>
          <w:b/>
          <w:bCs/>
          <w:kern w:val="0"/>
          <w:sz w:val="32"/>
          <w:szCs w:val="32"/>
        </w:rPr>
      </w:pPr>
      <w:bookmarkStart w:id="0" w:name="_Toc143070913"/>
      <w:bookmarkStart w:id="1" w:name="_Toc179641418"/>
      <w:r>
        <w:rPr>
          <w:rFonts w:ascii="Arial" w:eastAsia="黑体" w:hAnsi="Arial" w:hint="eastAsia"/>
          <w:b/>
          <w:bCs/>
          <w:kern w:val="0"/>
          <w:sz w:val="32"/>
          <w:szCs w:val="32"/>
        </w:rPr>
        <w:t>项目</w:t>
      </w:r>
      <w:bookmarkEnd w:id="0"/>
      <w:r>
        <w:rPr>
          <w:rFonts w:ascii="Arial" w:eastAsia="黑体" w:hAnsi="Arial" w:hint="eastAsia"/>
          <w:b/>
          <w:bCs/>
          <w:kern w:val="0"/>
          <w:sz w:val="32"/>
          <w:szCs w:val="32"/>
        </w:rPr>
        <w:t>基本概况</w:t>
      </w:r>
      <w:bookmarkEnd w:id="1"/>
    </w:p>
    <w:p w:rsidR="003D43E8" w:rsidRDefault="003D43E8" w:rsidP="003D43E8">
      <w:pPr>
        <w:tabs>
          <w:tab w:val="left" w:pos="-636"/>
          <w:tab w:val="left" w:pos="2121"/>
        </w:tabs>
        <w:spacing w:afterLines="20" w:line="400" w:lineRule="exact"/>
        <w:ind w:firstLineChars="200" w:firstLine="420"/>
        <w:rPr>
          <w:rFonts w:hint="eastAsia"/>
          <w:szCs w:val="24"/>
        </w:rPr>
      </w:pPr>
      <w:proofErr w:type="gramStart"/>
      <w:r>
        <w:rPr>
          <w:rFonts w:hint="eastAsia"/>
          <w:szCs w:val="24"/>
        </w:rPr>
        <w:t>本服务</w:t>
      </w:r>
      <w:proofErr w:type="gramEnd"/>
      <w:r>
        <w:rPr>
          <w:rFonts w:hint="eastAsia"/>
          <w:szCs w:val="24"/>
        </w:rPr>
        <w:t>项目采购内容为厨房排油烟设备清洗。</w:t>
      </w:r>
    </w:p>
    <w:p w:rsidR="003D43E8" w:rsidRDefault="003D43E8" w:rsidP="003D43E8">
      <w:pPr>
        <w:keepNext/>
        <w:keepLines/>
        <w:numPr>
          <w:ilvl w:val="0"/>
          <w:numId w:val="1"/>
        </w:numPr>
        <w:tabs>
          <w:tab w:val="left" w:pos="284"/>
        </w:tabs>
        <w:spacing w:before="260" w:line="415" w:lineRule="auto"/>
        <w:outlineLvl w:val="1"/>
        <w:rPr>
          <w:rFonts w:ascii="Arial" w:eastAsia="黑体" w:hAnsi="Arial"/>
          <w:b/>
          <w:bCs/>
          <w:kern w:val="0"/>
          <w:sz w:val="32"/>
          <w:szCs w:val="32"/>
        </w:rPr>
      </w:pPr>
      <w:bookmarkStart w:id="2" w:name="_Toc184089359"/>
      <w:bookmarkStart w:id="3" w:name="_Toc143070914"/>
      <w:bookmarkStart w:id="4" w:name="_Toc179641419"/>
      <w:r>
        <w:rPr>
          <w:rFonts w:ascii="Arial" w:eastAsia="黑体" w:hAnsi="Arial" w:hint="eastAsia"/>
          <w:b/>
          <w:bCs/>
          <w:kern w:val="0"/>
          <w:sz w:val="32"/>
          <w:szCs w:val="32"/>
        </w:rPr>
        <w:t>投标人资格要求</w:t>
      </w:r>
      <w:bookmarkEnd w:id="3"/>
      <w:bookmarkEnd w:id="4"/>
    </w:p>
    <w:p w:rsidR="003D43E8" w:rsidRDefault="003D43E8" w:rsidP="003D43E8">
      <w:pPr>
        <w:spacing w:line="400" w:lineRule="exact"/>
        <w:ind w:firstLineChars="50" w:firstLine="120"/>
        <w:rPr>
          <w:szCs w:val="24"/>
        </w:rPr>
      </w:pPr>
      <w:r>
        <w:rPr>
          <w:rFonts w:hAnsi="宋体"/>
          <w:sz w:val="24"/>
          <w:szCs w:val="21"/>
        </w:rPr>
        <w:t>★</w:t>
      </w:r>
      <w:r>
        <w:rPr>
          <w:rFonts w:ascii="宋体" w:hAnsi="宋体" w:hint="eastAsia"/>
          <w:sz w:val="24"/>
          <w:szCs w:val="21"/>
        </w:rPr>
        <w:t>资格证明:</w:t>
      </w:r>
      <w:r>
        <w:rPr>
          <w:rFonts w:hint="eastAsia"/>
          <w:szCs w:val="24"/>
        </w:rPr>
        <w:t>投标人编制的投标文件中须包含以下资格证明文件（</w:t>
      </w:r>
      <w:r>
        <w:rPr>
          <w:rFonts w:ascii="宋体" w:hAnsi="宋体" w:hint="eastAsia"/>
          <w:b/>
          <w:szCs w:val="20"/>
        </w:rPr>
        <w:t>复印件盖公章，原件备查</w:t>
      </w:r>
      <w:r>
        <w:rPr>
          <w:rFonts w:hint="eastAsia"/>
          <w:szCs w:val="24"/>
        </w:rPr>
        <w:t>）</w:t>
      </w:r>
    </w:p>
    <w:p w:rsidR="003D43E8" w:rsidRDefault="003D43E8" w:rsidP="003D43E8">
      <w:pPr>
        <w:widowControl/>
        <w:spacing w:line="400" w:lineRule="exact"/>
        <w:ind w:firstLineChars="200" w:firstLine="420"/>
        <w:jc w:val="left"/>
        <w:rPr>
          <w:rFonts w:ascii="宋体" w:hAnsi="宋体" w:cs="宋体" w:hint="eastAsia"/>
          <w:kern w:val="0"/>
          <w:szCs w:val="21"/>
        </w:rPr>
      </w:pPr>
      <w:bookmarkStart w:id="5" w:name="_Toc143070915"/>
      <w:r>
        <w:rPr>
          <w:rFonts w:ascii="宋体" w:hAnsi="宋体" w:cs="宋体" w:hint="eastAsia"/>
          <w:kern w:val="0"/>
          <w:szCs w:val="21"/>
        </w:rPr>
        <w:t>1.投标人必须是在中华人民共和国境内注册的具有独立承担民事责任能力的法人或其他组织。提供营业执照副本（或事业单位法人证书，或社会团体法人登记证书，或执业许可证等证明文件）复印件（加盖公章）。</w:t>
      </w:r>
    </w:p>
    <w:p w:rsidR="003D43E8" w:rsidRDefault="003D43E8" w:rsidP="003D43E8">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2.参与本项目投标前三年内，在经营活动中没有重大违法记录（由投标人在《政府采购投标及履约承诺函》中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3D43E8" w:rsidRDefault="003D43E8" w:rsidP="003D43E8">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3</w:t>
      </w:r>
      <w:r>
        <w:rPr>
          <w:rFonts w:ascii="宋体" w:hAnsi="宋体" w:cs="宋体"/>
          <w:kern w:val="0"/>
          <w:szCs w:val="21"/>
        </w:rPr>
        <w:t>.</w:t>
      </w:r>
      <w:r>
        <w:rPr>
          <w:rFonts w:ascii="宋体" w:hAnsi="宋体" w:cs="宋体" w:hint="eastAsia"/>
          <w:kern w:val="0"/>
          <w:szCs w:val="21"/>
        </w:rPr>
        <w:t xml:space="preserve"> ①参加本次采购活动前三年内无行贿犯罪记录；②参与本项目政府采购活动时不存在被政府主管部门禁止参与政府采购活动且在有效期内的情况；③单位负责人为同一人或者存在直接控股、管理关系的不同供应商，不得参加同一合同项下的采购活动；④除单一来源采购，为采购项目提供整体设计、规范编制或者项目管理、监理、检测等服务的供应商，不得再参加该采购项目的其他采购活动（由投标人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3D43E8" w:rsidRDefault="003D43E8" w:rsidP="003D43E8">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4.具备《中华人民共和国政府采购法》第二十二条规定的条件（由投标人在《政府采购投标及履约承诺函》中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3D43E8" w:rsidRDefault="003D43E8" w:rsidP="003D43E8">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5.投标截止时间前，投标人未被列入失信被执行人、重大税收违法案件当事人名单、政府采购严重违法失信行为记录名单（由供应商在《政府采购投标及履约承诺函》中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3D43E8" w:rsidRDefault="003D43E8" w:rsidP="003D43E8">
      <w:pPr>
        <w:widowControl/>
        <w:spacing w:line="400" w:lineRule="exact"/>
        <w:ind w:firstLineChars="200" w:firstLine="420"/>
        <w:jc w:val="left"/>
        <w:rPr>
          <w:rFonts w:ascii="宋体" w:hAnsi="宋体" w:cs="宋体" w:hint="eastAsia"/>
          <w:kern w:val="0"/>
          <w:szCs w:val="21"/>
        </w:rPr>
      </w:pPr>
      <w:r>
        <w:rPr>
          <w:rFonts w:ascii="宋体" w:hAnsi="宋体" w:cs="宋体" w:hint="eastAsia"/>
          <w:kern w:val="0"/>
          <w:szCs w:val="21"/>
        </w:rPr>
        <w:t>6</w:t>
      </w:r>
      <w:r>
        <w:rPr>
          <w:rFonts w:ascii="宋体" w:hAnsi="宋体" w:cs="宋体"/>
          <w:kern w:val="0"/>
          <w:szCs w:val="21"/>
        </w:rPr>
        <w:t>.</w:t>
      </w:r>
      <w:r>
        <w:rPr>
          <w:rFonts w:ascii="宋体" w:hAnsi="宋体" w:cs="宋体" w:hint="eastAsia"/>
          <w:kern w:val="0"/>
          <w:szCs w:val="21"/>
        </w:rPr>
        <w:t>参与本项目政府采购活动时不存在《深圳市财政局政府采购供应商信用信息管理办法》（深财</w:t>
      </w:r>
      <w:proofErr w:type="gramStart"/>
      <w:r>
        <w:rPr>
          <w:rFonts w:ascii="宋体" w:hAnsi="宋体" w:cs="宋体" w:hint="eastAsia"/>
          <w:kern w:val="0"/>
          <w:szCs w:val="21"/>
        </w:rPr>
        <w:t>规</w:t>
      </w:r>
      <w:proofErr w:type="gramEnd"/>
      <w:r>
        <w:rPr>
          <w:rFonts w:ascii="宋体" w:hAnsi="宋体" w:cs="宋体" w:hint="eastAsia"/>
          <w:kern w:val="0"/>
          <w:szCs w:val="21"/>
        </w:rPr>
        <w:t>〔</w:t>
      </w:r>
      <w:r>
        <w:rPr>
          <w:rFonts w:ascii="宋体" w:hAnsi="宋体" w:cs="宋体"/>
          <w:kern w:val="0"/>
          <w:szCs w:val="21"/>
        </w:rPr>
        <w:t>2023</w:t>
      </w: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号）列明的严重违法失信行为（由供应商在《政府采购投标及履约承诺函》中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3D43E8" w:rsidRDefault="003D43E8" w:rsidP="003D43E8">
      <w:pPr>
        <w:widowControl/>
        <w:spacing w:line="400" w:lineRule="exact"/>
        <w:ind w:firstLineChars="200" w:firstLine="420"/>
        <w:jc w:val="left"/>
        <w:rPr>
          <w:rFonts w:ascii="宋体" w:hAnsi="宋体" w:cs="宋体" w:hint="eastAsia"/>
          <w:kern w:val="0"/>
          <w:szCs w:val="21"/>
        </w:rPr>
      </w:pPr>
      <w:r>
        <w:rPr>
          <w:rFonts w:ascii="宋体" w:hAnsi="宋体" w:cs="宋体" w:hint="eastAsia"/>
          <w:kern w:val="0"/>
          <w:szCs w:val="21"/>
        </w:rPr>
        <w:t>7.本项目不接受联合体投标，不允许分包转包（由投标人在《政府采购投标及履约承诺函》中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3D43E8" w:rsidRDefault="003D43E8" w:rsidP="003D43E8">
      <w:pPr>
        <w:widowControl/>
        <w:spacing w:line="400" w:lineRule="exact"/>
        <w:ind w:firstLineChars="200" w:firstLine="420"/>
        <w:jc w:val="left"/>
        <w:rPr>
          <w:rFonts w:ascii="宋体" w:hAnsi="宋体" w:cs="宋体" w:hint="eastAsia"/>
          <w:kern w:val="0"/>
          <w:szCs w:val="21"/>
        </w:rPr>
      </w:pPr>
      <w:r>
        <w:rPr>
          <w:rFonts w:ascii="宋体" w:hAnsi="宋体" w:cs="宋体" w:hint="eastAsia"/>
          <w:kern w:val="0"/>
          <w:szCs w:val="21"/>
        </w:rPr>
        <w:t>8.</w:t>
      </w:r>
      <w:r>
        <w:rPr>
          <w:rFonts w:ascii="宋体" w:hAnsi="宋体" w:cs="宋体" w:hint="eastAsia"/>
          <w:b/>
          <w:kern w:val="0"/>
          <w:szCs w:val="21"/>
        </w:rPr>
        <w:t>本项目专门面向中小企业采购,</w:t>
      </w:r>
      <w:r>
        <w:rPr>
          <w:rFonts w:ascii="宋体" w:hAnsi="宋体" w:cs="宋体" w:hint="eastAsia"/>
          <w:kern w:val="0"/>
          <w:szCs w:val="21"/>
        </w:rPr>
        <w:t>所属行业为:</w:t>
      </w:r>
      <w:r>
        <w:rPr>
          <w:rFonts w:hint="eastAsia"/>
          <w:b/>
          <w:szCs w:val="24"/>
          <w:u w:val="single"/>
        </w:rPr>
        <w:t>其他未列明行业</w:t>
      </w:r>
      <w:r>
        <w:rPr>
          <w:rFonts w:hint="eastAsia"/>
          <w:b/>
          <w:szCs w:val="24"/>
        </w:rPr>
        <w:t>。</w:t>
      </w:r>
      <w:r>
        <w:rPr>
          <w:rFonts w:ascii="宋体" w:hAnsi="宋体" w:cs="宋体" w:hint="eastAsia"/>
          <w:kern w:val="0"/>
          <w:szCs w:val="21"/>
        </w:rPr>
        <w:t>供应商应为中型、小型或微型企业。（由供应商在《中小企业声明函》中</w:t>
      </w:r>
      <w:proofErr w:type="gramStart"/>
      <w:r>
        <w:rPr>
          <w:rFonts w:ascii="宋体" w:hAnsi="宋体" w:cs="宋体" w:hint="eastAsia"/>
          <w:kern w:val="0"/>
          <w:szCs w:val="21"/>
        </w:rPr>
        <w:t>作出</w:t>
      </w:r>
      <w:proofErr w:type="gramEnd"/>
      <w:r>
        <w:rPr>
          <w:rFonts w:ascii="宋体" w:hAnsi="宋体" w:cs="宋体" w:hint="eastAsia"/>
          <w:kern w:val="0"/>
          <w:szCs w:val="21"/>
        </w:rPr>
        <w:t>声明，供应商未按要求提供声明函或不符合要求的，作投标无效处理）。</w:t>
      </w:r>
    </w:p>
    <w:p w:rsidR="003D43E8" w:rsidRDefault="003D43E8" w:rsidP="003D43E8">
      <w:pPr>
        <w:pStyle w:val="a3"/>
        <w:spacing w:line="400" w:lineRule="exact"/>
        <w:ind w:firstLineChars="250" w:firstLine="525"/>
        <w:rPr>
          <w:rFonts w:ascii="宋体" w:hAnsi="宋体" w:cs="宋体" w:hint="eastAsia"/>
          <w:color w:val="0000FF"/>
          <w:kern w:val="0"/>
          <w:szCs w:val="21"/>
        </w:rPr>
      </w:pPr>
      <w:r>
        <w:rPr>
          <w:rFonts w:ascii="宋体" w:hAnsi="宋体" w:cs="宋体" w:hint="eastAsia"/>
          <w:kern w:val="0"/>
          <w:szCs w:val="21"/>
        </w:rPr>
        <w:t>9.</w:t>
      </w:r>
      <w:r w:rsidRPr="002E2D1B">
        <w:rPr>
          <w:rFonts w:ascii="宋体" w:hAnsi="宋体" w:hint="eastAsia"/>
          <w:szCs w:val="21"/>
        </w:rPr>
        <w:t>投标人需提供有效期内的</w:t>
      </w:r>
      <w:r>
        <w:rPr>
          <w:rFonts w:ascii="宋体" w:hAnsi="宋体" w:hint="eastAsia"/>
          <w:b/>
          <w:szCs w:val="21"/>
        </w:rPr>
        <w:t>《大型油烟设备清洗维护服务企业资质证书》</w:t>
      </w:r>
      <w:r>
        <w:rPr>
          <w:rFonts w:ascii="宋体" w:hAnsi="宋体" w:cs="宋体" w:hint="eastAsia"/>
          <w:kern w:val="0"/>
          <w:szCs w:val="21"/>
        </w:rPr>
        <w:t>复印件（加盖公章）</w:t>
      </w:r>
      <w:r>
        <w:rPr>
          <w:rFonts w:ascii="宋体" w:hAnsi="宋体" w:hint="eastAsia"/>
          <w:color w:val="0000FF"/>
          <w:szCs w:val="21"/>
        </w:rPr>
        <w:t>。</w:t>
      </w:r>
    </w:p>
    <w:p w:rsidR="003D43E8" w:rsidRDefault="003D43E8" w:rsidP="003D43E8">
      <w:pPr>
        <w:widowControl/>
        <w:spacing w:line="400" w:lineRule="exact"/>
        <w:ind w:firstLineChars="200" w:firstLine="420"/>
        <w:jc w:val="left"/>
        <w:rPr>
          <w:rFonts w:ascii="宋体" w:hAnsi="宋体" w:cs="宋体" w:hint="eastAsia"/>
          <w:kern w:val="0"/>
          <w:szCs w:val="21"/>
        </w:rPr>
      </w:pPr>
      <w:r>
        <w:rPr>
          <w:rFonts w:ascii="宋体" w:hAnsi="宋体" w:cs="宋体" w:hint="eastAsia"/>
          <w:kern w:val="0"/>
          <w:szCs w:val="21"/>
        </w:rPr>
        <w:lastRenderedPageBreak/>
        <w:t>注：招标机构将通过“信用中国”网站（www.creditchina.gov.cn）、中国政府采购网（www.ccgp.gov.cn）、“深圳市政府采购监管网” (</w:t>
      </w:r>
      <w:r>
        <w:rPr>
          <w:rFonts w:ascii="宋体" w:hAnsi="宋体" w:cs="宋体"/>
          <w:kern w:val="0"/>
          <w:szCs w:val="21"/>
        </w:rPr>
        <w:t xml:space="preserve"> http://www.zfcg.sz.gov.cn</w:t>
      </w:r>
      <w:r>
        <w:rPr>
          <w:rFonts w:ascii="宋体" w:hAnsi="宋体" w:cs="宋体" w:hint="eastAsia"/>
          <w:kern w:val="0"/>
          <w:szCs w:val="21"/>
        </w:rPr>
        <w:t>)渠道查询相关主体信用记录，相关信息以开标当日的查询结果为准。</w:t>
      </w:r>
    </w:p>
    <w:p w:rsidR="003D43E8" w:rsidRDefault="003D43E8" w:rsidP="003D43E8">
      <w:pPr>
        <w:widowControl/>
        <w:spacing w:line="400" w:lineRule="exact"/>
        <w:ind w:firstLineChars="200" w:firstLine="420"/>
        <w:jc w:val="left"/>
        <w:rPr>
          <w:rFonts w:ascii="宋体" w:hAnsi="宋体" w:cs="宋体" w:hint="eastAsia"/>
          <w:kern w:val="0"/>
          <w:szCs w:val="21"/>
        </w:rPr>
      </w:pPr>
    </w:p>
    <w:p w:rsidR="003D43E8" w:rsidRDefault="003D43E8" w:rsidP="003D43E8">
      <w:pPr>
        <w:keepNext/>
        <w:keepLines/>
        <w:numPr>
          <w:ilvl w:val="0"/>
          <w:numId w:val="1"/>
        </w:numPr>
        <w:spacing w:before="260" w:after="260" w:line="415" w:lineRule="auto"/>
        <w:outlineLvl w:val="1"/>
        <w:rPr>
          <w:rFonts w:ascii="Arial" w:eastAsia="黑体" w:hAnsi="Arial"/>
          <w:b/>
          <w:bCs/>
          <w:kern w:val="0"/>
          <w:sz w:val="32"/>
          <w:szCs w:val="32"/>
        </w:rPr>
      </w:pPr>
      <w:bookmarkStart w:id="6" w:name="_Toc179641420"/>
      <w:r>
        <w:rPr>
          <w:rFonts w:ascii="Arial" w:eastAsia="黑体" w:hAnsi="Arial" w:hint="eastAsia"/>
          <w:b/>
          <w:bCs/>
          <w:kern w:val="0"/>
          <w:sz w:val="32"/>
          <w:szCs w:val="32"/>
        </w:rPr>
        <w:t>投标报价</w:t>
      </w:r>
      <w:bookmarkEnd w:id="5"/>
      <w:bookmarkEnd w:id="6"/>
    </w:p>
    <w:p w:rsidR="003D43E8" w:rsidRDefault="003D43E8" w:rsidP="003D43E8">
      <w:pPr>
        <w:tabs>
          <w:tab w:val="left" w:pos="-636"/>
          <w:tab w:val="left" w:pos="2121"/>
        </w:tabs>
        <w:spacing w:afterLines="20" w:line="400" w:lineRule="exact"/>
        <w:ind w:firstLineChars="200" w:firstLine="420"/>
        <w:rPr>
          <w:szCs w:val="24"/>
        </w:rPr>
      </w:pPr>
      <w:bookmarkStart w:id="7" w:name="付款方法和条件"/>
      <w:bookmarkEnd w:id="7"/>
      <w:r>
        <w:rPr>
          <w:rFonts w:hint="eastAsia"/>
          <w:szCs w:val="24"/>
        </w:rPr>
        <w:t>1</w:t>
      </w:r>
      <w:r>
        <w:rPr>
          <w:rFonts w:hint="eastAsia"/>
          <w:szCs w:val="24"/>
        </w:rPr>
        <w:t>、</w:t>
      </w:r>
      <w:r>
        <w:rPr>
          <w:szCs w:val="24"/>
        </w:rPr>
        <w:t>本项目服务费采用包干制，应包括服务成本、法定税费和企业的利润。由企业根据招标文件所提供的资料自行测算投标报价；一经中标，投标报价总价作为中标单位与采购单位</w:t>
      </w:r>
      <w:r>
        <w:rPr>
          <w:rFonts w:hint="eastAsia"/>
          <w:szCs w:val="24"/>
        </w:rPr>
        <w:t>签订</w:t>
      </w:r>
      <w:r>
        <w:rPr>
          <w:szCs w:val="24"/>
        </w:rPr>
        <w:t>的合同金额，合同期限内不做调整。</w:t>
      </w:r>
    </w:p>
    <w:p w:rsidR="003D43E8" w:rsidRDefault="003D43E8" w:rsidP="003D43E8">
      <w:pPr>
        <w:tabs>
          <w:tab w:val="left" w:pos="-636"/>
          <w:tab w:val="left" w:pos="2121"/>
        </w:tabs>
        <w:spacing w:afterLines="20" w:line="400" w:lineRule="exact"/>
        <w:ind w:firstLineChars="200" w:firstLine="422"/>
        <w:rPr>
          <w:rFonts w:ascii="宋体" w:hAnsi="宋体" w:cs="Arial"/>
          <w:szCs w:val="21"/>
        </w:rPr>
      </w:pPr>
      <w:r>
        <w:rPr>
          <w:rFonts w:ascii="宋体" w:hAnsi="宋体" w:hint="eastAsia"/>
          <w:b/>
          <w:szCs w:val="21"/>
        </w:rPr>
        <w:t>2、★</w:t>
      </w:r>
      <w:r>
        <w:rPr>
          <w:rFonts w:ascii="宋体" w:hAnsi="宋体" w:hint="eastAsia"/>
          <w:szCs w:val="21"/>
        </w:rPr>
        <w:t>投标人应根据本企业的成本自行决定报价，但不得以低于其企业成本的报价投标。</w:t>
      </w:r>
      <w:r>
        <w:rPr>
          <w:rFonts w:ascii="宋体" w:hAnsi="宋体" w:hint="eastAsia"/>
          <w:b/>
          <w:szCs w:val="21"/>
        </w:rPr>
        <w:t>根据《政府采购货物和服务招标投标管理办法》(财政部令第87号)第六十条规定，投标人的报价明显低于其他通过符合性审查投标人的报价，有可能影响服务质量或者不能诚信履约的，评标委员会有权要求投标人在评标现场合理的时间内提供书面说明，必要时提交相关证明材料，并根据投标人的说明作相应处理。投标人不能证明其报价合理性的，评标委员会应当将其作为无效投标处理。</w:t>
      </w:r>
    </w:p>
    <w:p w:rsidR="003D43E8" w:rsidRDefault="003D43E8" w:rsidP="003D43E8">
      <w:pPr>
        <w:tabs>
          <w:tab w:val="left" w:pos="-636"/>
          <w:tab w:val="left" w:pos="2121"/>
        </w:tabs>
        <w:spacing w:afterLines="20" w:line="400" w:lineRule="exact"/>
        <w:ind w:firstLineChars="200" w:firstLine="420"/>
        <w:rPr>
          <w:rFonts w:ascii="宋体" w:hAnsi="宋体"/>
          <w:szCs w:val="21"/>
        </w:rPr>
      </w:pPr>
      <w:r>
        <w:rPr>
          <w:rFonts w:ascii="宋体" w:hAnsi="宋体" w:hint="eastAsia"/>
          <w:szCs w:val="21"/>
        </w:rPr>
        <w:t>3、投标人对每项服务的报价必须是唯一的。招标人不接受有任何选择的报价。</w:t>
      </w:r>
    </w:p>
    <w:p w:rsidR="003D43E8" w:rsidRDefault="003D43E8" w:rsidP="003D43E8">
      <w:pPr>
        <w:tabs>
          <w:tab w:val="left" w:pos="-636"/>
          <w:tab w:val="left" w:pos="2121"/>
        </w:tabs>
        <w:spacing w:afterLines="20" w:line="400" w:lineRule="exact"/>
        <w:ind w:firstLineChars="200" w:firstLine="420"/>
        <w:rPr>
          <w:rFonts w:ascii="宋体" w:hAnsi="宋体"/>
          <w:szCs w:val="21"/>
        </w:rPr>
      </w:pPr>
      <w:r>
        <w:rPr>
          <w:rFonts w:ascii="宋体" w:hAnsi="宋体" w:hint="eastAsia"/>
          <w:szCs w:val="21"/>
        </w:rPr>
        <w:t>4、投标人的投标报价，应是本项目招标范围和招标文件及合同条款上所列的各项内容中所述的全部，不得以任何理由予以重复，并以投标人在投标文件中提出的综合单价或总价为依据。</w:t>
      </w:r>
    </w:p>
    <w:p w:rsidR="003D43E8" w:rsidRDefault="003D43E8" w:rsidP="003D43E8">
      <w:pPr>
        <w:tabs>
          <w:tab w:val="left" w:pos="-636"/>
          <w:tab w:val="left" w:pos="2121"/>
        </w:tabs>
        <w:spacing w:afterLines="20" w:line="400" w:lineRule="exact"/>
        <w:ind w:firstLineChars="200" w:firstLine="420"/>
        <w:rPr>
          <w:rFonts w:ascii="宋体" w:hAnsi="宋体"/>
          <w:szCs w:val="21"/>
        </w:rPr>
      </w:pPr>
      <w:r>
        <w:rPr>
          <w:rFonts w:hint="eastAsia"/>
          <w:szCs w:val="24"/>
        </w:rPr>
        <w:t>5</w:t>
      </w:r>
      <w:r>
        <w:rPr>
          <w:rFonts w:hint="eastAsia"/>
          <w:szCs w:val="24"/>
        </w:rPr>
        <w:t>、</w:t>
      </w:r>
      <w:r>
        <w:rPr>
          <w:szCs w:val="24"/>
        </w:rPr>
        <w:t>除非</w:t>
      </w:r>
      <w:r>
        <w:rPr>
          <w:rFonts w:hint="eastAsia"/>
          <w:szCs w:val="24"/>
        </w:rPr>
        <w:t>招标代理机构</w:t>
      </w:r>
      <w:r>
        <w:rPr>
          <w:szCs w:val="24"/>
        </w:rPr>
        <w:t>通过修改招标文件予以更正，否则，投标人应毫无例外地按招标文件所列的清单</w:t>
      </w:r>
      <w:proofErr w:type="gramStart"/>
      <w:r>
        <w:rPr>
          <w:szCs w:val="24"/>
        </w:rPr>
        <w:t>中项目</w:t>
      </w:r>
      <w:proofErr w:type="gramEnd"/>
      <w:r>
        <w:rPr>
          <w:szCs w:val="24"/>
        </w:rPr>
        <w:t>和数量填报综合单价和合价。投标人未</w:t>
      </w:r>
      <w:proofErr w:type="gramStart"/>
      <w:r>
        <w:rPr>
          <w:szCs w:val="24"/>
        </w:rPr>
        <w:t>填综合</w:t>
      </w:r>
      <w:proofErr w:type="gramEnd"/>
      <w:r>
        <w:rPr>
          <w:szCs w:val="24"/>
        </w:rPr>
        <w:t>单价或合价的项目，在实施后，将不得以支付，并视作该项费用已包括在其它有价款的综合单价或合价内</w:t>
      </w:r>
      <w:r>
        <w:rPr>
          <w:rFonts w:hint="eastAsia"/>
          <w:szCs w:val="24"/>
        </w:rPr>
        <w:t>。</w:t>
      </w:r>
    </w:p>
    <w:p w:rsidR="003D43E8" w:rsidRDefault="003D43E8" w:rsidP="003D43E8">
      <w:pPr>
        <w:tabs>
          <w:tab w:val="left" w:pos="-636"/>
          <w:tab w:val="left" w:pos="2121"/>
        </w:tabs>
        <w:spacing w:afterLines="20" w:line="400" w:lineRule="exact"/>
        <w:ind w:firstLineChars="200" w:firstLine="420"/>
        <w:rPr>
          <w:szCs w:val="24"/>
        </w:rPr>
      </w:pPr>
      <w:r>
        <w:rPr>
          <w:rFonts w:hint="eastAsia"/>
          <w:szCs w:val="24"/>
        </w:rPr>
        <w:t>6</w:t>
      </w:r>
      <w:r>
        <w:rPr>
          <w:rFonts w:hint="eastAsia"/>
          <w:szCs w:val="24"/>
        </w:rPr>
        <w:t>、投标人应充分了解项目的位置、情况、道路及任何其它足以影响投标报价的情况，任何因忽视或误解项目情况而导致的索赔或服务期限延长申请将不获批准。</w:t>
      </w:r>
    </w:p>
    <w:p w:rsidR="003D43E8" w:rsidRDefault="003D43E8" w:rsidP="003D43E8">
      <w:pPr>
        <w:tabs>
          <w:tab w:val="left" w:pos="-636"/>
          <w:tab w:val="left" w:pos="2121"/>
        </w:tabs>
        <w:spacing w:afterLines="20" w:line="400" w:lineRule="exact"/>
        <w:ind w:firstLineChars="200" w:firstLine="420"/>
        <w:rPr>
          <w:rFonts w:ascii="宋体" w:hAnsi="宋体"/>
          <w:szCs w:val="21"/>
        </w:rPr>
      </w:pPr>
      <w:r>
        <w:rPr>
          <w:rFonts w:hint="eastAsia"/>
          <w:szCs w:val="24"/>
        </w:rPr>
        <w:t>7</w:t>
      </w:r>
      <w:r>
        <w:rPr>
          <w:rFonts w:hint="eastAsia"/>
          <w:szCs w:val="24"/>
        </w:rPr>
        <w:t>、</w:t>
      </w:r>
      <w:r>
        <w:rPr>
          <w:szCs w:val="24"/>
        </w:rPr>
        <w:t>投标人不得期望通过索赔等方式获取补偿，否则，除可能遭到拒绝外，还可能将被作为不良行为记录在案，并可能影响其以后参加政府采购的项目投标。各投标人在投标报价时，应充分考虑投标报价的风险。</w:t>
      </w:r>
    </w:p>
    <w:p w:rsidR="003D43E8" w:rsidRDefault="003D43E8" w:rsidP="003D43E8">
      <w:pPr>
        <w:tabs>
          <w:tab w:val="left" w:pos="-636"/>
          <w:tab w:val="left" w:pos="2121"/>
        </w:tabs>
        <w:spacing w:afterLines="20" w:line="400" w:lineRule="exact"/>
        <w:ind w:firstLineChars="200" w:firstLine="422"/>
        <w:rPr>
          <w:rFonts w:hAnsi="宋体"/>
          <w:b/>
          <w:szCs w:val="21"/>
        </w:rPr>
      </w:pPr>
      <w:r>
        <w:rPr>
          <w:rFonts w:hAnsi="宋体" w:hint="eastAsia"/>
          <w:b/>
          <w:kern w:val="0"/>
          <w:szCs w:val="21"/>
        </w:rPr>
        <w:t>8</w:t>
      </w:r>
      <w:r>
        <w:rPr>
          <w:rFonts w:hAnsi="宋体" w:hint="eastAsia"/>
          <w:b/>
          <w:kern w:val="0"/>
          <w:szCs w:val="21"/>
        </w:rPr>
        <w:t>、★本项目</w:t>
      </w:r>
      <w:r>
        <w:rPr>
          <w:rFonts w:ascii="Times New Roman" w:hAnsi="宋体"/>
          <w:b/>
          <w:szCs w:val="21"/>
        </w:rPr>
        <w:t>预算金额</w:t>
      </w:r>
      <w:r>
        <w:rPr>
          <w:rFonts w:hAnsi="宋体" w:hint="eastAsia"/>
          <w:b/>
          <w:kern w:val="0"/>
          <w:szCs w:val="21"/>
        </w:rPr>
        <w:t>为：</w:t>
      </w:r>
      <w:r>
        <w:rPr>
          <w:rFonts w:ascii="Times New Roman" w:hAnsi="宋体" w:hint="eastAsia"/>
          <w:b/>
          <w:szCs w:val="21"/>
        </w:rPr>
        <w:t>人民币柒万元整（¥</w:t>
      </w:r>
      <w:r>
        <w:rPr>
          <w:rFonts w:ascii="Times New Roman" w:hAnsi="宋体" w:hint="eastAsia"/>
          <w:b/>
          <w:szCs w:val="21"/>
        </w:rPr>
        <w:t>70,000.00</w:t>
      </w:r>
      <w:r>
        <w:rPr>
          <w:rFonts w:ascii="Times New Roman" w:hAnsi="宋体" w:hint="eastAsia"/>
          <w:b/>
          <w:szCs w:val="21"/>
        </w:rPr>
        <w:t>）</w:t>
      </w:r>
      <w:r>
        <w:rPr>
          <w:rFonts w:hAnsi="宋体" w:hint="eastAsia"/>
          <w:b/>
          <w:szCs w:val="21"/>
        </w:rPr>
        <w:t>，</w:t>
      </w:r>
      <w:r>
        <w:rPr>
          <w:rFonts w:hAnsi="宋体"/>
          <w:b/>
          <w:szCs w:val="21"/>
        </w:rPr>
        <w:t>投标报价超出</w:t>
      </w:r>
      <w:r>
        <w:rPr>
          <w:rFonts w:hAnsi="宋体" w:hint="eastAsia"/>
          <w:b/>
          <w:szCs w:val="21"/>
        </w:rPr>
        <w:t>预算金额</w:t>
      </w:r>
      <w:r>
        <w:rPr>
          <w:rFonts w:hAnsi="宋体"/>
          <w:b/>
          <w:szCs w:val="21"/>
        </w:rPr>
        <w:t>的</w:t>
      </w:r>
      <w:r>
        <w:rPr>
          <w:rFonts w:hAnsi="宋体" w:hint="eastAsia"/>
          <w:b/>
          <w:szCs w:val="21"/>
        </w:rPr>
        <w:t>投标人，其投标文件做投标无效处理</w:t>
      </w:r>
      <w:r>
        <w:rPr>
          <w:rFonts w:hAnsi="宋体"/>
          <w:b/>
          <w:szCs w:val="21"/>
        </w:rPr>
        <w:t>。</w:t>
      </w:r>
    </w:p>
    <w:p w:rsidR="003D43E8" w:rsidRDefault="003D43E8" w:rsidP="003D43E8">
      <w:pPr>
        <w:tabs>
          <w:tab w:val="left" w:pos="-636"/>
          <w:tab w:val="left" w:pos="2121"/>
        </w:tabs>
        <w:spacing w:afterLines="20" w:line="400" w:lineRule="exact"/>
        <w:ind w:firstLineChars="200" w:firstLine="422"/>
        <w:rPr>
          <w:rFonts w:hAnsi="宋体"/>
          <w:b/>
          <w:szCs w:val="21"/>
        </w:rPr>
      </w:pPr>
    </w:p>
    <w:p w:rsidR="003D43E8" w:rsidRDefault="003D43E8" w:rsidP="003D43E8">
      <w:pPr>
        <w:keepNext/>
        <w:keepLines/>
        <w:numPr>
          <w:ilvl w:val="0"/>
          <w:numId w:val="1"/>
        </w:numPr>
        <w:spacing w:line="415" w:lineRule="auto"/>
        <w:outlineLvl w:val="1"/>
        <w:rPr>
          <w:rFonts w:ascii="Arial" w:eastAsia="黑体" w:hAnsi="Arial"/>
          <w:b/>
          <w:bCs/>
          <w:kern w:val="0"/>
          <w:sz w:val="32"/>
          <w:szCs w:val="32"/>
        </w:rPr>
      </w:pPr>
      <w:bookmarkStart w:id="8" w:name="_Toc129791970"/>
      <w:bookmarkStart w:id="9" w:name="_Toc143070916"/>
      <w:bookmarkStart w:id="10" w:name="_Toc179641421"/>
      <w:r>
        <w:rPr>
          <w:rFonts w:ascii="Arial" w:eastAsia="黑体" w:hAnsi="Arial" w:hint="eastAsia"/>
          <w:b/>
          <w:bCs/>
          <w:kern w:val="0"/>
          <w:sz w:val="32"/>
          <w:szCs w:val="32"/>
        </w:rPr>
        <w:t>商务要求</w:t>
      </w:r>
      <w:bookmarkEnd w:id="8"/>
      <w:bookmarkEnd w:id="9"/>
      <w:bookmarkEnd w:id="10"/>
    </w:p>
    <w:p w:rsidR="003D43E8" w:rsidRDefault="003D43E8" w:rsidP="003D43E8">
      <w:pPr>
        <w:spacing w:line="400" w:lineRule="exact"/>
        <w:rPr>
          <w:rFonts w:ascii="宋体" w:hAnsi="Courier New"/>
          <w:b/>
          <w:sz w:val="24"/>
          <w:szCs w:val="24"/>
          <w:highlight w:val="yellow"/>
        </w:rPr>
      </w:pPr>
      <w:bookmarkStart w:id="11" w:name="_Toc129791971"/>
      <w:r>
        <w:rPr>
          <w:rFonts w:ascii="宋体" w:hAnsi="宋体" w:hint="eastAsia"/>
          <w:kern w:val="0"/>
          <w:szCs w:val="21"/>
        </w:rPr>
        <w:t>★</w:t>
      </w:r>
      <w:r>
        <w:rPr>
          <w:rFonts w:ascii="宋体" w:hAnsi="Courier New" w:hint="eastAsia"/>
          <w:b/>
          <w:sz w:val="24"/>
          <w:szCs w:val="24"/>
        </w:rPr>
        <w:t>（一）</w:t>
      </w:r>
      <w:r>
        <w:rPr>
          <w:rFonts w:ascii="宋体" w:hAnsi="Courier New"/>
          <w:b/>
          <w:sz w:val="24"/>
          <w:szCs w:val="24"/>
        </w:rPr>
        <w:t>服务期限</w:t>
      </w:r>
      <w:bookmarkEnd w:id="11"/>
    </w:p>
    <w:p w:rsidR="003D43E8" w:rsidRDefault="003D43E8" w:rsidP="003D43E8">
      <w:pPr>
        <w:pStyle w:val="a3"/>
        <w:spacing w:line="400" w:lineRule="exact"/>
        <w:ind w:firstLineChars="250" w:firstLine="525"/>
        <w:rPr>
          <w:rFonts w:ascii="宋体" w:hAnsi="宋体"/>
          <w:szCs w:val="21"/>
        </w:rPr>
      </w:pPr>
      <w:r>
        <w:rPr>
          <w:rFonts w:ascii="宋体" w:hAnsi="宋体" w:hint="eastAsia"/>
          <w:szCs w:val="21"/>
        </w:rPr>
        <w:lastRenderedPageBreak/>
        <w:t>服务期限:2024年12月1日-2025年11月30日，服务期1年。本项目为长期服务项目，服务期内服务评价为优秀的，依据采购法规可签订延续合同，最长不超过三十六个月。</w:t>
      </w:r>
    </w:p>
    <w:p w:rsidR="003D43E8" w:rsidRDefault="003D43E8" w:rsidP="003D43E8">
      <w:pPr>
        <w:spacing w:line="400" w:lineRule="exact"/>
        <w:ind w:firstLineChars="98" w:firstLine="236"/>
        <w:rPr>
          <w:rFonts w:ascii="宋体" w:hAnsi="Courier New"/>
          <w:b/>
          <w:sz w:val="24"/>
          <w:szCs w:val="24"/>
          <w:highlight w:val="yellow"/>
        </w:rPr>
      </w:pPr>
      <w:r>
        <w:rPr>
          <w:rFonts w:ascii="宋体" w:hAnsi="Courier New"/>
          <w:b/>
          <w:sz w:val="24"/>
          <w:szCs w:val="24"/>
        </w:rPr>
        <w:t>（二）付款</w:t>
      </w:r>
      <w:r>
        <w:rPr>
          <w:rFonts w:ascii="宋体" w:hAnsi="Courier New" w:hint="eastAsia"/>
          <w:b/>
          <w:sz w:val="24"/>
          <w:szCs w:val="24"/>
        </w:rPr>
        <w:t>方式</w:t>
      </w:r>
    </w:p>
    <w:p w:rsidR="003D43E8" w:rsidRDefault="003D43E8" w:rsidP="003D43E8">
      <w:pPr>
        <w:pStyle w:val="a3"/>
        <w:spacing w:line="400" w:lineRule="exact"/>
        <w:ind w:firstLineChars="200" w:firstLine="420"/>
        <w:rPr>
          <w:rFonts w:ascii="宋体" w:hAnsi="宋体" w:hint="eastAsia"/>
          <w:szCs w:val="21"/>
        </w:rPr>
      </w:pPr>
      <w:r>
        <w:rPr>
          <w:rFonts w:ascii="宋体" w:hAnsi="宋体" w:hint="eastAsia"/>
          <w:szCs w:val="21"/>
        </w:rPr>
        <w:t>（1）双方签订合同后，采购人收到中标方出具符合采购人要求合法合</w:t>
      </w:r>
      <w:proofErr w:type="gramStart"/>
      <w:r>
        <w:rPr>
          <w:rFonts w:ascii="宋体" w:hAnsi="宋体" w:hint="eastAsia"/>
          <w:szCs w:val="21"/>
        </w:rPr>
        <w:t>规</w:t>
      </w:r>
      <w:proofErr w:type="gramEnd"/>
      <w:r>
        <w:rPr>
          <w:rFonts w:ascii="宋体" w:hAnsi="宋体" w:hint="eastAsia"/>
          <w:szCs w:val="21"/>
        </w:rPr>
        <w:t>等额发票后10个工作日内向中标方支付合同价款的50%；</w:t>
      </w:r>
    </w:p>
    <w:p w:rsidR="003D43E8" w:rsidRDefault="003D43E8" w:rsidP="003D43E8">
      <w:pPr>
        <w:pStyle w:val="a3"/>
        <w:spacing w:line="400" w:lineRule="exact"/>
        <w:ind w:firstLineChars="200" w:firstLine="420"/>
        <w:rPr>
          <w:rFonts w:ascii="宋体" w:hAnsi="宋体" w:hint="eastAsia"/>
          <w:szCs w:val="21"/>
        </w:rPr>
      </w:pPr>
      <w:r>
        <w:rPr>
          <w:rFonts w:ascii="宋体" w:hAnsi="宋体" w:hint="eastAsia"/>
          <w:szCs w:val="21"/>
        </w:rPr>
        <w:t>（2）中标人按照要求完成所有清洗工作，采购人根据合同条款进行整体验收和履约评价，经验收合格和履约评价为中等以上（含中等）的，采购人收到中标方出具符合采购人要求合法合</w:t>
      </w:r>
      <w:proofErr w:type="gramStart"/>
      <w:r>
        <w:rPr>
          <w:rFonts w:ascii="宋体" w:hAnsi="宋体" w:hint="eastAsia"/>
          <w:szCs w:val="21"/>
        </w:rPr>
        <w:t>规</w:t>
      </w:r>
      <w:proofErr w:type="gramEnd"/>
      <w:r>
        <w:rPr>
          <w:rFonts w:ascii="宋体" w:hAnsi="宋体" w:hint="eastAsia"/>
          <w:szCs w:val="21"/>
        </w:rPr>
        <w:t>等额发票后10个工作日内向中标方支付合同价款的50%。</w:t>
      </w:r>
    </w:p>
    <w:p w:rsidR="003D43E8" w:rsidRDefault="003D43E8" w:rsidP="003D43E8">
      <w:pPr>
        <w:spacing w:line="400" w:lineRule="exact"/>
        <w:ind w:firstLineChars="98" w:firstLine="236"/>
        <w:rPr>
          <w:rFonts w:ascii="宋体" w:hAnsi="Courier New"/>
          <w:b/>
          <w:sz w:val="24"/>
          <w:szCs w:val="24"/>
        </w:rPr>
      </w:pPr>
      <w:r>
        <w:rPr>
          <w:rFonts w:ascii="宋体" w:hAnsi="Courier New"/>
          <w:b/>
          <w:sz w:val="24"/>
          <w:szCs w:val="24"/>
        </w:rPr>
        <w:t>（</w:t>
      </w:r>
      <w:r>
        <w:rPr>
          <w:rFonts w:ascii="宋体" w:hAnsi="Courier New" w:hint="eastAsia"/>
          <w:b/>
          <w:sz w:val="24"/>
          <w:szCs w:val="24"/>
        </w:rPr>
        <w:t>三</w:t>
      </w:r>
      <w:r>
        <w:rPr>
          <w:rFonts w:ascii="宋体" w:hAnsi="Courier New"/>
          <w:b/>
          <w:sz w:val="24"/>
          <w:szCs w:val="24"/>
        </w:rPr>
        <w:t>）</w:t>
      </w:r>
      <w:r>
        <w:rPr>
          <w:rFonts w:ascii="宋体" w:hAnsi="Courier New" w:hint="eastAsia"/>
          <w:b/>
          <w:sz w:val="24"/>
          <w:szCs w:val="24"/>
        </w:rPr>
        <w:t>验收</w:t>
      </w:r>
    </w:p>
    <w:p w:rsidR="003D43E8" w:rsidRDefault="003D43E8" w:rsidP="003D43E8">
      <w:pPr>
        <w:pStyle w:val="a3"/>
        <w:spacing w:line="400" w:lineRule="exact"/>
        <w:ind w:firstLineChars="250" w:firstLine="525"/>
        <w:rPr>
          <w:rFonts w:ascii="宋体" w:hAnsi="宋体" w:hint="eastAsia"/>
          <w:szCs w:val="21"/>
        </w:rPr>
      </w:pPr>
      <w:r>
        <w:rPr>
          <w:rFonts w:ascii="宋体" w:hAnsi="宋体" w:hint="eastAsia"/>
          <w:szCs w:val="21"/>
        </w:rPr>
        <w:t>每次清洗完成后，由食堂管理员进行检查，并签署</w:t>
      </w:r>
      <w:r>
        <w:rPr>
          <w:rFonts w:ascii="宋体" w:hAnsi="宋体"/>
          <w:szCs w:val="21"/>
        </w:rPr>
        <w:t>《项目实施</w:t>
      </w:r>
      <w:r>
        <w:rPr>
          <w:rFonts w:ascii="宋体" w:hAnsi="宋体" w:hint="eastAsia"/>
          <w:szCs w:val="21"/>
        </w:rPr>
        <w:t>考核表</w:t>
      </w:r>
      <w:r>
        <w:rPr>
          <w:rFonts w:ascii="宋体" w:hAnsi="宋体"/>
          <w:szCs w:val="21"/>
        </w:rPr>
        <w:t>》</w:t>
      </w:r>
      <w:r>
        <w:rPr>
          <w:rFonts w:ascii="宋体" w:hAnsi="宋体" w:hint="eastAsia"/>
          <w:szCs w:val="21"/>
        </w:rPr>
        <w:t>。中标人应当流程每次完成后的现场照片作为完工依据。最后一次清洗完成后，由中标人提供6次清洗完成的</w:t>
      </w:r>
      <w:r>
        <w:rPr>
          <w:rFonts w:ascii="宋体" w:hAnsi="宋体"/>
          <w:szCs w:val="21"/>
        </w:rPr>
        <w:t>《项目实施</w:t>
      </w:r>
      <w:r>
        <w:rPr>
          <w:rFonts w:ascii="宋体" w:hAnsi="宋体" w:hint="eastAsia"/>
          <w:szCs w:val="21"/>
        </w:rPr>
        <w:t>考核表</w:t>
      </w:r>
      <w:r>
        <w:rPr>
          <w:rFonts w:ascii="宋体" w:hAnsi="宋体"/>
          <w:szCs w:val="21"/>
        </w:rPr>
        <w:t>》</w:t>
      </w:r>
      <w:r>
        <w:rPr>
          <w:rFonts w:ascii="宋体" w:hAnsi="宋体" w:hint="eastAsia"/>
          <w:szCs w:val="21"/>
        </w:rPr>
        <w:t>及现场照片，作为验收依据。专家组综合评价后做出验收结论。</w:t>
      </w:r>
    </w:p>
    <w:p w:rsidR="003D43E8" w:rsidRDefault="003D43E8" w:rsidP="003D43E8">
      <w:pPr>
        <w:spacing w:line="400" w:lineRule="exact"/>
        <w:ind w:firstLineChars="98" w:firstLine="236"/>
        <w:rPr>
          <w:rFonts w:ascii="宋体" w:hAnsi="Courier New"/>
          <w:b/>
          <w:sz w:val="24"/>
          <w:szCs w:val="24"/>
        </w:rPr>
      </w:pPr>
      <w:r>
        <w:rPr>
          <w:rFonts w:ascii="宋体" w:hAnsi="Courier New"/>
          <w:b/>
          <w:sz w:val="24"/>
          <w:szCs w:val="24"/>
        </w:rPr>
        <w:t>（</w:t>
      </w:r>
      <w:r>
        <w:rPr>
          <w:rFonts w:ascii="宋体" w:hAnsi="Courier New" w:hint="eastAsia"/>
          <w:b/>
          <w:sz w:val="24"/>
          <w:szCs w:val="24"/>
        </w:rPr>
        <w:t>四</w:t>
      </w:r>
      <w:r>
        <w:rPr>
          <w:rFonts w:ascii="宋体" w:hAnsi="Courier New"/>
          <w:b/>
          <w:sz w:val="24"/>
          <w:szCs w:val="24"/>
        </w:rPr>
        <w:t>）</w:t>
      </w:r>
      <w:r>
        <w:rPr>
          <w:rFonts w:ascii="宋体" w:hAnsi="Courier New" w:hint="eastAsia"/>
          <w:b/>
          <w:sz w:val="24"/>
          <w:szCs w:val="24"/>
        </w:rPr>
        <w:t>售后服务</w:t>
      </w:r>
    </w:p>
    <w:p w:rsidR="003D43E8" w:rsidRDefault="003D43E8" w:rsidP="003D43E8">
      <w:pPr>
        <w:pStyle w:val="a3"/>
        <w:spacing w:line="400" w:lineRule="exact"/>
        <w:ind w:firstLineChars="200" w:firstLine="420"/>
        <w:rPr>
          <w:rFonts w:ascii="宋体" w:hAnsi="宋体" w:hint="eastAsia"/>
          <w:szCs w:val="21"/>
        </w:rPr>
      </w:pPr>
      <w:r>
        <w:rPr>
          <w:rFonts w:ascii="宋体" w:hAnsi="宋体" w:hint="eastAsia"/>
          <w:szCs w:val="21"/>
        </w:rPr>
        <w:t>（1）清洗效果：如果客户对清洗效果不满意，可联系中标方24小时内安排人员进行上门清洗服务。</w:t>
      </w:r>
    </w:p>
    <w:p w:rsidR="003D43E8" w:rsidRDefault="003D43E8" w:rsidP="003D43E8">
      <w:pPr>
        <w:pStyle w:val="a3"/>
        <w:spacing w:line="400" w:lineRule="exact"/>
        <w:ind w:firstLineChars="250" w:firstLine="525"/>
        <w:rPr>
          <w:rFonts w:ascii="宋体" w:hAnsi="宋体" w:hint="eastAsia"/>
          <w:szCs w:val="21"/>
        </w:rPr>
      </w:pPr>
      <w:r>
        <w:rPr>
          <w:rFonts w:ascii="宋体" w:hAnsi="宋体" w:hint="eastAsia"/>
          <w:szCs w:val="21"/>
        </w:rPr>
        <w:t>(2)售后服务：如因中标方在施工过程中保护措施没到位造成烟罩/墙面出现损坏问题，由中标方承担修复的全部费用。</w:t>
      </w:r>
    </w:p>
    <w:p w:rsidR="003D43E8" w:rsidRDefault="003D43E8" w:rsidP="003D43E8">
      <w:pPr>
        <w:spacing w:line="400" w:lineRule="exact"/>
        <w:ind w:firstLineChars="98" w:firstLine="236"/>
        <w:rPr>
          <w:rFonts w:ascii="宋体" w:hAnsi="Courier New"/>
          <w:b/>
          <w:sz w:val="24"/>
          <w:szCs w:val="24"/>
        </w:rPr>
      </w:pPr>
      <w:r>
        <w:rPr>
          <w:rFonts w:ascii="宋体" w:hAnsi="Courier New"/>
          <w:b/>
          <w:sz w:val="24"/>
          <w:szCs w:val="24"/>
        </w:rPr>
        <w:t>（</w:t>
      </w:r>
      <w:r>
        <w:rPr>
          <w:rFonts w:ascii="宋体" w:hAnsi="Courier New" w:hint="eastAsia"/>
          <w:b/>
          <w:sz w:val="24"/>
          <w:szCs w:val="24"/>
        </w:rPr>
        <w:t>五</w:t>
      </w:r>
      <w:r>
        <w:rPr>
          <w:rFonts w:ascii="宋体" w:hAnsi="Courier New"/>
          <w:b/>
          <w:sz w:val="24"/>
          <w:szCs w:val="24"/>
        </w:rPr>
        <w:t>）</w:t>
      </w:r>
      <w:r>
        <w:rPr>
          <w:rFonts w:ascii="汉仪叶叶相思体简" w:eastAsia="仿宋_GB2312" w:hAnsi="汉仪叶叶相思体简" w:cs="汉仪叶叶相思体简"/>
          <w:sz w:val="28"/>
          <w:szCs w:val="28"/>
        </w:rPr>
        <w:t>★</w:t>
      </w:r>
      <w:r>
        <w:rPr>
          <w:rFonts w:ascii="宋体" w:hAnsi="Courier New" w:hint="eastAsia"/>
          <w:b/>
          <w:sz w:val="24"/>
          <w:szCs w:val="24"/>
        </w:rPr>
        <w:t>保险及证照</w:t>
      </w:r>
    </w:p>
    <w:p w:rsidR="003D43E8" w:rsidRDefault="003D43E8" w:rsidP="003D43E8">
      <w:pPr>
        <w:pStyle w:val="a3"/>
        <w:spacing w:line="400" w:lineRule="exact"/>
        <w:ind w:firstLineChars="250" w:firstLine="527"/>
        <w:rPr>
          <w:rFonts w:ascii="宋体" w:hAnsi="宋体" w:hint="eastAsia"/>
          <w:b/>
          <w:szCs w:val="21"/>
        </w:rPr>
      </w:pPr>
      <w:r>
        <w:rPr>
          <w:rFonts w:ascii="宋体" w:hAnsi="宋体" w:hint="eastAsia"/>
          <w:b/>
          <w:szCs w:val="21"/>
        </w:rPr>
        <w:t>（1）投标人</w:t>
      </w:r>
      <w:r w:rsidRPr="00AD7C07">
        <w:rPr>
          <w:rFonts w:ascii="宋体" w:hAnsi="宋体" w:hint="eastAsia"/>
          <w:b/>
          <w:szCs w:val="21"/>
        </w:rPr>
        <w:t>或投标人法定代表人</w:t>
      </w:r>
      <w:r>
        <w:rPr>
          <w:rFonts w:ascii="宋体" w:hAnsi="宋体" w:hint="eastAsia"/>
          <w:b/>
          <w:szCs w:val="21"/>
        </w:rPr>
        <w:t>必须提供投标截止日前3个月内任意1个月社保缴费记录。</w:t>
      </w:r>
    </w:p>
    <w:p w:rsidR="003D43E8" w:rsidRDefault="003D43E8" w:rsidP="003D43E8">
      <w:pPr>
        <w:pStyle w:val="a3"/>
        <w:spacing w:line="400" w:lineRule="exact"/>
        <w:ind w:firstLineChars="250" w:firstLine="527"/>
        <w:rPr>
          <w:rFonts w:ascii="宋体" w:hAnsi="宋体" w:hint="eastAsia"/>
          <w:b/>
          <w:szCs w:val="21"/>
        </w:rPr>
      </w:pPr>
      <w:r>
        <w:rPr>
          <w:rFonts w:ascii="宋体" w:hAnsi="宋体" w:hint="eastAsia"/>
          <w:b/>
          <w:szCs w:val="21"/>
        </w:rPr>
        <w:t>（2）</w:t>
      </w:r>
      <w:r>
        <w:rPr>
          <w:rFonts w:ascii="宋体" w:hAnsi="宋体"/>
          <w:b/>
          <w:szCs w:val="21"/>
        </w:rPr>
        <w:t>投标人</w:t>
      </w:r>
      <w:r>
        <w:rPr>
          <w:rFonts w:ascii="宋体" w:hAnsi="宋体" w:hint="eastAsia"/>
          <w:b/>
          <w:szCs w:val="21"/>
        </w:rPr>
        <w:t>需提供2024年度商业意外险保单凭证，至少提供5人（复印件加盖公章）。</w:t>
      </w:r>
    </w:p>
    <w:p w:rsidR="003D43E8" w:rsidRDefault="003D43E8" w:rsidP="003D43E8">
      <w:pPr>
        <w:pStyle w:val="a3"/>
        <w:spacing w:line="400" w:lineRule="exact"/>
        <w:ind w:firstLineChars="250" w:firstLine="527"/>
        <w:rPr>
          <w:rFonts w:ascii="宋体" w:hAnsi="宋体" w:hint="eastAsia"/>
          <w:b/>
          <w:szCs w:val="21"/>
        </w:rPr>
      </w:pPr>
      <w:r>
        <w:rPr>
          <w:rFonts w:ascii="宋体" w:hAnsi="宋体" w:hint="eastAsia"/>
          <w:b/>
          <w:szCs w:val="21"/>
        </w:rPr>
        <w:t>（3）</w:t>
      </w:r>
      <w:r>
        <w:rPr>
          <w:rFonts w:ascii="宋体" w:hAnsi="宋体"/>
          <w:b/>
          <w:szCs w:val="21"/>
        </w:rPr>
        <w:t>投标人</w:t>
      </w:r>
      <w:r>
        <w:rPr>
          <w:rFonts w:ascii="宋体" w:hAnsi="宋体" w:hint="eastAsia"/>
          <w:b/>
          <w:szCs w:val="21"/>
        </w:rPr>
        <w:t>需提供2024年度颁发或在</w:t>
      </w:r>
      <w:r>
        <w:rPr>
          <w:rStyle w:val="a7"/>
          <w:rFonts w:ascii="Times New Roman" w:hAnsi="Times New Roman" w:hint="eastAsia"/>
          <w:b/>
        </w:rPr>
        <w:t>有效期内的</w:t>
      </w:r>
      <w:r>
        <w:rPr>
          <w:rFonts w:ascii="宋体" w:hAnsi="宋体" w:hint="eastAsia"/>
          <w:b/>
          <w:szCs w:val="21"/>
        </w:rPr>
        <w:t>《高处作业证》（复印件加盖公章）。</w:t>
      </w:r>
    </w:p>
    <w:p w:rsidR="003D43E8" w:rsidRDefault="003D43E8" w:rsidP="003D43E8">
      <w:pPr>
        <w:pStyle w:val="a3"/>
        <w:spacing w:line="400" w:lineRule="exact"/>
        <w:ind w:firstLineChars="250" w:firstLine="527"/>
        <w:rPr>
          <w:rFonts w:ascii="宋体" w:hAnsi="宋体" w:hint="eastAsia"/>
          <w:b/>
          <w:szCs w:val="21"/>
        </w:rPr>
      </w:pPr>
      <w:r>
        <w:rPr>
          <w:rFonts w:ascii="宋体" w:hAnsi="宋体" w:hint="eastAsia"/>
          <w:b/>
          <w:szCs w:val="21"/>
        </w:rPr>
        <w:t>（4）</w:t>
      </w:r>
      <w:r>
        <w:rPr>
          <w:rFonts w:ascii="宋体" w:hAnsi="宋体"/>
          <w:b/>
          <w:szCs w:val="21"/>
        </w:rPr>
        <w:t>投标人</w:t>
      </w:r>
      <w:r>
        <w:rPr>
          <w:rFonts w:ascii="宋体" w:hAnsi="宋体" w:hint="eastAsia"/>
          <w:b/>
          <w:szCs w:val="21"/>
        </w:rPr>
        <w:t>需提供2024年度或在有效期内的应急管理局颁发的《工贸企业有限空间作业证》，有效期为一年（复印件加盖公章）。</w:t>
      </w:r>
    </w:p>
    <w:p w:rsidR="003D43E8" w:rsidRDefault="003D43E8" w:rsidP="003D43E8">
      <w:pPr>
        <w:spacing w:line="400" w:lineRule="exact"/>
        <w:ind w:firstLineChars="98" w:firstLine="236"/>
        <w:rPr>
          <w:rFonts w:ascii="宋体" w:hAnsi="Courier New" w:hint="eastAsia"/>
          <w:b/>
          <w:sz w:val="24"/>
          <w:szCs w:val="24"/>
        </w:rPr>
      </w:pPr>
      <w:r>
        <w:rPr>
          <w:rFonts w:ascii="宋体" w:hAnsi="Courier New"/>
          <w:b/>
          <w:sz w:val="24"/>
          <w:szCs w:val="24"/>
        </w:rPr>
        <w:t>（</w:t>
      </w:r>
      <w:r>
        <w:rPr>
          <w:rFonts w:ascii="宋体" w:hAnsi="Courier New" w:hint="eastAsia"/>
          <w:b/>
          <w:sz w:val="24"/>
          <w:szCs w:val="24"/>
        </w:rPr>
        <w:t>六</w:t>
      </w:r>
      <w:r>
        <w:rPr>
          <w:rFonts w:ascii="宋体" w:hAnsi="Courier New"/>
          <w:b/>
          <w:sz w:val="24"/>
          <w:szCs w:val="24"/>
        </w:rPr>
        <w:t>）项目实施考核表</w:t>
      </w:r>
    </w:p>
    <w:p w:rsidR="003D43E8" w:rsidRDefault="003D43E8" w:rsidP="003D43E8">
      <w:pPr>
        <w:pStyle w:val="a3"/>
        <w:spacing w:line="400" w:lineRule="exact"/>
        <w:ind w:firstLineChars="250" w:firstLine="525"/>
        <w:rPr>
          <w:rFonts w:ascii="宋体" w:hAnsi="宋体"/>
          <w:szCs w:val="21"/>
        </w:rPr>
      </w:pPr>
      <w:r>
        <w:rPr>
          <w:rFonts w:ascii="宋体" w:hAnsi="宋体"/>
          <w:szCs w:val="21"/>
        </w:rPr>
        <w:t>考核标准：80分以上为合格，90分以上为优秀。</w:t>
      </w:r>
    </w:p>
    <w:p w:rsidR="003D43E8" w:rsidRDefault="003D43E8" w:rsidP="003D43E8">
      <w:pPr>
        <w:pStyle w:val="2"/>
        <w:ind w:firstLine="482"/>
        <w:jc w:val="center"/>
        <w:rPr>
          <w:rFonts w:hint="eastAsia"/>
          <w:b/>
          <w:bCs/>
          <w:sz w:val="28"/>
          <w:szCs w:val="28"/>
        </w:rPr>
      </w:pPr>
      <w:proofErr w:type="spellStart"/>
      <w:r>
        <w:rPr>
          <w:b/>
          <w:bCs/>
          <w:sz w:val="24"/>
          <w:lang/>
        </w:rPr>
        <w:t>项目实施</w:t>
      </w:r>
      <w:r>
        <w:rPr>
          <w:rFonts w:hint="eastAsia"/>
          <w:b/>
          <w:bCs/>
          <w:sz w:val="24"/>
        </w:rPr>
        <w:t>考核表</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6"/>
        <w:gridCol w:w="1173"/>
        <w:gridCol w:w="5767"/>
        <w:gridCol w:w="945"/>
        <w:gridCol w:w="914"/>
      </w:tblGrid>
      <w:tr w:rsidR="003D43E8" w:rsidTr="00E671CA">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jc w:val="center"/>
              <w:textAlignment w:val="center"/>
              <w:rPr>
                <w:rFonts w:ascii="宋体" w:hAnsi="宋体" w:cs="宋体"/>
                <w:b/>
                <w:bCs/>
                <w:color w:val="000000"/>
                <w:sz w:val="22"/>
              </w:rPr>
            </w:pPr>
            <w:r>
              <w:rPr>
                <w:rFonts w:ascii="宋体" w:hAnsi="宋体" w:cs="宋体" w:hint="eastAsia"/>
                <w:b/>
                <w:bCs/>
                <w:color w:val="000000"/>
                <w:kern w:val="0"/>
                <w:sz w:val="22"/>
                <w:lang/>
              </w:rPr>
              <w:t>序号</w:t>
            </w:r>
          </w:p>
        </w:tc>
        <w:tc>
          <w:tcPr>
            <w:tcW w:w="1173"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spacing w:line="400" w:lineRule="exact"/>
              <w:jc w:val="center"/>
              <w:rPr>
                <w:rFonts w:eastAsia="仿宋"/>
                <w:b/>
                <w:sz w:val="24"/>
              </w:rPr>
            </w:pPr>
            <w:r>
              <w:rPr>
                <w:rFonts w:eastAsia="仿宋"/>
                <w:b/>
                <w:sz w:val="24"/>
              </w:rPr>
              <w:t>内容</w:t>
            </w:r>
          </w:p>
        </w:tc>
        <w:tc>
          <w:tcPr>
            <w:tcW w:w="5767"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spacing w:line="400" w:lineRule="exact"/>
              <w:jc w:val="center"/>
              <w:rPr>
                <w:rFonts w:eastAsia="仿宋"/>
                <w:b/>
                <w:sz w:val="24"/>
              </w:rPr>
            </w:pPr>
            <w:r>
              <w:rPr>
                <w:rFonts w:eastAsia="仿宋"/>
                <w:b/>
                <w:sz w:val="24"/>
              </w:rPr>
              <w:t>评分细则</w:t>
            </w:r>
          </w:p>
        </w:tc>
        <w:tc>
          <w:tcPr>
            <w:tcW w:w="945"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spacing w:line="400" w:lineRule="exact"/>
              <w:jc w:val="center"/>
              <w:rPr>
                <w:rFonts w:eastAsia="仿宋"/>
                <w:b/>
                <w:sz w:val="24"/>
              </w:rPr>
            </w:pPr>
            <w:r>
              <w:rPr>
                <w:rFonts w:eastAsia="仿宋" w:hint="eastAsia"/>
                <w:b/>
                <w:sz w:val="24"/>
              </w:rPr>
              <w:t>分值</w:t>
            </w:r>
          </w:p>
        </w:tc>
        <w:tc>
          <w:tcPr>
            <w:tcW w:w="914"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spacing w:line="400" w:lineRule="exact"/>
              <w:jc w:val="center"/>
              <w:rPr>
                <w:rFonts w:eastAsia="仿宋"/>
                <w:b/>
                <w:sz w:val="24"/>
              </w:rPr>
            </w:pPr>
            <w:r>
              <w:rPr>
                <w:rFonts w:eastAsia="仿宋" w:hint="eastAsia"/>
                <w:b/>
                <w:sz w:val="24"/>
              </w:rPr>
              <w:t>得分</w:t>
            </w:r>
          </w:p>
        </w:tc>
      </w:tr>
      <w:tr w:rsidR="003D43E8" w:rsidTr="00E671CA">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color w:val="000000"/>
                <w:kern w:val="0"/>
                <w:lang/>
              </w:rPr>
            </w:pPr>
            <w:r w:rsidRPr="003C156C">
              <w:rPr>
                <w:rFonts w:ascii="宋体" w:hAnsi="宋体" w:cs="宋体" w:hint="eastAsia"/>
                <w:color w:val="000000"/>
                <w:kern w:val="0"/>
                <w:lang/>
              </w:rPr>
              <w:t>1</w:t>
            </w:r>
          </w:p>
        </w:tc>
        <w:tc>
          <w:tcPr>
            <w:tcW w:w="1173"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hint="eastAsia"/>
                <w:color w:val="000000"/>
                <w:kern w:val="0"/>
                <w:lang/>
              </w:rPr>
            </w:pPr>
            <w:r w:rsidRPr="003C156C">
              <w:rPr>
                <w:rFonts w:ascii="宋体" w:hAnsi="宋体" w:cs="宋体" w:hint="eastAsia"/>
                <w:color w:val="000000"/>
                <w:kern w:val="0"/>
                <w:lang/>
              </w:rPr>
              <w:t>清洗要求</w:t>
            </w:r>
          </w:p>
        </w:tc>
        <w:tc>
          <w:tcPr>
            <w:tcW w:w="5767"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left"/>
              <w:textAlignment w:val="center"/>
              <w:rPr>
                <w:rFonts w:ascii="宋体" w:hAnsi="宋体" w:cs="宋体" w:hint="eastAsia"/>
                <w:kern w:val="0"/>
                <w:lang/>
              </w:rPr>
            </w:pPr>
            <w:r w:rsidRPr="003C156C">
              <w:rPr>
                <w:rFonts w:ascii="宋体" w:hAnsi="宋体" w:cs="宋体" w:hint="eastAsia"/>
                <w:kern w:val="0"/>
                <w:lang/>
              </w:rPr>
              <w:t>每</w:t>
            </w:r>
            <w:proofErr w:type="gramStart"/>
            <w:r w:rsidRPr="003C156C">
              <w:rPr>
                <w:rFonts w:ascii="宋体" w:hAnsi="宋体" w:cs="宋体" w:hint="eastAsia"/>
                <w:kern w:val="0"/>
                <w:lang/>
              </w:rPr>
              <w:t>周按照</w:t>
            </w:r>
            <w:proofErr w:type="gramEnd"/>
            <w:r w:rsidRPr="003C156C">
              <w:rPr>
                <w:rFonts w:ascii="宋体" w:hAnsi="宋体" w:cs="宋体" w:hint="eastAsia"/>
                <w:kern w:val="0"/>
                <w:lang/>
              </w:rPr>
              <w:t>要求清洗油网隔、油槽。未清洗每发现1次，扣2分，累计每月最高扣分10分。</w:t>
            </w:r>
          </w:p>
        </w:tc>
        <w:tc>
          <w:tcPr>
            <w:tcW w:w="945"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color w:val="000000"/>
                <w:kern w:val="0"/>
                <w:lang/>
              </w:rPr>
            </w:pPr>
            <w:r w:rsidRPr="003C156C">
              <w:rPr>
                <w:rFonts w:ascii="宋体" w:hAnsi="宋体" w:cs="宋体" w:hint="eastAsia"/>
                <w:color w:val="000000"/>
                <w:kern w:val="0"/>
                <w:lang/>
              </w:rPr>
              <w:t>10</w:t>
            </w:r>
          </w:p>
        </w:tc>
        <w:tc>
          <w:tcPr>
            <w:tcW w:w="914"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jc w:val="left"/>
              <w:textAlignment w:val="center"/>
              <w:rPr>
                <w:rFonts w:ascii="宋体" w:hAnsi="宋体" w:cs="宋体"/>
                <w:color w:val="000000"/>
                <w:kern w:val="0"/>
                <w:sz w:val="20"/>
                <w:lang/>
              </w:rPr>
            </w:pPr>
          </w:p>
        </w:tc>
      </w:tr>
      <w:tr w:rsidR="003D43E8" w:rsidTr="00E671CA">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color w:val="000000"/>
                <w:kern w:val="0"/>
                <w:lang/>
              </w:rPr>
            </w:pPr>
            <w:r w:rsidRPr="003C156C">
              <w:rPr>
                <w:rFonts w:ascii="宋体" w:hAnsi="宋体" w:cs="宋体" w:hint="eastAsia"/>
                <w:color w:val="000000"/>
                <w:kern w:val="0"/>
                <w:lang/>
              </w:rPr>
              <w:t>2</w:t>
            </w:r>
          </w:p>
        </w:tc>
        <w:tc>
          <w:tcPr>
            <w:tcW w:w="1173"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hint="eastAsia"/>
                <w:color w:val="000000"/>
                <w:kern w:val="0"/>
                <w:lang/>
              </w:rPr>
            </w:pPr>
            <w:r w:rsidRPr="003C156C">
              <w:rPr>
                <w:rFonts w:ascii="宋体" w:hAnsi="宋体" w:cs="宋体" w:hint="eastAsia"/>
                <w:color w:val="000000"/>
                <w:kern w:val="0"/>
                <w:lang/>
              </w:rPr>
              <w:t>现场管理</w:t>
            </w:r>
          </w:p>
        </w:tc>
        <w:tc>
          <w:tcPr>
            <w:tcW w:w="5767"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left"/>
              <w:textAlignment w:val="center"/>
              <w:rPr>
                <w:rFonts w:ascii="宋体" w:hAnsi="宋体" w:cs="宋体" w:hint="eastAsia"/>
                <w:kern w:val="0"/>
                <w:lang/>
              </w:rPr>
            </w:pPr>
            <w:r w:rsidRPr="003C156C">
              <w:rPr>
                <w:rFonts w:ascii="宋体" w:hAnsi="宋体" w:cs="宋体" w:hint="eastAsia"/>
                <w:kern w:val="0"/>
                <w:lang/>
              </w:rPr>
              <w:t>每月为保证清洗过程安全有序，指派一名代表负责现场管理。未指派，扣5分。</w:t>
            </w:r>
          </w:p>
        </w:tc>
        <w:tc>
          <w:tcPr>
            <w:tcW w:w="945"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hint="eastAsia"/>
                <w:color w:val="000000"/>
                <w:kern w:val="0"/>
                <w:lang/>
              </w:rPr>
            </w:pPr>
            <w:r w:rsidRPr="003C156C">
              <w:rPr>
                <w:rFonts w:ascii="宋体" w:hAnsi="宋体" w:cs="宋体" w:hint="eastAsia"/>
                <w:color w:val="000000"/>
                <w:kern w:val="0"/>
                <w:lang/>
              </w:rPr>
              <w:t>5</w:t>
            </w:r>
          </w:p>
        </w:tc>
        <w:tc>
          <w:tcPr>
            <w:tcW w:w="914"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jc w:val="left"/>
              <w:textAlignment w:val="center"/>
              <w:rPr>
                <w:rFonts w:ascii="宋体" w:hAnsi="宋体" w:cs="宋体"/>
                <w:color w:val="000000"/>
                <w:kern w:val="0"/>
                <w:sz w:val="20"/>
                <w:lang/>
              </w:rPr>
            </w:pPr>
          </w:p>
        </w:tc>
      </w:tr>
      <w:tr w:rsidR="003D43E8" w:rsidTr="00E671CA">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color w:val="000000"/>
                <w:kern w:val="0"/>
                <w:lang/>
              </w:rPr>
            </w:pPr>
            <w:r w:rsidRPr="003C156C">
              <w:rPr>
                <w:rFonts w:ascii="宋体" w:hAnsi="宋体" w:cs="宋体" w:hint="eastAsia"/>
                <w:color w:val="000000"/>
                <w:kern w:val="0"/>
                <w:lang/>
              </w:rPr>
              <w:lastRenderedPageBreak/>
              <w:t>3</w:t>
            </w:r>
          </w:p>
        </w:tc>
        <w:tc>
          <w:tcPr>
            <w:tcW w:w="1173"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kern w:val="0"/>
                <w:lang/>
              </w:rPr>
            </w:pPr>
            <w:r w:rsidRPr="003C156C">
              <w:rPr>
                <w:rFonts w:ascii="宋体" w:hAnsi="宋体" w:cs="宋体" w:hint="eastAsia"/>
                <w:kern w:val="0"/>
                <w:lang/>
              </w:rPr>
              <w:t>现场卫生</w:t>
            </w:r>
          </w:p>
        </w:tc>
        <w:tc>
          <w:tcPr>
            <w:tcW w:w="5767"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left"/>
              <w:textAlignment w:val="center"/>
              <w:rPr>
                <w:rFonts w:ascii="宋体" w:hAnsi="宋体" w:cs="宋体" w:hint="eastAsia"/>
                <w:kern w:val="0"/>
                <w:lang/>
              </w:rPr>
            </w:pPr>
            <w:r w:rsidRPr="003C156C">
              <w:rPr>
                <w:rFonts w:ascii="宋体" w:hAnsi="宋体" w:cs="宋体" w:hint="eastAsia"/>
                <w:kern w:val="0"/>
                <w:lang/>
              </w:rPr>
              <w:t>清洗过后要保持现场整洁干净，文明安全清洗。未清理的，每发现1次，扣2分，累计每月最高扣分10分。</w:t>
            </w:r>
          </w:p>
        </w:tc>
        <w:tc>
          <w:tcPr>
            <w:tcW w:w="945"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kern w:val="0"/>
                <w:lang/>
              </w:rPr>
            </w:pPr>
            <w:r w:rsidRPr="003C156C">
              <w:rPr>
                <w:rFonts w:ascii="宋体" w:hAnsi="宋体" w:cs="宋体" w:hint="eastAsia"/>
                <w:kern w:val="0"/>
                <w:lang/>
              </w:rPr>
              <w:t>10</w:t>
            </w:r>
          </w:p>
        </w:tc>
        <w:tc>
          <w:tcPr>
            <w:tcW w:w="914"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jc w:val="left"/>
              <w:textAlignment w:val="center"/>
              <w:rPr>
                <w:rFonts w:ascii="宋体" w:hAnsi="宋体" w:cs="宋体"/>
                <w:kern w:val="0"/>
                <w:sz w:val="20"/>
                <w:lang/>
              </w:rPr>
            </w:pPr>
          </w:p>
        </w:tc>
      </w:tr>
      <w:tr w:rsidR="003D43E8" w:rsidTr="00E671CA">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color w:val="000000"/>
                <w:kern w:val="0"/>
                <w:lang/>
              </w:rPr>
            </w:pPr>
            <w:r w:rsidRPr="003C156C">
              <w:rPr>
                <w:rFonts w:ascii="宋体" w:hAnsi="宋体" w:cs="宋体" w:hint="eastAsia"/>
                <w:color w:val="000000"/>
                <w:kern w:val="0"/>
                <w:lang/>
              </w:rPr>
              <w:t>4</w:t>
            </w:r>
          </w:p>
        </w:tc>
        <w:tc>
          <w:tcPr>
            <w:tcW w:w="1173"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kern w:val="0"/>
                <w:lang/>
              </w:rPr>
            </w:pPr>
            <w:r w:rsidRPr="003C156C">
              <w:rPr>
                <w:rFonts w:ascii="宋体" w:hAnsi="宋体" w:cs="宋体" w:hint="eastAsia"/>
                <w:kern w:val="0"/>
                <w:lang/>
              </w:rPr>
              <w:t>服务态度</w:t>
            </w:r>
          </w:p>
        </w:tc>
        <w:tc>
          <w:tcPr>
            <w:tcW w:w="5767"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left"/>
              <w:textAlignment w:val="center"/>
              <w:rPr>
                <w:rFonts w:ascii="宋体" w:hAnsi="宋体" w:cs="宋体" w:hint="eastAsia"/>
                <w:kern w:val="0"/>
                <w:lang/>
              </w:rPr>
            </w:pPr>
            <w:r w:rsidRPr="003C156C">
              <w:rPr>
                <w:rFonts w:ascii="宋体" w:hAnsi="宋体" w:cs="宋体" w:hint="eastAsia"/>
                <w:kern w:val="0"/>
                <w:lang/>
              </w:rPr>
              <w:t>供应</w:t>
            </w:r>
            <w:proofErr w:type="gramStart"/>
            <w:r w:rsidRPr="003C156C">
              <w:rPr>
                <w:rFonts w:ascii="宋体" w:hAnsi="宋体" w:cs="宋体" w:hint="eastAsia"/>
                <w:kern w:val="0"/>
                <w:lang/>
              </w:rPr>
              <w:t>商服务</w:t>
            </w:r>
            <w:proofErr w:type="gramEnd"/>
            <w:r w:rsidRPr="003C156C">
              <w:rPr>
                <w:rFonts w:ascii="宋体" w:hAnsi="宋体" w:cs="宋体" w:hint="eastAsia"/>
                <w:kern w:val="0"/>
                <w:lang/>
              </w:rPr>
              <w:t>态度良好。每接到1次有效投诉扣1分，每月最高扣分10分。</w:t>
            </w:r>
          </w:p>
        </w:tc>
        <w:tc>
          <w:tcPr>
            <w:tcW w:w="945"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kern w:val="0"/>
                <w:lang/>
              </w:rPr>
            </w:pPr>
            <w:r w:rsidRPr="003C156C">
              <w:rPr>
                <w:rFonts w:ascii="宋体" w:hAnsi="宋体" w:cs="宋体" w:hint="eastAsia"/>
                <w:kern w:val="0"/>
                <w:lang/>
              </w:rPr>
              <w:t>10</w:t>
            </w:r>
          </w:p>
        </w:tc>
        <w:tc>
          <w:tcPr>
            <w:tcW w:w="914"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jc w:val="left"/>
              <w:textAlignment w:val="center"/>
              <w:rPr>
                <w:rFonts w:ascii="宋体" w:hAnsi="宋体" w:cs="宋体"/>
                <w:kern w:val="0"/>
                <w:sz w:val="20"/>
                <w:lang/>
              </w:rPr>
            </w:pPr>
          </w:p>
        </w:tc>
      </w:tr>
      <w:tr w:rsidR="003D43E8" w:rsidTr="00E671CA">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color w:val="000000"/>
                <w:kern w:val="0"/>
                <w:lang/>
              </w:rPr>
            </w:pPr>
            <w:r w:rsidRPr="003C156C">
              <w:rPr>
                <w:rFonts w:ascii="宋体" w:hAnsi="宋体" w:cs="宋体" w:hint="eastAsia"/>
                <w:color w:val="000000"/>
                <w:kern w:val="0"/>
                <w:lang/>
              </w:rPr>
              <w:t>5</w:t>
            </w:r>
          </w:p>
        </w:tc>
        <w:tc>
          <w:tcPr>
            <w:tcW w:w="1173"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kern w:val="0"/>
                <w:lang/>
              </w:rPr>
            </w:pPr>
            <w:r w:rsidRPr="003C156C">
              <w:rPr>
                <w:rFonts w:ascii="宋体" w:hAnsi="宋体" w:cs="宋体" w:hint="eastAsia"/>
                <w:kern w:val="0"/>
                <w:lang/>
              </w:rPr>
              <w:t>响应时间</w:t>
            </w:r>
          </w:p>
        </w:tc>
        <w:tc>
          <w:tcPr>
            <w:tcW w:w="5767"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left"/>
              <w:textAlignment w:val="center"/>
              <w:rPr>
                <w:rFonts w:ascii="宋体" w:hAnsi="宋体" w:cs="宋体" w:hint="eastAsia"/>
                <w:kern w:val="0"/>
                <w:lang/>
              </w:rPr>
            </w:pPr>
            <w:r w:rsidRPr="003C156C">
              <w:rPr>
                <w:rFonts w:ascii="宋体" w:hAnsi="宋体" w:cs="宋体" w:hint="eastAsia"/>
                <w:kern w:val="0"/>
                <w:lang/>
              </w:rPr>
              <w:t>按照采购单位约定的时间到达现场组织清洗。不积极配合或超出约定响应时间的，每发现1次，扣1分，累计每月最高扣分10分。</w:t>
            </w:r>
          </w:p>
        </w:tc>
        <w:tc>
          <w:tcPr>
            <w:tcW w:w="945"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kern w:val="0"/>
                <w:lang/>
              </w:rPr>
            </w:pPr>
            <w:r w:rsidRPr="003C156C">
              <w:rPr>
                <w:rFonts w:ascii="宋体" w:hAnsi="宋体" w:cs="宋体" w:hint="eastAsia"/>
                <w:kern w:val="0"/>
                <w:lang/>
              </w:rPr>
              <w:t>10</w:t>
            </w:r>
          </w:p>
        </w:tc>
        <w:tc>
          <w:tcPr>
            <w:tcW w:w="914"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jc w:val="left"/>
              <w:textAlignment w:val="center"/>
              <w:rPr>
                <w:rFonts w:ascii="宋体" w:hAnsi="宋体" w:cs="宋体"/>
                <w:kern w:val="0"/>
                <w:sz w:val="20"/>
                <w:lang/>
              </w:rPr>
            </w:pPr>
          </w:p>
        </w:tc>
      </w:tr>
      <w:tr w:rsidR="003D43E8" w:rsidTr="00E671CA">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hint="eastAsia"/>
                <w:color w:val="000000"/>
                <w:kern w:val="0"/>
                <w:lang/>
              </w:rPr>
            </w:pPr>
            <w:r w:rsidRPr="003C156C">
              <w:rPr>
                <w:rFonts w:ascii="宋体" w:hAnsi="宋体" w:cs="宋体" w:hint="eastAsia"/>
                <w:color w:val="000000"/>
                <w:kern w:val="0"/>
                <w:lang/>
              </w:rPr>
              <w:t>6</w:t>
            </w:r>
          </w:p>
        </w:tc>
        <w:tc>
          <w:tcPr>
            <w:tcW w:w="1173"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hint="eastAsia"/>
                <w:kern w:val="0"/>
                <w:lang/>
              </w:rPr>
            </w:pPr>
            <w:r w:rsidRPr="003C156C">
              <w:rPr>
                <w:rFonts w:ascii="宋体" w:hAnsi="宋体" w:cs="宋体" w:hint="eastAsia"/>
                <w:kern w:val="0"/>
                <w:lang/>
              </w:rPr>
              <w:t>隔油设备清洗</w:t>
            </w:r>
          </w:p>
        </w:tc>
        <w:tc>
          <w:tcPr>
            <w:tcW w:w="5767"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left"/>
              <w:textAlignment w:val="center"/>
              <w:rPr>
                <w:rFonts w:ascii="宋体" w:hAnsi="宋体" w:cs="宋体" w:hint="eastAsia"/>
                <w:kern w:val="0"/>
                <w:lang/>
              </w:rPr>
            </w:pPr>
            <w:r w:rsidRPr="003C156C">
              <w:rPr>
                <w:rFonts w:ascii="宋体" w:hAnsi="宋体" w:cs="宋体" w:hint="eastAsia"/>
                <w:color w:val="000000"/>
                <w:kern w:val="0"/>
                <w:lang/>
              </w:rPr>
              <w:t>按照要求对隔油设备进行清洗，如有特殊情况需应急处理，不积极配合的，每发现1次，扣3分，如因清洗不到位造成溢出，每溢出1次，扣3分，累计每月最高扣分15分。</w:t>
            </w:r>
          </w:p>
        </w:tc>
        <w:tc>
          <w:tcPr>
            <w:tcW w:w="945"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kern w:val="0"/>
                <w:lang/>
              </w:rPr>
            </w:pPr>
            <w:r w:rsidRPr="003C156C">
              <w:rPr>
                <w:rFonts w:ascii="宋体" w:hAnsi="宋体" w:cs="宋体" w:hint="eastAsia"/>
                <w:kern w:val="0"/>
                <w:lang/>
              </w:rPr>
              <w:t>15</w:t>
            </w:r>
          </w:p>
        </w:tc>
        <w:tc>
          <w:tcPr>
            <w:tcW w:w="914"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jc w:val="left"/>
              <w:textAlignment w:val="center"/>
              <w:rPr>
                <w:rFonts w:ascii="宋体" w:hAnsi="宋体" w:cs="宋体"/>
                <w:kern w:val="0"/>
                <w:sz w:val="20"/>
                <w:lang/>
              </w:rPr>
            </w:pPr>
          </w:p>
        </w:tc>
      </w:tr>
      <w:tr w:rsidR="003D43E8" w:rsidTr="00E671CA">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color w:val="000000"/>
                <w:kern w:val="0"/>
                <w:lang/>
              </w:rPr>
            </w:pPr>
            <w:r w:rsidRPr="003C156C">
              <w:rPr>
                <w:rFonts w:ascii="宋体" w:hAnsi="宋体" w:cs="宋体" w:hint="eastAsia"/>
                <w:color w:val="000000"/>
                <w:kern w:val="0"/>
                <w:lang/>
              </w:rPr>
              <w:t>7</w:t>
            </w:r>
          </w:p>
        </w:tc>
        <w:tc>
          <w:tcPr>
            <w:tcW w:w="1173"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hint="eastAsia"/>
                <w:kern w:val="0"/>
                <w:lang/>
              </w:rPr>
            </w:pPr>
            <w:r w:rsidRPr="003C156C">
              <w:rPr>
                <w:rFonts w:ascii="宋体" w:hAnsi="宋体" w:cs="宋体" w:hint="eastAsia"/>
                <w:kern w:val="0"/>
                <w:lang/>
              </w:rPr>
              <w:t>清洗过程</w:t>
            </w:r>
          </w:p>
        </w:tc>
        <w:tc>
          <w:tcPr>
            <w:tcW w:w="5767"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left"/>
              <w:textAlignment w:val="center"/>
              <w:rPr>
                <w:rFonts w:ascii="宋体" w:hAnsi="宋体" w:cs="宋体" w:hint="eastAsia"/>
                <w:kern w:val="0"/>
                <w:lang/>
              </w:rPr>
            </w:pPr>
            <w:r w:rsidRPr="003C156C">
              <w:rPr>
                <w:rFonts w:ascii="宋体" w:hAnsi="宋体" w:cs="宋体" w:hint="eastAsia"/>
                <w:kern w:val="0"/>
                <w:lang/>
              </w:rPr>
              <w:t>人员清洗需配发完备的劳保用品，清洗过程对现场设备设施需做好有效的防范措施，避免进水。未按要求配备及保护，每发现1次，扣2分，累计每月最高扣分10分。</w:t>
            </w:r>
          </w:p>
        </w:tc>
        <w:tc>
          <w:tcPr>
            <w:tcW w:w="945"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kern w:val="0"/>
                <w:lang/>
              </w:rPr>
            </w:pPr>
            <w:r w:rsidRPr="003C156C">
              <w:rPr>
                <w:rFonts w:ascii="宋体" w:hAnsi="宋体" w:cs="宋体" w:hint="eastAsia"/>
                <w:kern w:val="0"/>
                <w:lang/>
              </w:rPr>
              <w:t>10</w:t>
            </w:r>
          </w:p>
        </w:tc>
        <w:tc>
          <w:tcPr>
            <w:tcW w:w="914"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jc w:val="left"/>
              <w:textAlignment w:val="center"/>
              <w:rPr>
                <w:rFonts w:ascii="宋体" w:hAnsi="宋体" w:cs="宋体"/>
                <w:kern w:val="0"/>
                <w:sz w:val="20"/>
                <w:lang/>
              </w:rPr>
            </w:pPr>
          </w:p>
        </w:tc>
      </w:tr>
      <w:tr w:rsidR="003D43E8" w:rsidTr="00E671CA">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color w:val="000000"/>
                <w:kern w:val="0"/>
                <w:lang/>
              </w:rPr>
            </w:pPr>
            <w:r w:rsidRPr="003C156C">
              <w:rPr>
                <w:rFonts w:ascii="宋体" w:hAnsi="宋体" w:cs="宋体" w:hint="eastAsia"/>
                <w:color w:val="000000"/>
                <w:kern w:val="0"/>
                <w:lang/>
              </w:rPr>
              <w:t>8</w:t>
            </w:r>
          </w:p>
        </w:tc>
        <w:tc>
          <w:tcPr>
            <w:tcW w:w="1173"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hint="eastAsia"/>
                <w:kern w:val="0"/>
                <w:lang/>
              </w:rPr>
            </w:pPr>
            <w:r w:rsidRPr="003C156C">
              <w:rPr>
                <w:rFonts w:ascii="宋体" w:hAnsi="宋体" w:cs="宋体" w:hint="eastAsia"/>
                <w:kern w:val="0"/>
                <w:lang/>
              </w:rPr>
              <w:t>配合报账</w:t>
            </w:r>
          </w:p>
        </w:tc>
        <w:tc>
          <w:tcPr>
            <w:tcW w:w="5767"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left"/>
              <w:textAlignment w:val="center"/>
              <w:rPr>
                <w:rFonts w:ascii="宋体" w:hAnsi="宋体" w:cs="宋体"/>
                <w:kern w:val="0"/>
                <w:lang/>
              </w:rPr>
            </w:pPr>
            <w:r w:rsidRPr="003C156C">
              <w:rPr>
                <w:rFonts w:ascii="宋体" w:hAnsi="宋体" w:cs="宋体" w:hint="eastAsia"/>
                <w:kern w:val="0"/>
                <w:lang/>
              </w:rPr>
              <w:t>按时间要求提供电子发票、清洗报告，配合报账。未配合，扣5分。</w:t>
            </w:r>
          </w:p>
        </w:tc>
        <w:tc>
          <w:tcPr>
            <w:tcW w:w="945"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hint="eastAsia"/>
                <w:kern w:val="0"/>
                <w:lang/>
              </w:rPr>
            </w:pPr>
            <w:r w:rsidRPr="003C156C">
              <w:rPr>
                <w:rFonts w:ascii="宋体" w:hAnsi="宋体" w:cs="宋体" w:hint="eastAsia"/>
                <w:kern w:val="0"/>
                <w:lang/>
              </w:rPr>
              <w:t>5</w:t>
            </w:r>
          </w:p>
        </w:tc>
        <w:tc>
          <w:tcPr>
            <w:tcW w:w="914"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jc w:val="left"/>
              <w:textAlignment w:val="center"/>
              <w:rPr>
                <w:rFonts w:ascii="宋体" w:hAnsi="宋体" w:cs="宋体"/>
                <w:kern w:val="0"/>
                <w:sz w:val="20"/>
                <w:lang/>
              </w:rPr>
            </w:pPr>
          </w:p>
        </w:tc>
      </w:tr>
      <w:tr w:rsidR="003D43E8" w:rsidTr="00E671CA">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color w:val="000000"/>
                <w:kern w:val="0"/>
                <w:lang/>
              </w:rPr>
            </w:pPr>
            <w:r w:rsidRPr="003C156C">
              <w:rPr>
                <w:rFonts w:ascii="宋体" w:hAnsi="宋体" w:cs="宋体" w:hint="eastAsia"/>
                <w:color w:val="000000"/>
                <w:kern w:val="0"/>
                <w:lang/>
              </w:rPr>
              <w:t>9</w:t>
            </w:r>
          </w:p>
        </w:tc>
        <w:tc>
          <w:tcPr>
            <w:tcW w:w="1173"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hint="eastAsia"/>
                <w:kern w:val="0"/>
                <w:lang/>
              </w:rPr>
            </w:pPr>
            <w:r w:rsidRPr="003C156C">
              <w:rPr>
                <w:rFonts w:ascii="宋体" w:hAnsi="宋体" w:cs="宋体" w:hint="eastAsia"/>
                <w:kern w:val="0"/>
                <w:lang/>
              </w:rPr>
              <w:t>清洗达标</w:t>
            </w:r>
          </w:p>
        </w:tc>
        <w:tc>
          <w:tcPr>
            <w:tcW w:w="5767"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left"/>
              <w:textAlignment w:val="center"/>
              <w:rPr>
                <w:rFonts w:ascii="宋体" w:hAnsi="宋体" w:cs="宋体" w:hint="eastAsia"/>
                <w:kern w:val="0"/>
                <w:lang/>
              </w:rPr>
            </w:pPr>
            <w:r w:rsidRPr="003C156C">
              <w:rPr>
                <w:rFonts w:ascii="宋体" w:hAnsi="宋体" w:cs="宋体" w:hint="eastAsia"/>
                <w:kern w:val="0"/>
                <w:lang/>
              </w:rPr>
              <w:t>供应商原因造成清洗质量不合格，引起气味、噪音等投诉，供应商应在采购单位规定的时间内无偿返工。不积极配合的，每发现1次，扣3分，累计每月最高扣分15分。</w:t>
            </w:r>
          </w:p>
        </w:tc>
        <w:tc>
          <w:tcPr>
            <w:tcW w:w="945"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hint="eastAsia"/>
                <w:kern w:val="0"/>
                <w:lang/>
              </w:rPr>
            </w:pPr>
            <w:r w:rsidRPr="003C156C">
              <w:rPr>
                <w:rFonts w:ascii="宋体" w:hAnsi="宋体" w:cs="宋体" w:hint="eastAsia"/>
                <w:kern w:val="0"/>
                <w:lang/>
              </w:rPr>
              <w:t>15</w:t>
            </w:r>
          </w:p>
        </w:tc>
        <w:tc>
          <w:tcPr>
            <w:tcW w:w="914"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jc w:val="left"/>
              <w:textAlignment w:val="center"/>
              <w:rPr>
                <w:rFonts w:ascii="宋体" w:hAnsi="宋体" w:cs="宋体"/>
                <w:kern w:val="0"/>
                <w:sz w:val="20"/>
                <w:lang/>
              </w:rPr>
            </w:pPr>
          </w:p>
        </w:tc>
      </w:tr>
      <w:tr w:rsidR="003D43E8" w:rsidTr="00E671CA">
        <w:trPr>
          <w:jc w:val="center"/>
        </w:trPr>
        <w:tc>
          <w:tcPr>
            <w:tcW w:w="686"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color w:val="000000"/>
                <w:kern w:val="0"/>
                <w:lang/>
              </w:rPr>
            </w:pPr>
            <w:r w:rsidRPr="003C156C">
              <w:rPr>
                <w:rFonts w:ascii="宋体" w:hAnsi="宋体" w:cs="宋体" w:hint="eastAsia"/>
                <w:color w:val="000000"/>
                <w:kern w:val="0"/>
                <w:lang/>
              </w:rPr>
              <w:t>10</w:t>
            </w:r>
          </w:p>
        </w:tc>
        <w:tc>
          <w:tcPr>
            <w:tcW w:w="1173"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kern w:val="0"/>
                <w:lang/>
              </w:rPr>
            </w:pPr>
            <w:r w:rsidRPr="003C156C">
              <w:rPr>
                <w:rFonts w:ascii="宋体" w:hAnsi="宋体" w:cs="宋体" w:hint="eastAsia"/>
                <w:kern w:val="0"/>
                <w:lang/>
              </w:rPr>
              <w:t>反馈整改情况</w:t>
            </w:r>
          </w:p>
        </w:tc>
        <w:tc>
          <w:tcPr>
            <w:tcW w:w="5767"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left"/>
              <w:textAlignment w:val="center"/>
              <w:rPr>
                <w:rFonts w:ascii="宋体" w:hAnsi="宋体" w:cs="宋体" w:hint="eastAsia"/>
                <w:kern w:val="0"/>
                <w:lang/>
              </w:rPr>
            </w:pPr>
            <w:r w:rsidRPr="003C156C">
              <w:rPr>
                <w:rFonts w:ascii="宋体" w:hAnsi="宋体" w:cs="宋体" w:hint="eastAsia"/>
                <w:kern w:val="0"/>
                <w:lang/>
              </w:rPr>
              <w:t>对采购单位的反馈意见进行认真及时的整改，未整改的，每发现1次扣2分，累计每月最高扣分10分。</w:t>
            </w:r>
          </w:p>
        </w:tc>
        <w:tc>
          <w:tcPr>
            <w:tcW w:w="945" w:type="dxa"/>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kern w:val="0"/>
                <w:lang/>
              </w:rPr>
            </w:pPr>
            <w:r w:rsidRPr="003C156C">
              <w:rPr>
                <w:rFonts w:ascii="宋体" w:hAnsi="宋体" w:cs="宋体" w:hint="eastAsia"/>
                <w:kern w:val="0"/>
                <w:lang/>
              </w:rPr>
              <w:t>10</w:t>
            </w:r>
          </w:p>
        </w:tc>
        <w:tc>
          <w:tcPr>
            <w:tcW w:w="914" w:type="dxa"/>
            <w:tcBorders>
              <w:top w:val="single" w:sz="4" w:space="0" w:color="auto"/>
              <w:left w:val="single" w:sz="4" w:space="0" w:color="auto"/>
              <w:bottom w:val="single" w:sz="4" w:space="0" w:color="auto"/>
              <w:right w:val="single" w:sz="4" w:space="0" w:color="auto"/>
            </w:tcBorders>
            <w:vAlign w:val="center"/>
          </w:tcPr>
          <w:p w:rsidR="003D43E8" w:rsidRDefault="003D43E8" w:rsidP="00E671CA">
            <w:pPr>
              <w:jc w:val="left"/>
              <w:textAlignment w:val="center"/>
              <w:rPr>
                <w:rFonts w:ascii="宋体" w:hAnsi="宋体" w:cs="宋体"/>
                <w:kern w:val="0"/>
                <w:sz w:val="20"/>
                <w:lang/>
              </w:rPr>
            </w:pPr>
          </w:p>
        </w:tc>
      </w:tr>
      <w:tr w:rsidR="003D43E8" w:rsidTr="00E671CA">
        <w:trPr>
          <w:jc w:val="center"/>
        </w:trPr>
        <w:tc>
          <w:tcPr>
            <w:tcW w:w="7626" w:type="dxa"/>
            <w:gridSpan w:val="3"/>
            <w:tcBorders>
              <w:top w:val="single" w:sz="4" w:space="0" w:color="auto"/>
              <w:left w:val="single" w:sz="4" w:space="0" w:color="auto"/>
              <w:bottom w:val="single" w:sz="4" w:space="0" w:color="auto"/>
              <w:right w:val="single" w:sz="4" w:space="0" w:color="auto"/>
            </w:tcBorders>
            <w:vAlign w:val="center"/>
          </w:tcPr>
          <w:p w:rsidR="003D43E8" w:rsidRPr="003C156C" w:rsidRDefault="003D43E8" w:rsidP="00E671CA">
            <w:pPr>
              <w:jc w:val="center"/>
              <w:textAlignment w:val="center"/>
              <w:rPr>
                <w:rFonts w:ascii="宋体" w:hAnsi="宋体" w:cs="宋体"/>
                <w:kern w:val="0"/>
                <w:lang/>
              </w:rPr>
            </w:pPr>
            <w:r w:rsidRPr="003C156C">
              <w:rPr>
                <w:rFonts w:ascii="宋体" w:hAnsi="宋体" w:cs="宋体" w:hint="eastAsia"/>
                <w:kern w:val="0"/>
                <w:lang/>
              </w:rPr>
              <w:t>总分</w:t>
            </w:r>
          </w:p>
        </w:tc>
        <w:tc>
          <w:tcPr>
            <w:tcW w:w="945" w:type="dxa"/>
            <w:tcBorders>
              <w:top w:val="single" w:sz="4" w:space="0" w:color="auto"/>
              <w:left w:val="single" w:sz="4" w:space="0" w:color="auto"/>
              <w:bottom w:val="single" w:sz="4" w:space="0" w:color="auto"/>
              <w:right w:val="single" w:sz="4" w:space="0" w:color="auto"/>
            </w:tcBorders>
          </w:tcPr>
          <w:p w:rsidR="003D43E8" w:rsidRPr="003C156C" w:rsidRDefault="003D43E8" w:rsidP="00E671CA">
            <w:pPr>
              <w:jc w:val="center"/>
              <w:textAlignment w:val="center"/>
              <w:rPr>
                <w:rFonts w:ascii="宋体" w:hAnsi="宋体" w:cs="宋体"/>
                <w:kern w:val="0"/>
                <w:lang/>
              </w:rPr>
            </w:pPr>
            <w:r w:rsidRPr="003C156C">
              <w:rPr>
                <w:rFonts w:ascii="宋体" w:hAnsi="宋体" w:cs="宋体" w:hint="eastAsia"/>
                <w:kern w:val="0"/>
                <w:lang/>
              </w:rPr>
              <w:t>100</w:t>
            </w:r>
          </w:p>
        </w:tc>
        <w:tc>
          <w:tcPr>
            <w:tcW w:w="914" w:type="dxa"/>
            <w:tcBorders>
              <w:top w:val="single" w:sz="4" w:space="0" w:color="auto"/>
              <w:left w:val="single" w:sz="4" w:space="0" w:color="auto"/>
              <w:bottom w:val="single" w:sz="4" w:space="0" w:color="auto"/>
              <w:right w:val="single" w:sz="4" w:space="0" w:color="auto"/>
            </w:tcBorders>
          </w:tcPr>
          <w:p w:rsidR="003D43E8" w:rsidRDefault="003D43E8" w:rsidP="00E671CA">
            <w:pPr>
              <w:spacing w:line="400" w:lineRule="exact"/>
              <w:rPr>
                <w:rFonts w:eastAsia="仿宋"/>
                <w:sz w:val="24"/>
              </w:rPr>
            </w:pPr>
          </w:p>
        </w:tc>
      </w:tr>
    </w:tbl>
    <w:p w:rsidR="003D43E8" w:rsidRDefault="003D43E8" w:rsidP="003D43E8">
      <w:pPr>
        <w:jc w:val="left"/>
        <w:rPr>
          <w:rFonts w:hint="eastAsia"/>
        </w:rPr>
      </w:pPr>
    </w:p>
    <w:p w:rsidR="003D43E8" w:rsidRDefault="003D43E8" w:rsidP="003D43E8">
      <w:pPr>
        <w:spacing w:line="400" w:lineRule="exact"/>
        <w:ind w:firstLineChars="98" w:firstLine="206"/>
        <w:rPr>
          <w:rFonts w:ascii="宋体" w:hAnsi="Courier New" w:hint="eastAsia"/>
          <w:b/>
          <w:sz w:val="24"/>
          <w:szCs w:val="24"/>
        </w:rPr>
      </w:pPr>
      <w:r>
        <w:rPr>
          <w:rFonts w:hint="eastAsia"/>
        </w:rPr>
        <w:t>考核小组：</w:t>
      </w:r>
      <w:r>
        <w:rPr>
          <w:rFonts w:hint="eastAsia"/>
        </w:rPr>
        <w:t xml:space="preserve">                                                  </w:t>
      </w:r>
      <w:r>
        <w:rPr>
          <w:rFonts w:hint="eastAsia"/>
        </w:rPr>
        <w:t>考核时间：</w:t>
      </w:r>
    </w:p>
    <w:p w:rsidR="003D43E8" w:rsidRDefault="003D43E8" w:rsidP="003D43E8">
      <w:pPr>
        <w:pStyle w:val="a3"/>
      </w:pPr>
    </w:p>
    <w:p w:rsidR="003D43E8" w:rsidRDefault="003D43E8" w:rsidP="003D43E8">
      <w:pPr>
        <w:keepNext/>
        <w:keepLines/>
        <w:numPr>
          <w:ilvl w:val="0"/>
          <w:numId w:val="1"/>
        </w:numPr>
        <w:spacing w:before="260" w:after="260" w:line="415" w:lineRule="auto"/>
        <w:outlineLvl w:val="1"/>
        <w:rPr>
          <w:rFonts w:ascii="Arial" w:eastAsia="黑体" w:hAnsi="Arial"/>
          <w:b/>
          <w:bCs/>
          <w:kern w:val="0"/>
          <w:sz w:val="32"/>
          <w:szCs w:val="32"/>
        </w:rPr>
      </w:pPr>
      <w:bookmarkStart w:id="12" w:name="Fivetoubiaobaojia6"/>
      <w:bookmarkStart w:id="13" w:name="商务要求"/>
      <w:bookmarkStart w:id="14" w:name="_Toc143070917"/>
      <w:bookmarkStart w:id="15" w:name="_Toc184089366"/>
      <w:bookmarkStart w:id="16" w:name="_Toc179641422"/>
      <w:bookmarkEnd w:id="2"/>
      <w:bookmarkEnd w:id="12"/>
      <w:bookmarkEnd w:id="13"/>
      <w:r>
        <w:rPr>
          <w:rFonts w:ascii="Arial" w:eastAsia="黑体" w:hAnsi="Arial" w:hint="eastAsia"/>
          <w:b/>
          <w:bCs/>
          <w:kern w:val="0"/>
          <w:sz w:val="32"/>
          <w:szCs w:val="32"/>
        </w:rPr>
        <w:t>技术（服务）要求</w:t>
      </w:r>
      <w:bookmarkStart w:id="17" w:name="技术要求"/>
      <w:bookmarkEnd w:id="14"/>
      <w:bookmarkEnd w:id="16"/>
      <w:bookmarkEnd w:id="17"/>
    </w:p>
    <w:bookmarkEnd w:id="15"/>
    <w:p w:rsidR="003D43E8" w:rsidRDefault="003D43E8" w:rsidP="003D43E8">
      <w:pPr>
        <w:pStyle w:val="a4"/>
        <w:tabs>
          <w:tab w:val="left" w:pos="540"/>
        </w:tabs>
        <w:adjustRightInd w:val="0"/>
        <w:snapToGrid w:val="0"/>
        <w:spacing w:line="360" w:lineRule="auto"/>
        <w:ind w:leftChars="200" w:left="420" w:firstLineChars="250" w:firstLine="525"/>
        <w:rPr>
          <w:rFonts w:hAnsi="宋体" w:cs="宋体" w:hint="eastAsia"/>
          <w:b/>
          <w:bCs/>
          <w:color w:val="000000"/>
        </w:rPr>
      </w:pPr>
      <w:r>
        <w:rPr>
          <w:rFonts w:hAnsi="宋体" w:cs="仿宋_GB2312" w:hint="eastAsia"/>
        </w:rPr>
        <w:t>本服务项目采购内容为厨房排油烟设备清洗，包括但不限于，其中含油网(运水)烟罩、油烟管道、排烟管、抽风柜、油烟净化器等相关设备的清洗，清洗频率为2个月一次，一年共计清洗6次，具体清洗服务明细见下表。</w:t>
      </w:r>
    </w:p>
    <w:p w:rsidR="003D43E8" w:rsidRDefault="003D43E8" w:rsidP="003D43E8">
      <w:pPr>
        <w:ind w:firstLineChars="200" w:firstLine="482"/>
        <w:rPr>
          <w:rFonts w:ascii="宋体" w:hAnsi="宋体" w:cs="仿宋_GB2312" w:hint="eastAsia"/>
          <w:b/>
          <w:sz w:val="24"/>
          <w:szCs w:val="24"/>
        </w:rPr>
      </w:pPr>
      <w:r>
        <w:rPr>
          <w:rFonts w:ascii="宋体" w:hAnsi="宋体" w:cs="仿宋_GB2312" w:hint="eastAsia"/>
          <w:b/>
          <w:sz w:val="24"/>
          <w:szCs w:val="24"/>
        </w:rPr>
        <w:t>（一）清洗服务内容统计表</w:t>
      </w:r>
    </w:p>
    <w:tbl>
      <w:tblPr>
        <w:tblW w:w="8598" w:type="dxa"/>
        <w:jc w:val="center"/>
        <w:tblInd w:w="96" w:type="dxa"/>
        <w:tblLook w:val="0000"/>
      </w:tblPr>
      <w:tblGrid>
        <w:gridCol w:w="721"/>
        <w:gridCol w:w="2410"/>
        <w:gridCol w:w="1134"/>
        <w:gridCol w:w="1133"/>
        <w:gridCol w:w="974"/>
        <w:gridCol w:w="2226"/>
      </w:tblGrid>
      <w:tr w:rsidR="003D43E8" w:rsidTr="00E671CA">
        <w:trPr>
          <w:trHeight w:val="575"/>
          <w:jc w:val="center"/>
        </w:trPr>
        <w:tc>
          <w:tcPr>
            <w:tcW w:w="721" w:type="dxa"/>
            <w:tcBorders>
              <w:top w:val="single" w:sz="4" w:space="0" w:color="auto"/>
              <w:left w:val="single" w:sz="4" w:space="0" w:color="auto"/>
              <w:bottom w:val="single" w:sz="4" w:space="0" w:color="auto"/>
              <w:right w:val="single" w:sz="4" w:space="0" w:color="auto"/>
            </w:tcBorders>
            <w:noWrap/>
            <w:vAlign w:val="center"/>
          </w:tcPr>
          <w:p w:rsidR="003D43E8" w:rsidRDefault="003D43E8" w:rsidP="00E671CA">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序号</w:t>
            </w:r>
          </w:p>
        </w:tc>
        <w:tc>
          <w:tcPr>
            <w:tcW w:w="2410" w:type="dxa"/>
            <w:tcBorders>
              <w:top w:val="single" w:sz="4" w:space="0" w:color="auto"/>
              <w:left w:val="nil"/>
              <w:bottom w:val="single" w:sz="4" w:space="0" w:color="auto"/>
              <w:right w:val="single" w:sz="4" w:space="0" w:color="auto"/>
            </w:tcBorders>
            <w:noWrap/>
            <w:vAlign w:val="center"/>
          </w:tcPr>
          <w:p w:rsidR="003D43E8" w:rsidRDefault="003D43E8" w:rsidP="00E671CA">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w:t>
            </w:r>
          </w:p>
        </w:tc>
        <w:tc>
          <w:tcPr>
            <w:tcW w:w="1134" w:type="dxa"/>
            <w:tcBorders>
              <w:top w:val="single" w:sz="4" w:space="0" w:color="auto"/>
              <w:left w:val="nil"/>
              <w:bottom w:val="single" w:sz="4" w:space="0" w:color="auto"/>
              <w:right w:val="single" w:sz="4" w:space="0" w:color="auto"/>
            </w:tcBorders>
            <w:noWrap/>
            <w:vAlign w:val="center"/>
          </w:tcPr>
          <w:p w:rsidR="003D43E8" w:rsidRDefault="003D43E8" w:rsidP="00E671CA">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数量</w:t>
            </w:r>
          </w:p>
        </w:tc>
        <w:tc>
          <w:tcPr>
            <w:tcW w:w="1133" w:type="dxa"/>
            <w:tcBorders>
              <w:top w:val="single" w:sz="4" w:space="0" w:color="auto"/>
              <w:left w:val="nil"/>
              <w:bottom w:val="single" w:sz="4" w:space="0" w:color="auto"/>
              <w:right w:val="single" w:sz="4" w:space="0" w:color="auto"/>
            </w:tcBorders>
            <w:noWrap/>
            <w:vAlign w:val="center"/>
          </w:tcPr>
          <w:p w:rsidR="003D43E8" w:rsidRDefault="003D43E8" w:rsidP="00E671CA">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单位</w:t>
            </w:r>
          </w:p>
        </w:tc>
        <w:tc>
          <w:tcPr>
            <w:tcW w:w="974" w:type="dxa"/>
            <w:tcBorders>
              <w:top w:val="single" w:sz="4" w:space="0" w:color="auto"/>
              <w:left w:val="nil"/>
              <w:bottom w:val="single" w:sz="4" w:space="0" w:color="auto"/>
              <w:right w:val="single" w:sz="4" w:space="0" w:color="auto"/>
            </w:tcBorders>
            <w:noWrap/>
            <w:vAlign w:val="center"/>
          </w:tcPr>
          <w:p w:rsidR="003D43E8" w:rsidRDefault="003D43E8" w:rsidP="00E671CA">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次数</w:t>
            </w:r>
          </w:p>
        </w:tc>
        <w:tc>
          <w:tcPr>
            <w:tcW w:w="2226" w:type="dxa"/>
            <w:tcBorders>
              <w:top w:val="single" w:sz="4" w:space="0" w:color="auto"/>
              <w:left w:val="nil"/>
              <w:bottom w:val="single" w:sz="4" w:space="0" w:color="auto"/>
              <w:right w:val="single" w:sz="4" w:space="0" w:color="auto"/>
            </w:tcBorders>
            <w:noWrap/>
            <w:vAlign w:val="center"/>
          </w:tcPr>
          <w:p w:rsidR="003D43E8" w:rsidRDefault="003D43E8" w:rsidP="00E671CA">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备注</w:t>
            </w:r>
          </w:p>
        </w:tc>
      </w:tr>
      <w:tr w:rsidR="003D43E8" w:rsidTr="00E671CA">
        <w:trPr>
          <w:trHeight w:val="575"/>
          <w:jc w:val="center"/>
        </w:trPr>
        <w:tc>
          <w:tcPr>
            <w:tcW w:w="721" w:type="dxa"/>
            <w:tcBorders>
              <w:top w:val="nil"/>
              <w:left w:val="single" w:sz="4" w:space="0" w:color="auto"/>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2410"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排油烟罩清洗</w:t>
            </w:r>
          </w:p>
        </w:tc>
        <w:tc>
          <w:tcPr>
            <w:tcW w:w="113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17</w:t>
            </w:r>
          </w:p>
        </w:tc>
        <w:tc>
          <w:tcPr>
            <w:tcW w:w="1133"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米</w:t>
            </w:r>
          </w:p>
        </w:tc>
        <w:tc>
          <w:tcPr>
            <w:tcW w:w="97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w:t>
            </w:r>
          </w:p>
        </w:tc>
        <w:tc>
          <w:tcPr>
            <w:tcW w:w="2226"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p>
        </w:tc>
      </w:tr>
      <w:tr w:rsidR="003D43E8" w:rsidTr="00E671CA">
        <w:trPr>
          <w:trHeight w:val="632"/>
          <w:jc w:val="center"/>
        </w:trPr>
        <w:tc>
          <w:tcPr>
            <w:tcW w:w="721" w:type="dxa"/>
            <w:tcBorders>
              <w:top w:val="nil"/>
              <w:left w:val="single" w:sz="4" w:space="0" w:color="auto"/>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c>
          <w:tcPr>
            <w:tcW w:w="2410"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隔油网清洗（烟罩内）</w:t>
            </w:r>
          </w:p>
        </w:tc>
        <w:tc>
          <w:tcPr>
            <w:tcW w:w="113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22</w:t>
            </w:r>
          </w:p>
        </w:tc>
        <w:tc>
          <w:tcPr>
            <w:tcW w:w="1133"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块</w:t>
            </w:r>
          </w:p>
        </w:tc>
        <w:tc>
          <w:tcPr>
            <w:tcW w:w="97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w:t>
            </w:r>
          </w:p>
        </w:tc>
        <w:tc>
          <w:tcPr>
            <w:tcW w:w="2226"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p>
        </w:tc>
      </w:tr>
      <w:tr w:rsidR="003D43E8" w:rsidTr="00E671CA">
        <w:trPr>
          <w:trHeight w:val="632"/>
          <w:jc w:val="center"/>
        </w:trPr>
        <w:tc>
          <w:tcPr>
            <w:tcW w:w="721" w:type="dxa"/>
            <w:tcBorders>
              <w:top w:val="nil"/>
              <w:left w:val="single" w:sz="4" w:space="0" w:color="auto"/>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w:t>
            </w:r>
          </w:p>
        </w:tc>
        <w:tc>
          <w:tcPr>
            <w:tcW w:w="2410"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烟罩UV灯盘（烟罩内）</w:t>
            </w:r>
          </w:p>
        </w:tc>
        <w:tc>
          <w:tcPr>
            <w:tcW w:w="113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11</w:t>
            </w:r>
          </w:p>
        </w:tc>
        <w:tc>
          <w:tcPr>
            <w:tcW w:w="1133"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套</w:t>
            </w:r>
          </w:p>
        </w:tc>
        <w:tc>
          <w:tcPr>
            <w:tcW w:w="97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w:t>
            </w:r>
          </w:p>
        </w:tc>
        <w:tc>
          <w:tcPr>
            <w:tcW w:w="2226"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p>
        </w:tc>
      </w:tr>
      <w:tr w:rsidR="003D43E8" w:rsidTr="00E671CA">
        <w:trPr>
          <w:trHeight w:val="632"/>
          <w:jc w:val="center"/>
        </w:trPr>
        <w:tc>
          <w:tcPr>
            <w:tcW w:w="721" w:type="dxa"/>
            <w:tcBorders>
              <w:top w:val="nil"/>
              <w:left w:val="single" w:sz="4" w:space="0" w:color="auto"/>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w:t>
            </w:r>
          </w:p>
        </w:tc>
        <w:tc>
          <w:tcPr>
            <w:tcW w:w="2410"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炉具背板及炉台清洗</w:t>
            </w:r>
          </w:p>
        </w:tc>
        <w:tc>
          <w:tcPr>
            <w:tcW w:w="113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17</w:t>
            </w:r>
          </w:p>
        </w:tc>
        <w:tc>
          <w:tcPr>
            <w:tcW w:w="1133"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米</w:t>
            </w:r>
          </w:p>
        </w:tc>
        <w:tc>
          <w:tcPr>
            <w:tcW w:w="97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w:t>
            </w:r>
          </w:p>
        </w:tc>
        <w:tc>
          <w:tcPr>
            <w:tcW w:w="2226"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p>
        </w:tc>
      </w:tr>
      <w:tr w:rsidR="003D43E8" w:rsidTr="00E671CA">
        <w:trPr>
          <w:trHeight w:val="632"/>
          <w:jc w:val="center"/>
        </w:trPr>
        <w:tc>
          <w:tcPr>
            <w:tcW w:w="721" w:type="dxa"/>
            <w:tcBorders>
              <w:top w:val="nil"/>
              <w:left w:val="single" w:sz="4" w:space="0" w:color="auto"/>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lastRenderedPageBreak/>
              <w:t>5</w:t>
            </w:r>
          </w:p>
        </w:tc>
        <w:tc>
          <w:tcPr>
            <w:tcW w:w="2410"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排水沟清洗</w:t>
            </w:r>
          </w:p>
        </w:tc>
        <w:tc>
          <w:tcPr>
            <w:tcW w:w="113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45</w:t>
            </w:r>
          </w:p>
        </w:tc>
        <w:tc>
          <w:tcPr>
            <w:tcW w:w="1133"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米</w:t>
            </w:r>
          </w:p>
        </w:tc>
        <w:tc>
          <w:tcPr>
            <w:tcW w:w="97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w:t>
            </w:r>
          </w:p>
        </w:tc>
        <w:tc>
          <w:tcPr>
            <w:tcW w:w="2226"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含垃圾清运处理</w:t>
            </w:r>
          </w:p>
        </w:tc>
      </w:tr>
      <w:tr w:rsidR="003D43E8" w:rsidTr="00E671CA">
        <w:trPr>
          <w:trHeight w:val="575"/>
          <w:jc w:val="center"/>
        </w:trPr>
        <w:tc>
          <w:tcPr>
            <w:tcW w:w="721" w:type="dxa"/>
            <w:tcBorders>
              <w:top w:val="nil"/>
              <w:left w:val="single" w:sz="4" w:space="0" w:color="auto"/>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w:t>
            </w:r>
          </w:p>
        </w:tc>
        <w:tc>
          <w:tcPr>
            <w:tcW w:w="2410"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油烟净化器清洗</w:t>
            </w:r>
          </w:p>
        </w:tc>
        <w:tc>
          <w:tcPr>
            <w:tcW w:w="113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c>
          <w:tcPr>
            <w:tcW w:w="1133"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台</w:t>
            </w:r>
          </w:p>
        </w:tc>
        <w:tc>
          <w:tcPr>
            <w:tcW w:w="97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w:t>
            </w:r>
          </w:p>
        </w:tc>
        <w:tc>
          <w:tcPr>
            <w:tcW w:w="2226"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含滤芯</w:t>
            </w:r>
          </w:p>
        </w:tc>
      </w:tr>
      <w:tr w:rsidR="003D43E8" w:rsidTr="00E671CA">
        <w:trPr>
          <w:trHeight w:val="575"/>
          <w:jc w:val="center"/>
        </w:trPr>
        <w:tc>
          <w:tcPr>
            <w:tcW w:w="721" w:type="dxa"/>
            <w:tcBorders>
              <w:top w:val="nil"/>
              <w:left w:val="single" w:sz="4" w:space="0" w:color="auto"/>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7</w:t>
            </w:r>
          </w:p>
        </w:tc>
        <w:tc>
          <w:tcPr>
            <w:tcW w:w="2410"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抽风柜清洗</w:t>
            </w:r>
          </w:p>
        </w:tc>
        <w:tc>
          <w:tcPr>
            <w:tcW w:w="113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c>
          <w:tcPr>
            <w:tcW w:w="1133"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台</w:t>
            </w:r>
          </w:p>
        </w:tc>
        <w:tc>
          <w:tcPr>
            <w:tcW w:w="97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w:t>
            </w:r>
          </w:p>
        </w:tc>
        <w:tc>
          <w:tcPr>
            <w:tcW w:w="2226"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含风轮</w:t>
            </w:r>
          </w:p>
        </w:tc>
      </w:tr>
      <w:tr w:rsidR="003D43E8" w:rsidTr="00E671CA">
        <w:trPr>
          <w:trHeight w:val="632"/>
          <w:jc w:val="center"/>
        </w:trPr>
        <w:tc>
          <w:tcPr>
            <w:tcW w:w="721" w:type="dxa"/>
            <w:tcBorders>
              <w:top w:val="nil"/>
              <w:left w:val="single" w:sz="4" w:space="0" w:color="auto"/>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8</w:t>
            </w:r>
          </w:p>
        </w:tc>
        <w:tc>
          <w:tcPr>
            <w:tcW w:w="2410"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餐厅空气净化器清洗</w:t>
            </w:r>
          </w:p>
        </w:tc>
        <w:tc>
          <w:tcPr>
            <w:tcW w:w="113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w:t>
            </w:r>
          </w:p>
        </w:tc>
        <w:tc>
          <w:tcPr>
            <w:tcW w:w="1133"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台</w:t>
            </w:r>
          </w:p>
        </w:tc>
        <w:tc>
          <w:tcPr>
            <w:tcW w:w="97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w:t>
            </w:r>
          </w:p>
        </w:tc>
        <w:tc>
          <w:tcPr>
            <w:tcW w:w="2226"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含过滤网</w:t>
            </w:r>
          </w:p>
        </w:tc>
      </w:tr>
      <w:tr w:rsidR="003D43E8" w:rsidTr="00E671CA">
        <w:trPr>
          <w:trHeight w:val="942"/>
          <w:jc w:val="center"/>
        </w:trPr>
        <w:tc>
          <w:tcPr>
            <w:tcW w:w="721" w:type="dxa"/>
            <w:tcBorders>
              <w:top w:val="nil"/>
              <w:left w:val="single" w:sz="4" w:space="0" w:color="auto"/>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9</w:t>
            </w:r>
          </w:p>
        </w:tc>
        <w:tc>
          <w:tcPr>
            <w:tcW w:w="2410"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不锈钢隔渣网（排水沟垃圾过滤网）</w:t>
            </w:r>
          </w:p>
        </w:tc>
        <w:tc>
          <w:tcPr>
            <w:tcW w:w="113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w:t>
            </w:r>
          </w:p>
        </w:tc>
        <w:tc>
          <w:tcPr>
            <w:tcW w:w="1133"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proofErr w:type="gramStart"/>
            <w:r>
              <w:rPr>
                <w:rFonts w:ascii="仿宋_GB2312" w:eastAsia="仿宋_GB2312" w:hAnsi="仿宋_GB2312" w:cs="仿宋_GB2312" w:hint="eastAsia"/>
                <w:color w:val="000000"/>
                <w:kern w:val="0"/>
                <w:szCs w:val="21"/>
              </w:rPr>
              <w:t>个</w:t>
            </w:r>
            <w:proofErr w:type="gramEnd"/>
          </w:p>
        </w:tc>
        <w:tc>
          <w:tcPr>
            <w:tcW w:w="97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c>
          <w:tcPr>
            <w:tcW w:w="2226"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半年更换一次</w:t>
            </w:r>
          </w:p>
        </w:tc>
      </w:tr>
      <w:tr w:rsidR="003D43E8" w:rsidTr="00E671CA">
        <w:trPr>
          <w:trHeight w:val="942"/>
          <w:jc w:val="center"/>
        </w:trPr>
        <w:tc>
          <w:tcPr>
            <w:tcW w:w="721" w:type="dxa"/>
            <w:tcBorders>
              <w:top w:val="nil"/>
              <w:left w:val="single" w:sz="4" w:space="0" w:color="auto"/>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10</w:t>
            </w:r>
          </w:p>
        </w:tc>
        <w:tc>
          <w:tcPr>
            <w:tcW w:w="2410"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厨房操作间墙面、地板深度清洗</w:t>
            </w:r>
          </w:p>
        </w:tc>
        <w:tc>
          <w:tcPr>
            <w:tcW w:w="113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约300</w:t>
            </w:r>
          </w:p>
        </w:tc>
        <w:tc>
          <w:tcPr>
            <w:tcW w:w="1133"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平方</w:t>
            </w:r>
          </w:p>
        </w:tc>
        <w:tc>
          <w:tcPr>
            <w:tcW w:w="97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w:t>
            </w:r>
          </w:p>
        </w:tc>
        <w:tc>
          <w:tcPr>
            <w:tcW w:w="2226"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含厨房内8个操作间、墙面、地面</w:t>
            </w:r>
          </w:p>
        </w:tc>
      </w:tr>
      <w:tr w:rsidR="003D43E8" w:rsidTr="00E671CA">
        <w:trPr>
          <w:trHeight w:val="952"/>
          <w:jc w:val="center"/>
        </w:trPr>
        <w:tc>
          <w:tcPr>
            <w:tcW w:w="721" w:type="dxa"/>
            <w:tcBorders>
              <w:top w:val="nil"/>
              <w:left w:val="single" w:sz="4" w:space="0" w:color="auto"/>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11</w:t>
            </w:r>
          </w:p>
        </w:tc>
        <w:tc>
          <w:tcPr>
            <w:tcW w:w="2410"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厨房操作间顶棚清洗</w:t>
            </w:r>
          </w:p>
        </w:tc>
        <w:tc>
          <w:tcPr>
            <w:tcW w:w="113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约200</w:t>
            </w:r>
          </w:p>
        </w:tc>
        <w:tc>
          <w:tcPr>
            <w:tcW w:w="1133"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平方</w:t>
            </w:r>
          </w:p>
        </w:tc>
        <w:tc>
          <w:tcPr>
            <w:tcW w:w="974" w:type="dxa"/>
            <w:tcBorders>
              <w:top w:val="nil"/>
              <w:left w:val="nil"/>
              <w:bottom w:val="single" w:sz="4" w:space="0" w:color="auto"/>
              <w:right w:val="single" w:sz="4" w:space="0" w:color="auto"/>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6</w:t>
            </w:r>
          </w:p>
        </w:tc>
        <w:tc>
          <w:tcPr>
            <w:tcW w:w="2226" w:type="dxa"/>
            <w:tcBorders>
              <w:top w:val="nil"/>
              <w:left w:val="nil"/>
              <w:bottom w:val="single" w:sz="4" w:space="0" w:color="auto"/>
              <w:right w:val="single" w:sz="4" w:space="0" w:color="auto"/>
            </w:tcBorders>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含厨房内8个操作间、厨房过道</w:t>
            </w:r>
          </w:p>
        </w:tc>
      </w:tr>
    </w:tbl>
    <w:p w:rsidR="003D43E8" w:rsidRDefault="003D43E8" w:rsidP="003D43E8">
      <w:pPr>
        <w:rPr>
          <w:rFonts w:ascii="宋体" w:hAnsi="宋体" w:cs="仿宋_GB2312" w:hint="eastAsia"/>
          <w:szCs w:val="21"/>
        </w:rPr>
      </w:pPr>
      <w:r>
        <w:rPr>
          <w:rFonts w:ascii="宋体" w:hAnsi="宋体" w:cs="汉仪叶叶相思体简"/>
          <w:szCs w:val="21"/>
        </w:rPr>
        <w:t>★</w:t>
      </w:r>
      <w:r>
        <w:rPr>
          <w:rFonts w:ascii="宋体" w:hAnsi="宋体" w:cs="仿宋_GB2312" w:hint="eastAsia"/>
          <w:szCs w:val="21"/>
        </w:rPr>
        <w:t>以上清洗工作，如有滤网需要更换的由中标人负责更换。</w:t>
      </w:r>
    </w:p>
    <w:p w:rsidR="003D43E8" w:rsidRDefault="003D43E8" w:rsidP="003D43E8">
      <w:pPr>
        <w:rPr>
          <w:rFonts w:ascii="仿宋_GB2312" w:eastAsia="仿宋_GB2312" w:hAnsi="仿宋_GB2312" w:cs="仿宋_GB2312" w:hint="eastAsia"/>
          <w:sz w:val="28"/>
          <w:szCs w:val="28"/>
        </w:rPr>
      </w:pPr>
    </w:p>
    <w:p w:rsidR="003D43E8" w:rsidRDefault="003D43E8" w:rsidP="003D43E8">
      <w:pPr>
        <w:ind w:firstLineChars="200" w:firstLine="482"/>
        <w:rPr>
          <w:rFonts w:ascii="宋体" w:hAnsi="宋体" w:cs="仿宋_GB2312" w:hint="eastAsia"/>
          <w:b/>
          <w:sz w:val="24"/>
          <w:szCs w:val="24"/>
        </w:rPr>
      </w:pPr>
      <w:r>
        <w:rPr>
          <w:rFonts w:ascii="宋体" w:hAnsi="宋体" w:cs="仿宋_GB2312" w:hint="eastAsia"/>
          <w:b/>
          <w:sz w:val="24"/>
          <w:szCs w:val="24"/>
        </w:rPr>
        <w:t>（二）所需要准备的物资统计表</w:t>
      </w:r>
    </w:p>
    <w:tbl>
      <w:tblPr>
        <w:tblpPr w:leftFromText="180" w:rightFromText="180" w:vertAnchor="text" w:horzAnchor="margin" w:tblpXSpec="center" w:tblpY="92"/>
        <w:tblOverlap w:val="never"/>
        <w:tblW w:w="4937" w:type="pct"/>
        <w:tblLayout w:type="fixed"/>
        <w:tblLook w:val="0000"/>
      </w:tblPr>
      <w:tblGrid>
        <w:gridCol w:w="1020"/>
        <w:gridCol w:w="4982"/>
        <w:gridCol w:w="2413"/>
      </w:tblGrid>
      <w:tr w:rsidR="003D43E8" w:rsidTr="00E671CA">
        <w:trPr>
          <w:trHeight w:val="502"/>
        </w:trPr>
        <w:tc>
          <w:tcPr>
            <w:tcW w:w="606"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序号</w:t>
            </w:r>
          </w:p>
        </w:tc>
        <w:tc>
          <w:tcPr>
            <w:tcW w:w="2960"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物资名称</w:t>
            </w:r>
          </w:p>
        </w:tc>
        <w:tc>
          <w:tcPr>
            <w:tcW w:w="1434"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物资数量</w:t>
            </w:r>
          </w:p>
        </w:tc>
      </w:tr>
      <w:tr w:rsidR="003D43E8" w:rsidTr="00E671CA">
        <w:trPr>
          <w:trHeight w:val="486"/>
        </w:trPr>
        <w:tc>
          <w:tcPr>
            <w:tcW w:w="606"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1</w:t>
            </w:r>
          </w:p>
        </w:tc>
        <w:tc>
          <w:tcPr>
            <w:tcW w:w="2960"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环保清洁剂</w:t>
            </w:r>
          </w:p>
        </w:tc>
        <w:tc>
          <w:tcPr>
            <w:tcW w:w="1434" w:type="pct"/>
            <w:vMerge w:val="restart"/>
            <w:tcBorders>
              <w:top w:val="single" w:sz="4" w:space="0" w:color="000000"/>
              <w:left w:val="single" w:sz="4" w:space="0" w:color="000000"/>
              <w:right w:val="single" w:sz="4" w:space="0" w:color="000000"/>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按项目需要提供</w:t>
            </w:r>
          </w:p>
        </w:tc>
      </w:tr>
      <w:tr w:rsidR="003D43E8" w:rsidTr="00E671CA">
        <w:trPr>
          <w:trHeight w:val="512"/>
        </w:trPr>
        <w:tc>
          <w:tcPr>
            <w:tcW w:w="606"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2</w:t>
            </w:r>
          </w:p>
        </w:tc>
        <w:tc>
          <w:tcPr>
            <w:tcW w:w="2960"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钢丝</w:t>
            </w:r>
            <w:proofErr w:type="gramStart"/>
            <w:r>
              <w:rPr>
                <w:rFonts w:ascii="仿宋_GB2312" w:eastAsia="仿宋_GB2312" w:hAnsi="仿宋_GB2312" w:cs="仿宋_GB2312" w:hint="eastAsia"/>
                <w:color w:val="000000"/>
                <w:kern w:val="0"/>
                <w:szCs w:val="21"/>
              </w:rPr>
              <w:t>清洁球</w:t>
            </w:r>
            <w:proofErr w:type="gramEnd"/>
          </w:p>
        </w:tc>
        <w:tc>
          <w:tcPr>
            <w:tcW w:w="1434" w:type="pct"/>
            <w:vMerge/>
            <w:tcBorders>
              <w:left w:val="single" w:sz="4" w:space="0" w:color="000000"/>
              <w:right w:val="single" w:sz="4" w:space="0" w:color="000000"/>
            </w:tcBorders>
            <w:noWrap/>
            <w:vAlign w:val="center"/>
          </w:tcPr>
          <w:p w:rsidR="003D43E8" w:rsidRDefault="003D43E8" w:rsidP="00E671CA">
            <w:pPr>
              <w:widowControl/>
              <w:jc w:val="center"/>
              <w:rPr>
                <w:rFonts w:ascii="宋体" w:hAnsi="宋体" w:cs="宋体" w:hint="eastAsia"/>
                <w:color w:val="000000"/>
                <w:kern w:val="0"/>
                <w:szCs w:val="21"/>
              </w:rPr>
            </w:pPr>
          </w:p>
        </w:tc>
      </w:tr>
      <w:tr w:rsidR="003D43E8" w:rsidTr="00E671CA">
        <w:trPr>
          <w:trHeight w:val="468"/>
        </w:trPr>
        <w:tc>
          <w:tcPr>
            <w:tcW w:w="606"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3</w:t>
            </w:r>
          </w:p>
        </w:tc>
        <w:tc>
          <w:tcPr>
            <w:tcW w:w="2960"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专用铲刀</w:t>
            </w:r>
          </w:p>
        </w:tc>
        <w:tc>
          <w:tcPr>
            <w:tcW w:w="1434" w:type="pct"/>
            <w:vMerge/>
            <w:tcBorders>
              <w:left w:val="single" w:sz="4" w:space="0" w:color="000000"/>
              <w:right w:val="single" w:sz="4" w:space="0" w:color="000000"/>
            </w:tcBorders>
            <w:noWrap/>
            <w:vAlign w:val="center"/>
          </w:tcPr>
          <w:p w:rsidR="003D43E8" w:rsidRDefault="003D43E8" w:rsidP="00E671CA">
            <w:pPr>
              <w:widowControl/>
              <w:jc w:val="center"/>
              <w:rPr>
                <w:rFonts w:ascii="宋体" w:hAnsi="宋体" w:cs="宋体" w:hint="eastAsia"/>
                <w:color w:val="000000"/>
                <w:kern w:val="0"/>
                <w:szCs w:val="21"/>
              </w:rPr>
            </w:pPr>
          </w:p>
        </w:tc>
      </w:tr>
      <w:tr w:rsidR="003D43E8" w:rsidTr="00E671CA">
        <w:trPr>
          <w:trHeight w:val="459"/>
        </w:trPr>
        <w:tc>
          <w:tcPr>
            <w:tcW w:w="606"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4</w:t>
            </w:r>
          </w:p>
        </w:tc>
        <w:tc>
          <w:tcPr>
            <w:tcW w:w="2960"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防护雨布</w:t>
            </w:r>
          </w:p>
        </w:tc>
        <w:tc>
          <w:tcPr>
            <w:tcW w:w="1434" w:type="pct"/>
            <w:vMerge/>
            <w:tcBorders>
              <w:left w:val="single" w:sz="4" w:space="0" w:color="000000"/>
              <w:right w:val="single" w:sz="4" w:space="0" w:color="000000"/>
            </w:tcBorders>
            <w:noWrap/>
            <w:vAlign w:val="center"/>
          </w:tcPr>
          <w:p w:rsidR="003D43E8" w:rsidRDefault="003D43E8" w:rsidP="00E671CA">
            <w:pPr>
              <w:widowControl/>
              <w:jc w:val="center"/>
              <w:rPr>
                <w:rFonts w:ascii="宋体" w:hAnsi="宋体" w:cs="宋体" w:hint="eastAsia"/>
                <w:color w:val="000000"/>
                <w:kern w:val="0"/>
                <w:szCs w:val="21"/>
              </w:rPr>
            </w:pPr>
          </w:p>
        </w:tc>
      </w:tr>
      <w:tr w:rsidR="003D43E8" w:rsidTr="00E671CA">
        <w:trPr>
          <w:trHeight w:val="447"/>
        </w:trPr>
        <w:tc>
          <w:tcPr>
            <w:tcW w:w="606"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5</w:t>
            </w:r>
          </w:p>
        </w:tc>
        <w:tc>
          <w:tcPr>
            <w:tcW w:w="2960"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jc w:val="center"/>
              <w:rPr>
                <w:rFonts w:ascii="仿宋_GB2312" w:eastAsia="仿宋_GB2312" w:hAnsi="仿宋_GB2312" w:cs="仿宋_GB2312" w:hint="eastAsia"/>
                <w:color w:val="000000"/>
                <w:kern w:val="0"/>
                <w:szCs w:val="21"/>
              </w:rPr>
            </w:pPr>
            <w:r>
              <w:rPr>
                <w:rFonts w:ascii="仿宋_GB2312" w:eastAsia="仿宋_GB2312" w:hAnsi="仿宋_GB2312" w:cs="仿宋_GB2312" w:hint="eastAsia"/>
                <w:color w:val="000000"/>
                <w:kern w:val="0"/>
                <w:szCs w:val="21"/>
              </w:rPr>
              <w:t>胶手套及纱布手套</w:t>
            </w:r>
          </w:p>
        </w:tc>
        <w:tc>
          <w:tcPr>
            <w:tcW w:w="1434" w:type="pct"/>
            <w:vMerge/>
            <w:tcBorders>
              <w:left w:val="single" w:sz="4" w:space="0" w:color="000000"/>
              <w:right w:val="single" w:sz="4" w:space="0" w:color="000000"/>
            </w:tcBorders>
            <w:noWrap/>
            <w:vAlign w:val="center"/>
          </w:tcPr>
          <w:p w:rsidR="003D43E8" w:rsidRDefault="003D43E8" w:rsidP="00E671CA">
            <w:pPr>
              <w:widowControl/>
              <w:jc w:val="center"/>
              <w:rPr>
                <w:rFonts w:ascii="宋体" w:hAnsi="宋体" w:cs="宋体" w:hint="eastAsia"/>
                <w:color w:val="000000"/>
                <w:kern w:val="0"/>
                <w:szCs w:val="21"/>
              </w:rPr>
            </w:pPr>
          </w:p>
        </w:tc>
      </w:tr>
      <w:tr w:rsidR="003D43E8" w:rsidTr="00E671CA">
        <w:trPr>
          <w:trHeight w:val="410"/>
        </w:trPr>
        <w:tc>
          <w:tcPr>
            <w:tcW w:w="606"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spacing w:line="240" w:lineRule="exact"/>
              <w:jc w:val="center"/>
              <w:textAlignment w:val="center"/>
              <w:rPr>
                <w:rFonts w:ascii="仿宋_GB2312" w:eastAsia="仿宋_GB2312" w:hAnsi="仿宋_GB2312" w:cs="仿宋_GB2312" w:hint="eastAsia"/>
                <w:color w:val="000000"/>
                <w:kern w:val="0"/>
                <w:szCs w:val="21"/>
                <w:lang/>
              </w:rPr>
            </w:pPr>
            <w:r>
              <w:rPr>
                <w:rFonts w:ascii="仿宋_GB2312" w:eastAsia="仿宋_GB2312" w:hAnsi="仿宋_GB2312" w:cs="仿宋_GB2312" w:hint="eastAsia"/>
                <w:color w:val="000000"/>
                <w:kern w:val="0"/>
                <w:szCs w:val="21"/>
                <w:lang/>
              </w:rPr>
              <w:t>6</w:t>
            </w:r>
          </w:p>
        </w:tc>
        <w:tc>
          <w:tcPr>
            <w:tcW w:w="2960"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spacing w:line="240" w:lineRule="exact"/>
              <w:jc w:val="center"/>
              <w:textAlignment w:val="center"/>
              <w:rPr>
                <w:rFonts w:ascii="仿宋_GB2312" w:eastAsia="仿宋_GB2312" w:hAnsi="仿宋_GB2312" w:cs="仿宋_GB2312" w:hint="eastAsia"/>
                <w:color w:val="000000"/>
                <w:kern w:val="0"/>
                <w:szCs w:val="21"/>
                <w:lang/>
              </w:rPr>
            </w:pPr>
            <w:r>
              <w:rPr>
                <w:rFonts w:ascii="仿宋_GB2312" w:eastAsia="仿宋_GB2312" w:hAnsi="仿宋_GB2312" w:cs="仿宋_GB2312" w:hint="eastAsia"/>
                <w:color w:val="000000"/>
                <w:kern w:val="0"/>
                <w:szCs w:val="21"/>
                <w:lang/>
              </w:rPr>
              <w:t>口罩</w:t>
            </w:r>
          </w:p>
        </w:tc>
        <w:tc>
          <w:tcPr>
            <w:tcW w:w="1434" w:type="pct"/>
            <w:vMerge/>
            <w:tcBorders>
              <w:left w:val="single" w:sz="4" w:space="0" w:color="000000"/>
              <w:right w:val="single" w:sz="4" w:space="0" w:color="000000"/>
            </w:tcBorders>
            <w:noWrap/>
            <w:vAlign w:val="center"/>
          </w:tcPr>
          <w:p w:rsidR="003D43E8" w:rsidRDefault="003D43E8" w:rsidP="00E671CA">
            <w:pPr>
              <w:widowControl/>
              <w:spacing w:line="240" w:lineRule="exact"/>
              <w:jc w:val="center"/>
              <w:textAlignment w:val="center"/>
              <w:rPr>
                <w:rFonts w:ascii="宋体" w:hAnsi="宋体" w:cs="宋体" w:hint="eastAsia"/>
                <w:color w:val="000000"/>
                <w:kern w:val="0"/>
                <w:szCs w:val="21"/>
                <w:lang/>
              </w:rPr>
            </w:pPr>
          </w:p>
        </w:tc>
      </w:tr>
      <w:tr w:rsidR="003D43E8" w:rsidTr="00E671CA">
        <w:trPr>
          <w:trHeight w:val="474"/>
        </w:trPr>
        <w:tc>
          <w:tcPr>
            <w:tcW w:w="606"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spacing w:line="240" w:lineRule="exact"/>
              <w:jc w:val="center"/>
              <w:textAlignment w:val="center"/>
              <w:rPr>
                <w:rFonts w:ascii="仿宋_GB2312" w:eastAsia="仿宋_GB2312" w:hAnsi="仿宋_GB2312" w:cs="仿宋_GB2312" w:hint="eastAsia"/>
                <w:color w:val="000000"/>
                <w:kern w:val="0"/>
                <w:szCs w:val="21"/>
                <w:lang/>
              </w:rPr>
            </w:pPr>
            <w:r>
              <w:rPr>
                <w:rFonts w:ascii="仿宋_GB2312" w:eastAsia="仿宋_GB2312" w:hAnsi="仿宋_GB2312" w:cs="仿宋_GB2312" w:hint="eastAsia"/>
                <w:color w:val="000000"/>
                <w:kern w:val="0"/>
                <w:szCs w:val="21"/>
                <w:lang/>
              </w:rPr>
              <w:t>7</w:t>
            </w:r>
          </w:p>
        </w:tc>
        <w:tc>
          <w:tcPr>
            <w:tcW w:w="2960" w:type="pct"/>
            <w:tcBorders>
              <w:top w:val="single" w:sz="4" w:space="0" w:color="000000"/>
              <w:left w:val="single" w:sz="4" w:space="0" w:color="000000"/>
              <w:bottom w:val="single" w:sz="4" w:space="0" w:color="000000"/>
              <w:right w:val="single" w:sz="4" w:space="0" w:color="000000"/>
            </w:tcBorders>
            <w:noWrap/>
            <w:vAlign w:val="center"/>
          </w:tcPr>
          <w:p w:rsidR="003D43E8" w:rsidRDefault="003D43E8" w:rsidP="00E671CA">
            <w:pPr>
              <w:widowControl/>
              <w:spacing w:line="240" w:lineRule="exact"/>
              <w:jc w:val="center"/>
              <w:textAlignment w:val="center"/>
              <w:rPr>
                <w:rFonts w:ascii="仿宋_GB2312" w:eastAsia="仿宋_GB2312" w:hAnsi="仿宋_GB2312" w:cs="仿宋_GB2312" w:hint="eastAsia"/>
                <w:color w:val="000000"/>
                <w:kern w:val="0"/>
                <w:szCs w:val="21"/>
                <w:lang/>
              </w:rPr>
            </w:pPr>
            <w:r>
              <w:rPr>
                <w:rFonts w:ascii="仿宋_GB2312" w:eastAsia="仿宋_GB2312" w:hAnsi="仿宋_GB2312" w:cs="仿宋_GB2312" w:hint="eastAsia"/>
                <w:color w:val="000000"/>
                <w:kern w:val="0"/>
                <w:szCs w:val="21"/>
                <w:lang/>
              </w:rPr>
              <w:t>一次性头帽</w:t>
            </w:r>
          </w:p>
        </w:tc>
        <w:tc>
          <w:tcPr>
            <w:tcW w:w="1434" w:type="pct"/>
            <w:vMerge/>
            <w:tcBorders>
              <w:left w:val="single" w:sz="4" w:space="0" w:color="000000"/>
              <w:right w:val="single" w:sz="4" w:space="0" w:color="000000"/>
            </w:tcBorders>
            <w:noWrap/>
            <w:vAlign w:val="center"/>
          </w:tcPr>
          <w:p w:rsidR="003D43E8" w:rsidRDefault="003D43E8" w:rsidP="00E671CA">
            <w:pPr>
              <w:widowControl/>
              <w:spacing w:line="240" w:lineRule="exact"/>
              <w:jc w:val="center"/>
              <w:textAlignment w:val="center"/>
              <w:rPr>
                <w:rFonts w:ascii="宋体" w:hAnsi="宋体" w:cs="宋体" w:hint="eastAsia"/>
                <w:color w:val="000000"/>
                <w:kern w:val="0"/>
                <w:szCs w:val="21"/>
                <w:lang/>
              </w:rPr>
            </w:pPr>
          </w:p>
        </w:tc>
      </w:tr>
      <w:tr w:rsidR="003D43E8" w:rsidTr="00E671CA">
        <w:trPr>
          <w:trHeight w:val="566"/>
        </w:trPr>
        <w:tc>
          <w:tcPr>
            <w:tcW w:w="606" w:type="pct"/>
            <w:tcBorders>
              <w:top w:val="single" w:sz="4" w:space="0" w:color="000000"/>
              <w:left w:val="single" w:sz="4" w:space="0" w:color="000000"/>
              <w:bottom w:val="single" w:sz="4" w:space="0" w:color="auto"/>
              <w:right w:val="single" w:sz="4" w:space="0" w:color="000000"/>
            </w:tcBorders>
            <w:noWrap/>
            <w:vAlign w:val="center"/>
          </w:tcPr>
          <w:p w:rsidR="003D43E8" w:rsidRDefault="003D43E8" w:rsidP="00E671CA">
            <w:pPr>
              <w:widowControl/>
              <w:spacing w:line="240" w:lineRule="exact"/>
              <w:jc w:val="center"/>
              <w:textAlignment w:val="center"/>
              <w:rPr>
                <w:rFonts w:ascii="仿宋_GB2312" w:eastAsia="仿宋_GB2312" w:hAnsi="仿宋_GB2312" w:cs="仿宋_GB2312" w:hint="eastAsia"/>
                <w:color w:val="000000"/>
                <w:kern w:val="0"/>
                <w:szCs w:val="21"/>
                <w:lang/>
              </w:rPr>
            </w:pPr>
            <w:r>
              <w:rPr>
                <w:rFonts w:ascii="仿宋_GB2312" w:eastAsia="仿宋_GB2312" w:hAnsi="仿宋_GB2312" w:cs="仿宋_GB2312" w:hint="eastAsia"/>
                <w:color w:val="000000"/>
                <w:kern w:val="0"/>
                <w:szCs w:val="21"/>
                <w:lang/>
              </w:rPr>
              <w:t>8</w:t>
            </w:r>
          </w:p>
        </w:tc>
        <w:tc>
          <w:tcPr>
            <w:tcW w:w="2960" w:type="pct"/>
            <w:tcBorders>
              <w:top w:val="single" w:sz="4" w:space="0" w:color="000000"/>
              <w:left w:val="single" w:sz="4" w:space="0" w:color="000000"/>
              <w:bottom w:val="single" w:sz="4" w:space="0" w:color="auto"/>
              <w:right w:val="single" w:sz="4" w:space="0" w:color="000000"/>
            </w:tcBorders>
            <w:noWrap/>
            <w:vAlign w:val="center"/>
          </w:tcPr>
          <w:p w:rsidR="003D43E8" w:rsidRDefault="003D43E8" w:rsidP="00E671CA">
            <w:pPr>
              <w:widowControl/>
              <w:spacing w:line="240" w:lineRule="exact"/>
              <w:jc w:val="center"/>
              <w:textAlignment w:val="center"/>
              <w:rPr>
                <w:rFonts w:ascii="仿宋_GB2312" w:eastAsia="仿宋_GB2312" w:hAnsi="仿宋_GB2312" w:cs="仿宋_GB2312" w:hint="eastAsia"/>
                <w:color w:val="000000"/>
                <w:kern w:val="0"/>
                <w:szCs w:val="21"/>
                <w:lang/>
              </w:rPr>
            </w:pPr>
            <w:r>
              <w:rPr>
                <w:rFonts w:ascii="仿宋_GB2312" w:eastAsia="仿宋_GB2312" w:hAnsi="仿宋_GB2312" w:cs="仿宋_GB2312" w:hint="eastAsia"/>
                <w:color w:val="000000"/>
                <w:kern w:val="0"/>
                <w:szCs w:val="21"/>
                <w:lang/>
              </w:rPr>
              <w:t>无尘毛巾</w:t>
            </w:r>
          </w:p>
        </w:tc>
        <w:tc>
          <w:tcPr>
            <w:tcW w:w="1434" w:type="pct"/>
            <w:vMerge/>
            <w:tcBorders>
              <w:left w:val="single" w:sz="4" w:space="0" w:color="000000"/>
              <w:bottom w:val="single" w:sz="4" w:space="0" w:color="auto"/>
              <w:right w:val="single" w:sz="4" w:space="0" w:color="000000"/>
            </w:tcBorders>
            <w:noWrap/>
            <w:vAlign w:val="center"/>
          </w:tcPr>
          <w:p w:rsidR="003D43E8" w:rsidRDefault="003D43E8" w:rsidP="00E671CA">
            <w:pPr>
              <w:widowControl/>
              <w:spacing w:line="240" w:lineRule="exact"/>
              <w:jc w:val="center"/>
              <w:textAlignment w:val="center"/>
              <w:rPr>
                <w:rFonts w:ascii="宋体" w:hAnsi="宋体" w:cs="宋体" w:hint="eastAsia"/>
                <w:color w:val="000000"/>
                <w:kern w:val="0"/>
                <w:szCs w:val="21"/>
                <w:lang/>
              </w:rPr>
            </w:pPr>
          </w:p>
        </w:tc>
      </w:tr>
    </w:tbl>
    <w:p w:rsidR="003D43E8" w:rsidRDefault="003D43E8" w:rsidP="003D43E8">
      <w:pPr>
        <w:spacing w:line="360" w:lineRule="auto"/>
        <w:ind w:firstLineChars="200" w:firstLine="420"/>
        <w:rPr>
          <w:rFonts w:ascii="宋体" w:hAnsi="宋体" w:cs="仿宋_GB2312" w:hint="eastAsia"/>
          <w:szCs w:val="21"/>
        </w:rPr>
      </w:pPr>
      <w:r>
        <w:rPr>
          <w:rFonts w:ascii="宋体" w:hAnsi="宋体" w:cs="仿宋_GB2312"/>
          <w:szCs w:val="21"/>
        </w:rPr>
        <w:t>★</w:t>
      </w:r>
      <w:r>
        <w:rPr>
          <w:rFonts w:ascii="宋体" w:hAnsi="宋体" w:cs="仿宋_GB2312" w:hint="eastAsia"/>
          <w:szCs w:val="21"/>
        </w:rPr>
        <w:t>具体使用的种类和数量按实际工作需要由中标人保障，所使用的物资必须符合国家环保标准，符合国家食堂保洁要求，不得使用有毒或可能给食品价格造成污染的清洗剂及工具。</w:t>
      </w:r>
    </w:p>
    <w:p w:rsidR="003D43E8" w:rsidRDefault="003D43E8" w:rsidP="003D43E8">
      <w:pPr>
        <w:spacing w:line="360" w:lineRule="auto"/>
        <w:ind w:firstLineChars="200" w:firstLine="482"/>
        <w:rPr>
          <w:rFonts w:ascii="宋体" w:hAnsi="宋体" w:cs="仿宋_GB2312" w:hint="eastAsia"/>
          <w:b/>
          <w:sz w:val="24"/>
          <w:szCs w:val="24"/>
        </w:rPr>
      </w:pPr>
      <w:r>
        <w:rPr>
          <w:rFonts w:ascii="宋体" w:hAnsi="宋体" w:cs="仿宋_GB2312" w:hint="eastAsia"/>
          <w:b/>
          <w:sz w:val="24"/>
          <w:szCs w:val="24"/>
        </w:rPr>
        <w:t>（三）人员及工时</w:t>
      </w:r>
    </w:p>
    <w:p w:rsidR="003D43E8" w:rsidRDefault="003D43E8" w:rsidP="003D43E8">
      <w:pPr>
        <w:spacing w:line="360" w:lineRule="auto"/>
        <w:ind w:firstLineChars="200" w:firstLine="420"/>
        <w:rPr>
          <w:rFonts w:ascii="宋体" w:hAnsi="宋体" w:cs="仿宋_GB2312" w:hint="eastAsia"/>
          <w:szCs w:val="21"/>
        </w:rPr>
      </w:pPr>
      <w:r>
        <w:rPr>
          <w:rFonts w:ascii="宋体" w:hAnsi="宋体" w:cs="仿宋_GB2312" w:hint="eastAsia"/>
          <w:szCs w:val="21"/>
        </w:rPr>
        <w:t>需配备1名现场负责人</w:t>
      </w:r>
      <w:r>
        <w:rPr>
          <w:rFonts w:ascii="宋体" w:hAnsi="宋体" w:cs="仿宋_GB2312"/>
          <w:szCs w:val="21"/>
          <w:lang/>
        </w:rPr>
        <w:t>，其它员工根据工作量配备</w:t>
      </w:r>
      <w:r>
        <w:rPr>
          <w:rFonts w:ascii="宋体" w:hAnsi="宋体" w:cs="仿宋_GB2312" w:hint="eastAsia"/>
          <w:szCs w:val="21"/>
        </w:rPr>
        <w:t>。中标人要根据采购人的通知，安排足量的人力，在周末或节假日利用2天时间完成1次清洗，具体每次清洗时间由采购人根据工作需要，于清洗工作开始前7天通知中标人。</w:t>
      </w:r>
    </w:p>
    <w:p w:rsidR="003D43E8" w:rsidRDefault="003D43E8" w:rsidP="003D43E8">
      <w:pPr>
        <w:spacing w:line="360" w:lineRule="auto"/>
        <w:ind w:firstLineChars="200" w:firstLine="482"/>
        <w:rPr>
          <w:rFonts w:ascii="宋体" w:hAnsi="宋体" w:cs="仿宋_GB2312" w:hint="eastAsia"/>
          <w:b/>
          <w:sz w:val="24"/>
          <w:szCs w:val="24"/>
        </w:rPr>
      </w:pPr>
      <w:r>
        <w:rPr>
          <w:rFonts w:ascii="宋体" w:hAnsi="宋体" w:cs="仿宋_GB2312" w:hint="eastAsia"/>
          <w:b/>
          <w:sz w:val="24"/>
          <w:szCs w:val="24"/>
        </w:rPr>
        <w:lastRenderedPageBreak/>
        <w:t>（四）清洗标准：</w:t>
      </w:r>
    </w:p>
    <w:p w:rsidR="003D43E8" w:rsidRDefault="003D43E8" w:rsidP="003D43E8">
      <w:pPr>
        <w:spacing w:line="400" w:lineRule="exact"/>
        <w:ind w:firstLineChars="200" w:firstLine="420"/>
        <w:rPr>
          <w:rFonts w:ascii="宋体" w:hAnsi="宋体" w:cs="仿宋_GB2312" w:hint="eastAsia"/>
          <w:szCs w:val="21"/>
        </w:rPr>
      </w:pPr>
      <w:r>
        <w:rPr>
          <w:rFonts w:ascii="宋体" w:hAnsi="宋体" w:cs="仿宋_GB2312" w:hint="eastAsia"/>
          <w:szCs w:val="21"/>
        </w:rPr>
        <w:t>1、烟罩清洗程度一般要求达到表面无油污、光亮整洁，能够见到底漆，无块状顽固油渍残留，95%以上内壁应能见原本的内壁铁皮色。</w:t>
      </w:r>
    </w:p>
    <w:p w:rsidR="003D43E8" w:rsidRDefault="003D43E8" w:rsidP="003D43E8">
      <w:pPr>
        <w:spacing w:line="400" w:lineRule="exact"/>
        <w:ind w:firstLineChars="200" w:firstLine="420"/>
        <w:rPr>
          <w:rFonts w:ascii="宋体" w:hAnsi="宋体" w:cs="仿宋_GB2312" w:hint="eastAsia"/>
          <w:szCs w:val="21"/>
        </w:rPr>
      </w:pPr>
      <w:r>
        <w:rPr>
          <w:rFonts w:ascii="宋体" w:hAnsi="宋体" w:cs="仿宋_GB2312" w:hint="eastAsia"/>
          <w:szCs w:val="21"/>
        </w:rPr>
        <w:t>2、烟罩内壁应无油污，光亮整洁，无顽固的块状油渍，应至少达到95%以上的可见度。确保烟罩在使用过程中能够正常运行，并及时将油烟排出，保持厨房的空气清洁。</w:t>
      </w:r>
    </w:p>
    <w:p w:rsidR="003D43E8" w:rsidRDefault="003D43E8" w:rsidP="003D43E8">
      <w:pPr>
        <w:spacing w:line="400" w:lineRule="exact"/>
        <w:ind w:firstLineChars="200" w:firstLine="420"/>
        <w:rPr>
          <w:rFonts w:ascii="宋体" w:hAnsi="宋体" w:cs="仿宋_GB2312" w:hint="eastAsia"/>
          <w:szCs w:val="21"/>
        </w:rPr>
      </w:pPr>
      <w:r>
        <w:rPr>
          <w:rFonts w:ascii="宋体" w:hAnsi="宋体" w:cs="仿宋_GB2312" w:hint="eastAsia"/>
          <w:szCs w:val="21"/>
        </w:rPr>
        <w:t>3、烟罩底部无沉积的油渍和顽固的油垢。</w:t>
      </w:r>
    </w:p>
    <w:p w:rsidR="003D43E8" w:rsidRDefault="003D43E8" w:rsidP="003D43E8">
      <w:pPr>
        <w:spacing w:line="400" w:lineRule="exact"/>
        <w:ind w:firstLineChars="200" w:firstLine="420"/>
        <w:rPr>
          <w:rFonts w:ascii="宋体" w:hAnsi="宋体" w:cs="仿宋_GB2312" w:hint="eastAsia"/>
          <w:szCs w:val="21"/>
        </w:rPr>
      </w:pPr>
      <w:r>
        <w:rPr>
          <w:rFonts w:ascii="宋体" w:hAnsi="宋体" w:cs="仿宋_GB2312" w:hint="eastAsia"/>
          <w:szCs w:val="21"/>
        </w:rPr>
        <w:t>4、灶台的表面无油污并且光亮整洁。</w:t>
      </w:r>
    </w:p>
    <w:p w:rsidR="003D43E8" w:rsidRDefault="003D43E8" w:rsidP="003D43E8">
      <w:pPr>
        <w:spacing w:line="400" w:lineRule="exact"/>
        <w:ind w:firstLineChars="200" w:firstLine="420"/>
        <w:rPr>
          <w:rFonts w:ascii="宋体" w:hAnsi="宋体" w:cs="仿宋_GB2312" w:hint="eastAsia"/>
          <w:szCs w:val="21"/>
        </w:rPr>
      </w:pPr>
      <w:r>
        <w:rPr>
          <w:rFonts w:ascii="宋体" w:hAnsi="宋体" w:cs="仿宋_GB2312" w:hint="eastAsia"/>
          <w:szCs w:val="21"/>
        </w:rPr>
        <w:t>5、风机叶轮的表面95%以上可以看见底漆，电机底部没有沉淀的油渍。</w:t>
      </w:r>
    </w:p>
    <w:p w:rsidR="003D43E8" w:rsidRDefault="003D43E8" w:rsidP="003D43E8">
      <w:pPr>
        <w:spacing w:afterLines="20" w:line="400" w:lineRule="exact"/>
        <w:ind w:firstLineChars="200" w:firstLine="420"/>
        <w:rPr>
          <w:rFonts w:ascii="宋体" w:hAnsi="宋体" w:cs="宋体"/>
          <w:szCs w:val="21"/>
        </w:rPr>
      </w:pPr>
      <w:r>
        <w:rPr>
          <w:rFonts w:ascii="宋体" w:hAnsi="宋体" w:cs="仿宋_GB2312" w:hint="eastAsia"/>
          <w:szCs w:val="21"/>
        </w:rPr>
        <w:t>6、管道外部没有油渍和顽固的油垢。</w:t>
      </w:r>
    </w:p>
    <w:p w:rsidR="003D43E8" w:rsidRDefault="003D43E8" w:rsidP="003D43E8">
      <w:pPr>
        <w:spacing w:afterLines="20" w:line="400" w:lineRule="exact"/>
        <w:ind w:firstLineChars="200" w:firstLine="420"/>
        <w:rPr>
          <w:rFonts w:ascii="宋体" w:hAnsi="宋体" w:cs="宋体"/>
          <w:szCs w:val="21"/>
        </w:rPr>
      </w:pPr>
    </w:p>
    <w:p w:rsidR="00BF3C85" w:rsidRPr="003D43E8" w:rsidRDefault="00BF3C85"/>
    <w:sectPr w:rsidR="00BF3C85" w:rsidRPr="003D43E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汉仪叶叶相思体简">
    <w:altName w:val="华文仿宋"/>
    <w:charset w:val="00"/>
    <w:family w:val="auto"/>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japaneseCounting"/>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D43E8"/>
    <w:rsid w:val="003D43E8"/>
    <w:rsid w:val="00BF3C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3E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unhideWhenUsed/>
    <w:qFormat/>
    <w:rsid w:val="003D43E8"/>
    <w:pPr>
      <w:spacing w:after="120"/>
    </w:pPr>
  </w:style>
  <w:style w:type="character" w:customStyle="1" w:styleId="Char">
    <w:name w:val="正文文本 Char"/>
    <w:basedOn w:val="a0"/>
    <w:link w:val="a3"/>
    <w:uiPriority w:val="99"/>
    <w:semiHidden/>
    <w:rsid w:val="003D43E8"/>
    <w:rPr>
      <w:rFonts w:ascii="Calibri" w:eastAsia="宋体" w:hAnsi="Calibri" w:cs="Times New Roman"/>
    </w:rPr>
  </w:style>
  <w:style w:type="character" w:customStyle="1" w:styleId="1">
    <w:name w:val="正文文本 字符1"/>
    <w:link w:val="a3"/>
    <w:uiPriority w:val="99"/>
    <w:qFormat/>
    <w:rsid w:val="003D43E8"/>
    <w:rPr>
      <w:rFonts w:ascii="Calibri" w:eastAsia="宋体" w:hAnsi="Calibri" w:cs="Times New Roman"/>
    </w:rPr>
  </w:style>
  <w:style w:type="paragraph" w:styleId="a4">
    <w:name w:val="Plain Text"/>
    <w:basedOn w:val="a"/>
    <w:link w:val="a5"/>
    <w:qFormat/>
    <w:rsid w:val="003D43E8"/>
    <w:rPr>
      <w:rFonts w:ascii="宋体" w:hAnsi="Courier New"/>
      <w:szCs w:val="21"/>
      <w:lang/>
    </w:rPr>
  </w:style>
  <w:style w:type="character" w:customStyle="1" w:styleId="Char0">
    <w:name w:val="纯文本 Char"/>
    <w:basedOn w:val="a0"/>
    <w:link w:val="a4"/>
    <w:uiPriority w:val="99"/>
    <w:semiHidden/>
    <w:rsid w:val="003D43E8"/>
    <w:rPr>
      <w:rFonts w:ascii="宋体" w:eastAsia="宋体" w:hAnsi="Courier New" w:cs="Courier New"/>
      <w:szCs w:val="21"/>
    </w:rPr>
  </w:style>
  <w:style w:type="character" w:customStyle="1" w:styleId="a5">
    <w:name w:val="纯文本 字符"/>
    <w:link w:val="a4"/>
    <w:rsid w:val="003D43E8"/>
    <w:rPr>
      <w:rFonts w:ascii="宋体" w:eastAsia="宋体" w:hAnsi="Courier New" w:cs="Times New Roman"/>
      <w:szCs w:val="21"/>
      <w:lang/>
    </w:rPr>
  </w:style>
  <w:style w:type="paragraph" w:styleId="a6">
    <w:name w:val="Body Text Indent"/>
    <w:basedOn w:val="a"/>
    <w:link w:val="Char1"/>
    <w:uiPriority w:val="99"/>
    <w:semiHidden/>
    <w:unhideWhenUsed/>
    <w:rsid w:val="003D43E8"/>
    <w:pPr>
      <w:spacing w:after="120"/>
      <w:ind w:leftChars="200" w:left="420"/>
    </w:pPr>
  </w:style>
  <w:style w:type="character" w:customStyle="1" w:styleId="Char1">
    <w:name w:val="正文文本缩进 Char"/>
    <w:basedOn w:val="a0"/>
    <w:link w:val="a6"/>
    <w:uiPriority w:val="99"/>
    <w:semiHidden/>
    <w:rsid w:val="003D43E8"/>
    <w:rPr>
      <w:rFonts w:ascii="Calibri" w:eastAsia="宋体" w:hAnsi="Calibri" w:cs="Times New Roman"/>
    </w:rPr>
  </w:style>
  <w:style w:type="paragraph" w:styleId="2">
    <w:name w:val="Body Text First Indent 2"/>
    <w:basedOn w:val="a6"/>
    <w:link w:val="20"/>
    <w:uiPriority w:val="99"/>
    <w:unhideWhenUsed/>
    <w:qFormat/>
    <w:rsid w:val="003D43E8"/>
    <w:pPr>
      <w:ind w:firstLineChars="200" w:firstLine="420"/>
    </w:pPr>
    <w:rPr>
      <w:lang/>
    </w:rPr>
  </w:style>
  <w:style w:type="character" w:customStyle="1" w:styleId="2Char">
    <w:name w:val="正文首行缩进 2 Char"/>
    <w:basedOn w:val="Char1"/>
    <w:link w:val="2"/>
    <w:uiPriority w:val="99"/>
    <w:semiHidden/>
    <w:rsid w:val="003D43E8"/>
  </w:style>
  <w:style w:type="character" w:customStyle="1" w:styleId="20">
    <w:name w:val="正文首行缩进 2 字符"/>
    <w:link w:val="2"/>
    <w:uiPriority w:val="99"/>
    <w:rsid w:val="003D43E8"/>
    <w:rPr>
      <w:rFonts w:ascii="Calibri" w:eastAsia="宋体" w:hAnsi="Calibri" w:cs="Times New Roman"/>
      <w:lang/>
    </w:rPr>
  </w:style>
  <w:style w:type="character" w:styleId="a7">
    <w:name w:val="annotation reference"/>
    <w:unhideWhenUsed/>
    <w:qFormat/>
    <w:rsid w:val="003D43E8"/>
    <w:rPr>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635</Words>
  <Characters>3625</Characters>
  <Application>Microsoft Office Word</Application>
  <DocSecurity>0</DocSecurity>
  <Lines>30</Lines>
  <Paragraphs>8</Paragraphs>
  <ScaleCrop>false</ScaleCrop>
  <Company/>
  <LinksUpToDate>false</LinksUpToDate>
  <CharactersWithSpaces>4252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dc:creator>
  <cp:keywords/>
  <dc:description/>
  <cp:lastModifiedBy>ZOS</cp:lastModifiedBy>
  <cp:revision>2</cp:revision>
  <dcterms:created xsi:type="dcterms:W3CDTF">2024-10-22T08:33:00Z</dcterms:created>
  <dcterms:modified xsi:type="dcterms:W3CDTF">2024-10-22T08:33:00Z</dcterms:modified>
</cp:coreProperties>
</file>