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3B" w:rsidRDefault="0030443B" w:rsidP="0030443B">
      <w:pPr>
        <w:pStyle w:val="3"/>
        <w:rPr>
          <w:rFonts w:hint="eastAsia"/>
        </w:rPr>
      </w:pPr>
      <w:bookmarkStart w:id="0" w:name="_Toc106695766"/>
      <w:r>
        <w:rPr>
          <w:rFonts w:hint="eastAsia"/>
        </w:rPr>
        <w:t>供货范围</w:t>
      </w:r>
      <w:bookmarkEnd w:id="0"/>
    </w:p>
    <w:p w:rsidR="0030443B" w:rsidRDefault="0030443B" w:rsidP="0030443B">
      <w:pPr>
        <w:ind w:left="930" w:hangingChars="441" w:hanging="930"/>
        <w:rPr>
          <w:rFonts w:hint="eastAsia"/>
          <w:b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827"/>
        <w:gridCol w:w="1701"/>
        <w:gridCol w:w="1701"/>
        <w:gridCol w:w="1985"/>
      </w:tblGrid>
      <w:tr w:rsidR="0030443B" w:rsidTr="0017371E">
        <w:trPr>
          <w:trHeight w:val="66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总平方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30443B" w:rsidTr="0017371E">
        <w:trPr>
          <w:trHeight w:val="97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全遮光面料灰色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2040.00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拒绝进口</w:t>
            </w:r>
          </w:p>
        </w:tc>
      </w:tr>
      <w:tr w:rsidR="0030443B" w:rsidTr="0017371E">
        <w:trPr>
          <w:trHeight w:val="83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铝百叶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拒绝进口</w:t>
            </w:r>
          </w:p>
        </w:tc>
      </w:tr>
      <w:tr w:rsidR="0030443B" w:rsidTr="0017371E">
        <w:trPr>
          <w:trHeight w:val="6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遮光布帘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177.00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拒绝进口</w:t>
            </w:r>
          </w:p>
        </w:tc>
      </w:tr>
      <w:tr w:rsidR="0030443B" w:rsidTr="0017371E">
        <w:trPr>
          <w:trHeight w:val="68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纱帘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177.00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30443B" w:rsidTr="0017371E">
        <w:trPr>
          <w:trHeight w:val="69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遮光槽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2285.00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Cs w:val="21"/>
              </w:rPr>
              <w:t>拒绝进口</w:t>
            </w:r>
          </w:p>
        </w:tc>
      </w:tr>
    </w:tbl>
    <w:p w:rsidR="0030443B" w:rsidRDefault="0030443B" w:rsidP="0030443B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备注：</w:t>
      </w:r>
    </w:p>
    <w:p w:rsidR="0030443B" w:rsidRDefault="0030443B" w:rsidP="0030443B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1.采购人可根据现场实际需求对上述需求进行适当调整）</w:t>
      </w:r>
    </w:p>
    <w:p w:rsidR="0030443B" w:rsidRDefault="0030443B" w:rsidP="0030443B">
      <w:pPr>
        <w:ind w:left="930" w:hangingChars="441" w:hanging="930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2. 备注栏注明“拒绝进口”的产品不接受投标人选用进口产品参与投标；注明“接受进口”的产品允许投标人选用进口产品参与投标，但不排斥国内产品。 </w:t>
      </w:r>
    </w:p>
    <w:p w:rsidR="0030443B" w:rsidRDefault="0030443B" w:rsidP="0030443B">
      <w:pPr>
        <w:rPr>
          <w:rFonts w:ascii="宋体" w:hAnsi="宋体" w:hint="eastAsia"/>
          <w:b/>
          <w:szCs w:val="21"/>
        </w:rPr>
      </w:pPr>
      <w:r>
        <w:rPr>
          <w:rFonts w:ascii="宋体" w:hAnsi="宋体" w:hint="eastAsia"/>
          <w:b/>
          <w:szCs w:val="21"/>
        </w:rPr>
        <w:t>3.进口产品是指通过海关验放进入中国境内且产自关境外的产品。即所谓进口产品是指制造过程均在国外，如果产品在国内组装，其中的零部件（包括核心部件）是进口产品，则应当视为非进口产品。采用“接受进口”的产品优先采购向我国企业转让技术、与我国企业签订消化吸收再创新方案的供应商的进口产品，相关内容以财库〔2007〕119 号文和财办库〔2008〕248 号文的相关规定为准。</w:t>
      </w:r>
    </w:p>
    <w:p w:rsidR="0030443B" w:rsidRDefault="0030443B" w:rsidP="0030443B">
      <w:pPr>
        <w:pStyle w:val="3"/>
        <w:rPr>
          <w:rFonts w:hint="eastAsia"/>
        </w:rPr>
      </w:pPr>
      <w:bookmarkStart w:id="1" w:name="_Toc106695767"/>
      <w:r>
        <w:rPr>
          <w:rFonts w:hint="eastAsia"/>
        </w:rPr>
        <w:t>主要技术要求</w:t>
      </w:r>
      <w:bookmarkEnd w:id="1"/>
    </w:p>
    <w:p w:rsidR="0030443B" w:rsidRDefault="0030443B" w:rsidP="0030443B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30443B" w:rsidRDefault="0030443B" w:rsidP="0030443B">
      <w:pPr>
        <w:rPr>
          <w:rFonts w:ascii="宋体" w:hAnsi="宋体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1、招标技术要求中，用红色加粗字体标注的技术条款为要求提供证明资料的条款，如不提供证明资料，</w:t>
      </w:r>
      <w:proofErr w:type="gramStart"/>
      <w:r>
        <w:rPr>
          <w:rFonts w:ascii="宋体" w:hAnsi="宋体" w:hint="eastAsia"/>
          <w:b/>
          <w:color w:val="FF0000"/>
          <w:szCs w:val="21"/>
        </w:rPr>
        <w:t>该项作负偏离</w:t>
      </w:r>
      <w:proofErr w:type="gramEnd"/>
      <w:r>
        <w:rPr>
          <w:rFonts w:ascii="宋体" w:hAnsi="宋体" w:hint="eastAsia"/>
          <w:b/>
          <w:color w:val="FF0000"/>
          <w:szCs w:val="21"/>
        </w:rPr>
        <w:t>处理；</w:t>
      </w:r>
    </w:p>
    <w:p w:rsidR="0030443B" w:rsidRDefault="0030443B" w:rsidP="0030443B">
      <w:pPr>
        <w:rPr>
          <w:rFonts w:ascii="宋体" w:hAnsi="宋体" w:hint="eastAsia"/>
          <w:b/>
          <w:color w:val="FF0000"/>
          <w:szCs w:val="21"/>
        </w:rPr>
      </w:pPr>
      <w:r>
        <w:rPr>
          <w:rFonts w:ascii="宋体" w:hAnsi="宋体" w:hint="eastAsia"/>
          <w:b/>
          <w:color w:val="FF0000"/>
          <w:szCs w:val="21"/>
        </w:rPr>
        <w:t>2、技术参数中要求提供相应证明资料的，如果投标人提供的证明资料显示不符合招标文件要求、模糊不清无法判断或未显示是否满足招标文件参数，但投标人响应情况为“满足或无偏离或正偏离”的，</w:t>
      </w:r>
      <w:proofErr w:type="gramStart"/>
      <w:r>
        <w:rPr>
          <w:rFonts w:ascii="宋体" w:hAnsi="宋体" w:hint="eastAsia"/>
          <w:b/>
          <w:color w:val="FF0000"/>
          <w:szCs w:val="21"/>
        </w:rPr>
        <w:t>该项作负偏离</w:t>
      </w:r>
      <w:proofErr w:type="gramEnd"/>
      <w:r>
        <w:rPr>
          <w:rFonts w:ascii="宋体" w:hAnsi="宋体" w:hint="eastAsia"/>
          <w:b/>
          <w:color w:val="FF0000"/>
          <w:szCs w:val="21"/>
        </w:rPr>
        <w:t>处理。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682"/>
        <w:gridCol w:w="7157"/>
      </w:tblGrid>
      <w:tr w:rsidR="0030443B" w:rsidTr="0017371E">
        <w:trPr>
          <w:trHeight w:val="470"/>
        </w:trPr>
        <w:tc>
          <w:tcPr>
            <w:tcW w:w="621" w:type="dxa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82" w:type="dxa"/>
            <w:vAlign w:val="center"/>
          </w:tcPr>
          <w:p w:rsidR="0030443B" w:rsidRDefault="0030443B" w:rsidP="0017371E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货物名称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招标技术要求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682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全遮光面料灰色</w:t>
            </w:r>
            <w:r>
              <w:rPr>
                <w:rFonts w:ascii="宋体" w:hAnsi="宋体" w:cs="宋体" w:hint="eastAsia"/>
                <w:szCs w:val="21"/>
              </w:rPr>
              <w:t>卷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帘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lastRenderedPageBreak/>
              <w:t>1</w:t>
            </w:r>
            <w:r>
              <w:rPr>
                <w:rStyle w:val="font71"/>
                <w:rFonts w:cs="仿宋" w:hint="default"/>
              </w:rPr>
              <w:t>、面料成分：聚酯纤维（</w:t>
            </w:r>
            <w:r>
              <w:rPr>
                <w:rStyle w:val="font41"/>
                <w:rFonts w:cs="仿宋" w:hint="eastAsia"/>
              </w:rPr>
              <w:t>PET</w:t>
            </w:r>
            <w:r>
              <w:rPr>
                <w:rStyle w:val="font71"/>
                <w:rFonts w:cs="仿宋" w:hint="default"/>
              </w:rPr>
              <w:t>）</w:t>
            </w:r>
            <w:r>
              <w:rPr>
                <w:rStyle w:val="font41"/>
                <w:rFonts w:cs="仿宋" w:hint="eastAsia"/>
              </w:rPr>
              <w:t>75%+</w:t>
            </w:r>
            <w:r>
              <w:rPr>
                <w:rStyle w:val="font71"/>
                <w:rFonts w:cs="仿宋" w:hint="default"/>
              </w:rPr>
              <w:t>玻璃纤维</w:t>
            </w:r>
            <w:r>
              <w:rPr>
                <w:rStyle w:val="font41"/>
                <w:rFonts w:cs="仿宋" w:hint="eastAsia"/>
              </w:rPr>
              <w:t>25% (</w:t>
            </w:r>
            <w:r>
              <w:rPr>
                <w:rStyle w:val="font71"/>
                <w:rFonts w:cs="仿宋" w:hint="default"/>
              </w:rPr>
              <w:t>测试方法：</w:t>
            </w:r>
            <w:r>
              <w:rPr>
                <w:rStyle w:val="font41"/>
                <w:rFonts w:cs="仿宋" w:hint="eastAsia"/>
              </w:rPr>
              <w:t>ZDS JS0628-2017    GB/T6040-2002  GB/T14837-2014 GB/T29613.1-2013)</w:t>
            </w:r>
            <w:r>
              <w:rPr>
                <w:rStyle w:val="font71"/>
                <w:rFonts w:cs="仿宋" w:hint="default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2</w:t>
            </w:r>
            <w:r>
              <w:rPr>
                <w:rStyle w:val="font71"/>
                <w:rFonts w:cs="仿宋" w:hint="default"/>
              </w:rPr>
              <w:t>、甲醛含量：未检出    （测试方法：GB/T 2912.1-2009）；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3、pH值： 6</w:t>
            </w:r>
            <w:r>
              <w:rPr>
                <w:rStyle w:val="font41"/>
                <w:rFonts w:cs="仿宋" w:hint="eastAsia"/>
              </w:rPr>
              <w:t>~8.5</w:t>
            </w:r>
            <w:r>
              <w:rPr>
                <w:rStyle w:val="font71"/>
                <w:rFonts w:cs="仿宋" w:hint="default"/>
              </w:rPr>
              <w:t>（测试方法：GB/T 7573-2009）；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4</w:t>
            </w:r>
            <w:r>
              <w:rPr>
                <w:rStyle w:val="font71"/>
                <w:rFonts w:cs="仿宋" w:hint="default"/>
              </w:rPr>
              <w:t>、异味：无（测试方法：GB18401-2010）；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5</w:t>
            </w:r>
            <w:r>
              <w:rPr>
                <w:rStyle w:val="font71"/>
                <w:rFonts w:cs="仿宋" w:hint="default"/>
              </w:rPr>
              <w:t>、可分解致癌芳香</w:t>
            </w:r>
            <w:proofErr w:type="gramStart"/>
            <w:r>
              <w:rPr>
                <w:rStyle w:val="font71"/>
                <w:rFonts w:cs="仿宋" w:hint="default"/>
              </w:rPr>
              <w:t>胺</w:t>
            </w:r>
            <w:proofErr w:type="gramEnd"/>
            <w:r>
              <w:rPr>
                <w:rStyle w:val="font71"/>
                <w:rFonts w:cs="仿宋" w:hint="default"/>
              </w:rPr>
              <w:t>染料：未检出（测试方法：GB/T17592-2011）；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6</w:t>
            </w:r>
            <w:r>
              <w:rPr>
                <w:rStyle w:val="font71"/>
                <w:rFonts w:cs="仿宋" w:hint="default"/>
              </w:rPr>
              <w:t>、耐水色牢度（级）：≥4级  （测试方法：GB/T5713-2013）；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7</w:t>
            </w:r>
            <w:r>
              <w:rPr>
                <w:rStyle w:val="font71"/>
                <w:rFonts w:cs="仿宋" w:hint="default"/>
              </w:rPr>
              <w:t>、耐干摩擦色牢度（级）：≥4级  （测试方法：GB/T 3920-2008）；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8</w:t>
            </w:r>
            <w:r>
              <w:rPr>
                <w:rStyle w:val="font71"/>
                <w:rFonts w:cs="仿宋" w:hint="default"/>
              </w:rPr>
              <w:t>、耐光色牢度（级）：≥4级   （测试方法：GB/T8427-1998）；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9</w:t>
            </w:r>
            <w:r>
              <w:rPr>
                <w:rStyle w:val="font71"/>
                <w:rFonts w:cs="仿宋" w:hint="default"/>
              </w:rPr>
              <w:t>、撕破强力（N）：方向</w:t>
            </w:r>
            <w:r>
              <w:rPr>
                <w:rStyle w:val="font41"/>
                <w:rFonts w:cs="仿宋" w:hint="eastAsia"/>
              </w:rPr>
              <w:t>1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45</w:t>
            </w:r>
            <w:r>
              <w:rPr>
                <w:rStyle w:val="font71"/>
                <w:rFonts w:cs="仿宋" w:hint="default"/>
              </w:rPr>
              <w:t>、方向</w:t>
            </w:r>
            <w:r>
              <w:rPr>
                <w:rStyle w:val="font41"/>
                <w:rFonts w:cs="仿宋" w:hint="eastAsia"/>
              </w:rPr>
              <w:t>2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93</w:t>
            </w:r>
            <w:r>
              <w:rPr>
                <w:rStyle w:val="font71"/>
                <w:rFonts w:cs="仿宋" w:hint="default"/>
              </w:rPr>
              <w:t>；（测试方法：GB/T3917.3-2009）；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▲10、</w:t>
            </w:r>
            <w:r>
              <w:rPr>
                <w:rStyle w:val="font71"/>
                <w:rFonts w:cs="仿宋" w:hint="default"/>
              </w:rPr>
              <w:t>断裂强力（</w:t>
            </w:r>
            <w:r>
              <w:rPr>
                <w:rStyle w:val="font41"/>
                <w:rFonts w:cs="仿宋" w:hint="eastAsia"/>
              </w:rPr>
              <w:t>N</w:t>
            </w:r>
            <w:r>
              <w:rPr>
                <w:rStyle w:val="font71"/>
                <w:rFonts w:cs="仿宋" w:hint="default"/>
              </w:rPr>
              <w:t>）：方向</w:t>
            </w:r>
            <w:r>
              <w:rPr>
                <w:rStyle w:val="font41"/>
                <w:rFonts w:cs="仿宋" w:hint="eastAsia"/>
              </w:rPr>
              <w:t>1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2500</w:t>
            </w:r>
            <w:r>
              <w:rPr>
                <w:rStyle w:val="font71"/>
                <w:rFonts w:cs="仿宋" w:hint="default"/>
              </w:rPr>
              <w:t>、方向</w:t>
            </w:r>
            <w:r>
              <w:rPr>
                <w:rStyle w:val="font41"/>
                <w:rFonts w:cs="仿宋" w:hint="eastAsia"/>
              </w:rPr>
              <w:t>2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3600</w:t>
            </w:r>
            <w:r>
              <w:rPr>
                <w:rStyle w:val="font71"/>
                <w:rFonts w:cs="仿宋" w:hint="default"/>
              </w:rPr>
              <w:t>；（测试方法：</w:t>
            </w:r>
            <w:r>
              <w:rPr>
                <w:rStyle w:val="font41"/>
                <w:rFonts w:cs="仿宋" w:hint="eastAsia"/>
              </w:rPr>
              <w:t>GB/T3923.1-2013</w:t>
            </w:r>
            <w:r>
              <w:rPr>
                <w:rStyle w:val="font71"/>
                <w:rFonts w:cs="仿宋" w:hint="default"/>
              </w:rPr>
              <w:t>）</w:t>
            </w:r>
            <w:r>
              <w:rPr>
                <w:rFonts w:ascii="宋体" w:hAnsi="宋体" w:cs="仿宋" w:hint="eastAsia"/>
                <w:b/>
                <w:color w:val="FF0000"/>
                <w:kern w:val="0"/>
                <w:szCs w:val="21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11</w:t>
            </w:r>
            <w:r>
              <w:rPr>
                <w:rStyle w:val="font71"/>
                <w:rFonts w:cs="仿宋" w:hint="default"/>
              </w:rPr>
              <w:t>、耐酸汗渍色牢度（级）：≥4级   （测试方法：GB/T3922-2013）；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12</w:t>
            </w:r>
            <w:r>
              <w:rPr>
                <w:rStyle w:val="font71"/>
                <w:rFonts w:cs="仿宋" w:hint="default"/>
              </w:rPr>
              <w:t>、耐碱汗渍色牢度（级）：≥4级  （测试方法：GB/T3922-2013）；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13</w:t>
            </w:r>
            <w:r>
              <w:rPr>
                <w:rStyle w:val="font51"/>
                <w:rFonts w:cs="仿宋" w:hint="default"/>
                <w:szCs w:val="21"/>
              </w:rPr>
              <w:t xml:space="preserve">、防紫外线性能：UPF:＞50 （ </w:t>
            </w:r>
            <w:r>
              <w:rPr>
                <w:rStyle w:val="font71"/>
                <w:rFonts w:cs="仿宋" w:hint="default"/>
              </w:rPr>
              <w:t>测试方法：</w:t>
            </w:r>
            <w:r>
              <w:rPr>
                <w:rStyle w:val="font51"/>
                <w:rFonts w:cs="仿宋" w:hint="default"/>
                <w:szCs w:val="21"/>
              </w:rPr>
              <w:t>GB/T18830-2009）；</w:t>
            </w:r>
          </w:p>
        </w:tc>
      </w:tr>
      <w:tr w:rsidR="0030443B" w:rsidTr="0017371E">
        <w:trPr>
          <w:trHeight w:val="292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14</w:t>
            </w:r>
            <w:r>
              <w:rPr>
                <w:rStyle w:val="font51"/>
                <w:rFonts w:cs="仿宋" w:hint="default"/>
                <w:szCs w:val="21"/>
              </w:rPr>
              <w:t>、质量（g/㎡）≥550g（方法标准GB/T4669-2008）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▲15、可萃取重金属含量（mg/kg）:砷、铅、镉、铬、铬（六价）、钴、铜、镍、汞 含量  （测试方法：GB/T17593.2-2007   GB/T17593.3-2006   GB/T17593.4-2006 ）</w:t>
            </w:r>
            <w:r>
              <w:rPr>
                <w:rFonts w:ascii="宋体" w:hAnsi="宋体" w:cs="仿宋" w:hint="eastAsia"/>
                <w:b/>
                <w:color w:val="FF0000"/>
                <w:szCs w:val="21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16、织物线密度（</w:t>
            </w:r>
            <w:proofErr w:type="spellStart"/>
            <w:r>
              <w:rPr>
                <w:rFonts w:ascii="宋体" w:hAnsi="宋体" w:cs="仿宋" w:hint="eastAsia"/>
                <w:kern w:val="0"/>
                <w:szCs w:val="21"/>
              </w:rPr>
              <w:t>tex</w:t>
            </w:r>
            <w:proofErr w:type="spellEnd"/>
            <w:r>
              <w:rPr>
                <w:rFonts w:ascii="宋体" w:hAnsi="宋体" w:cs="仿宋" w:hint="eastAsia"/>
                <w:kern w:val="0"/>
                <w:szCs w:val="21"/>
              </w:rPr>
              <w:t xml:space="preserve">）:  </w:t>
            </w:r>
            <w:r>
              <w:rPr>
                <w:rStyle w:val="font71"/>
                <w:rFonts w:cs="仿宋" w:hint="default"/>
              </w:rPr>
              <w:t>方向</w:t>
            </w:r>
            <w:r>
              <w:rPr>
                <w:rStyle w:val="font41"/>
                <w:rFonts w:cs="仿宋" w:hint="eastAsia"/>
              </w:rPr>
              <w:t>1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74</w:t>
            </w:r>
            <w:r>
              <w:rPr>
                <w:rStyle w:val="font71"/>
                <w:rFonts w:cs="仿宋" w:hint="default"/>
              </w:rPr>
              <w:t>、方向</w:t>
            </w:r>
            <w:r>
              <w:rPr>
                <w:rStyle w:val="font41"/>
                <w:rFonts w:cs="仿宋" w:hint="eastAsia"/>
              </w:rPr>
              <w:t>2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74.5</w:t>
            </w:r>
            <w:r>
              <w:rPr>
                <w:rStyle w:val="font51"/>
                <w:rFonts w:cs="仿宋" w:hint="default"/>
                <w:szCs w:val="21"/>
              </w:rPr>
              <w:t>； （</w:t>
            </w:r>
            <w:r>
              <w:rPr>
                <w:rStyle w:val="font71"/>
                <w:rFonts w:cs="仿宋" w:hint="default"/>
              </w:rPr>
              <w:t>测试方法：</w:t>
            </w:r>
            <w:r>
              <w:rPr>
                <w:rStyle w:val="font51"/>
                <w:rFonts w:cs="仿宋" w:hint="default"/>
                <w:szCs w:val="21"/>
              </w:rPr>
              <w:t>GB/T 29256.5-2012）</w:t>
            </w:r>
            <w:r>
              <w:rPr>
                <w:rStyle w:val="font71"/>
                <w:rFonts w:cs="仿宋" w:hint="default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 xml:space="preserve">17、织物密度(根/10cm)： </w:t>
            </w:r>
            <w:r>
              <w:rPr>
                <w:rStyle w:val="font71"/>
                <w:rFonts w:cs="仿宋" w:hint="default"/>
              </w:rPr>
              <w:t>方向</w:t>
            </w:r>
            <w:r>
              <w:rPr>
                <w:rStyle w:val="font41"/>
                <w:rFonts w:cs="仿宋" w:hint="eastAsia"/>
              </w:rPr>
              <w:t>1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124</w:t>
            </w:r>
            <w:r>
              <w:rPr>
                <w:rStyle w:val="font71"/>
                <w:rFonts w:cs="仿宋" w:hint="default"/>
              </w:rPr>
              <w:t>、方向</w:t>
            </w:r>
            <w:r>
              <w:rPr>
                <w:rStyle w:val="font41"/>
                <w:rFonts w:cs="仿宋" w:hint="eastAsia"/>
              </w:rPr>
              <w:t>2</w:t>
            </w:r>
            <w:r>
              <w:rPr>
                <w:rStyle w:val="font71"/>
                <w:rFonts w:cs="仿宋" w:hint="default"/>
              </w:rPr>
              <w:t>≥</w:t>
            </w:r>
            <w:r>
              <w:rPr>
                <w:rStyle w:val="font41"/>
                <w:rFonts w:cs="仿宋" w:hint="eastAsia"/>
              </w:rPr>
              <w:t>176</w:t>
            </w:r>
            <w:r>
              <w:rPr>
                <w:rStyle w:val="font51"/>
                <w:rFonts w:cs="仿宋" w:hint="default"/>
                <w:szCs w:val="21"/>
              </w:rPr>
              <w:t>； （</w:t>
            </w:r>
            <w:r>
              <w:rPr>
                <w:rStyle w:val="font71"/>
                <w:rFonts w:cs="仿宋" w:hint="default"/>
              </w:rPr>
              <w:t>测试方法：</w:t>
            </w:r>
            <w:r>
              <w:rPr>
                <w:rStyle w:val="font51"/>
                <w:rFonts w:cs="仿宋" w:hint="default"/>
                <w:szCs w:val="21"/>
              </w:rPr>
              <w:t>GB/T 4668-1995）</w:t>
            </w:r>
            <w:r>
              <w:rPr>
                <w:rStyle w:val="font71"/>
                <w:rFonts w:cs="仿宋" w:hint="default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▲</w:t>
            </w:r>
            <w:r>
              <w:rPr>
                <w:rFonts w:ascii="宋体" w:hAnsi="宋体" w:cs="仿宋" w:hint="eastAsia"/>
                <w:szCs w:val="21"/>
              </w:rPr>
              <w:t>18、抗菌性能：具有抗菌&gt;99%效果（测试方法：GB/T20944.3-2008）；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仿宋" w:hint="eastAsia"/>
                <w:kern w:val="0"/>
                <w:szCs w:val="21"/>
              </w:rPr>
              <w:t>▲</w:t>
            </w:r>
            <w:r>
              <w:rPr>
                <w:rFonts w:ascii="宋体" w:hAnsi="宋体" w:cs="仿宋" w:hint="eastAsia"/>
                <w:szCs w:val="21"/>
              </w:rPr>
              <w:t>19、防霉性能： 1级（测试方法：GB/T24346-2009）；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 xml:space="preserve">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20、帘布加工工艺：采用超声波裁切机进行标准裁切，保证裁切尺寸的标准及面料的平整性，面料无毛边；面料与底槽的连接采用高频热压焊接机进行焊接连接，焊接处平顺、无空隙、不外露，不得使用订书机钉包装带进行连接。一切加工工艺保证质量及面料表面整体美观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adjustRightInd w:val="0"/>
              <w:snapToGrid w:val="0"/>
              <w:spacing w:line="240" w:lineRule="atLeast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21、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卷管材料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：铝合金。外径≥38mm、壁厚≥1.0mm，铝合金材质为6063-T5。底槽：壁厚：≥1.2mm，方形底槽≥12mm*≥30mm，表面静电粉末喷涂烤漆；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textAlignment w:val="center"/>
              <w:rPr>
                <w:rFonts w:ascii="宋体" w:hAnsi="宋体" w:cs="宋体" w:hint="eastAsia"/>
                <w:b/>
                <w:color w:val="FF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注：以上技术标准1-19项共21项需提供2020年1月1日至投标截止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日具有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计量认证( CMA )及实验室认可( CNAS )资质的第三方检测机构签发的检测报告复印件并加盖投标人公章（原件备查）作为得分依据，技术指标必须在同一检测报告中体现，缺一项则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该项按负偏离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扣分。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682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百叶帘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1、材质：100%聚酯纤维 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2、标准宽度：51mm(±1mm)                                                  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3、甲醛含量符合：（测试方法：GB/T2912.1-2009）；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4、断裂强力：宽度≥34N，长度≥117N（测试方法：GB/T 3917.2-2009）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5、总镉含量：符合（测试方法：GB/T26125-2011）；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6、五氯苯酚含量：符合（测试方法：GB/T18414.1-2006）；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黄变测试：符合4-5级（测试方法：ISO 105-X18:2007）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8、耐色牢度：5级（测试方法：AATCC16.3-2012）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9、抗紫外线性能：UPF214.6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10、燃烧性能： B1级：符合（测试方法：GB/T5455-2014）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11、沾水性：符合4-5级（测试方法：GB/T4745-2012）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12、邻苯二甲酸酯：符合（测试方法：GB/T20388-2006）；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13、致癌性分散染料：符合（测试方法：GB/T20382-2006）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14、轨道：材料：铝合金，双面可插叶片，顶槽宽度60mm、低杆50mm顶槽宽度60mm、低杆50mm，壁厚1.2mm（±0.05mm）。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15、涂层：丙烯酸烤漆型表面涂层，表面处理：环保型硅烷表面处理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682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遮光布帘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、成分：100%聚酯纤维（测试方法：GB/T 01057-2007，GB/T2910.24-2009）；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2、甲醛含量：未检出     （测试方法：GB/T 2912.1-2009）；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3、pH值：4.5~9   （测试方法：GB/T 7573-2009）；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4、异味：无     测试方法：GB18401-2010；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5、可分解致癌芳香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染料：未检出   测试方法：GB/T17592-2011；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6、耐水色牢度（级）：≥4级 （测试方法：GB/T5713-2013）；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7、耐干摩擦色牢度（级）：≥4级  （测试方法：GB/T 3920-2008）；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8、耐湿摩擦色牢度（级）：≥4级  （测试方法：GB/T 3920-2008）；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9、耐光色牢度（级）： ≥4级  （测试方法：GB/T8427-1998）；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10、耐干洗色牢度/级：≥4级（测试方法：GB/T 5711-2015）；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11、耐洗色牢度（级）：≥4级 （测试方法：GB/T 12490-1990）；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12、撕破强力（N）：经向≥16×10、纬向≥11×10；（测试方法：GB/T3917.3-2009）；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13、断裂强力（N）：经向≥1900、纬向≥1400；（测试方法：GB/T3923.1-2013）；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</w:t>
            </w:r>
            <w:r>
              <w:rPr>
                <w:rFonts w:ascii="宋体" w:hAnsi="宋体" w:cs="宋体" w:hint="eastAsia"/>
                <w:szCs w:val="21"/>
              </w:rPr>
              <w:t>14、透气率（mm/s) ≤12 （测试方法： GB/T 5453-1997）；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15、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潜在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黄变的评估 沾色（级）：</w:t>
            </w:r>
            <w:r>
              <w:rPr>
                <w:rFonts w:ascii="宋体" w:hAnsi="宋体" w:cs="宋体" w:hint="eastAsia"/>
                <w:szCs w:val="21"/>
              </w:rPr>
              <w:t xml:space="preserve">≥4级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（方法标准GB/T29778-2013）；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16、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质量（g/㎡）≥250g（方法标准GB/T4669-2008）；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▲17、织物密度(根/10cm)：经向1550</w:t>
            </w:r>
            <w:r>
              <w:rPr>
                <w:rFonts w:ascii="宋体" w:hAnsi="宋体" w:cs="宋体" w:hint="eastAsia"/>
                <w:szCs w:val="21"/>
              </w:rPr>
              <w:t>~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1560，纬向330</w:t>
            </w:r>
            <w:r>
              <w:rPr>
                <w:rFonts w:ascii="宋体" w:hAnsi="宋体" w:cs="宋体" w:hint="eastAsia"/>
                <w:szCs w:val="21"/>
              </w:rPr>
              <w:t>~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340；   （</w:t>
            </w:r>
            <w:r>
              <w:rPr>
                <w:rFonts w:ascii="宋体" w:hAnsi="宋体" w:cs="宋体" w:hint="eastAsia"/>
                <w:szCs w:val="21"/>
              </w:rPr>
              <w:t>测试方法：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GB/T 4668-1995）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18、织物线密度（</w:t>
            </w:r>
            <w:proofErr w:type="spellStart"/>
            <w:r>
              <w:rPr>
                <w:rFonts w:ascii="宋体" w:hAnsi="宋体" w:cs="宋体" w:hint="eastAsia"/>
                <w:kern w:val="0"/>
                <w:szCs w:val="21"/>
                <w:lang/>
              </w:rPr>
              <w:t>tex</w:t>
            </w:r>
            <w:proofErr w:type="spellEnd"/>
            <w:r>
              <w:rPr>
                <w:rFonts w:ascii="宋体" w:hAnsi="宋体" w:cs="宋体" w:hint="eastAsia"/>
                <w:kern w:val="0"/>
                <w:szCs w:val="21"/>
                <w:lang/>
              </w:rPr>
              <w:t>）:  经纱7</w:t>
            </w:r>
            <w:r>
              <w:rPr>
                <w:rFonts w:ascii="宋体" w:hAnsi="宋体" w:cs="宋体" w:hint="eastAsia"/>
                <w:szCs w:val="21"/>
              </w:rPr>
              <w:t>~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12； 纬纱 33</w:t>
            </w:r>
            <w:r>
              <w:rPr>
                <w:rFonts w:ascii="宋体" w:hAnsi="宋体" w:cs="宋体" w:hint="eastAsia"/>
                <w:szCs w:val="21"/>
              </w:rPr>
              <w:t>~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38； （</w:t>
            </w:r>
            <w:r>
              <w:rPr>
                <w:rFonts w:ascii="宋体" w:hAnsi="宋体" w:cs="宋体" w:hint="eastAsia"/>
                <w:szCs w:val="21"/>
              </w:rPr>
              <w:t>测试方法：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GB/T 29256.5-2012）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19、耐酸汗渍色牢度（级）：≥4级  （测试方法：GB/T3922-2013）；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20、耐碱汗渍色牢度（级）：≥4级  （测试方法：GB/T3922-2013）；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21、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耐唾液色牢度（级）：</w:t>
            </w:r>
            <w:r>
              <w:rPr>
                <w:rFonts w:ascii="宋体" w:hAnsi="宋体" w:cs="宋体" w:hint="eastAsia"/>
                <w:szCs w:val="21"/>
              </w:rPr>
              <w:t xml:space="preserve">≥4级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（方法标准GB/T18886-2019）；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22、面料起球（级）：2000次   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t>≥4级</w:t>
            </w:r>
            <w:r>
              <w:rPr>
                <w:rFonts w:ascii="宋体" w:hAnsi="宋体" w:cs="宋体" w:hint="eastAsia"/>
                <w:szCs w:val="21"/>
              </w:rPr>
              <w:t>（测试方法：GB/T4802.2-2008）；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</w:t>
            </w:r>
            <w:r>
              <w:rPr>
                <w:rFonts w:ascii="宋体" w:hAnsi="宋体" w:cs="宋体" w:hint="eastAsia"/>
                <w:szCs w:val="21"/>
              </w:rPr>
              <w:t>23、顶破强力（N）：≥2720；（测试方法：GB/T19976-2005）；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▲24、</w:t>
            </w:r>
            <w:r>
              <w:rPr>
                <w:rFonts w:ascii="宋体" w:hAnsi="宋体" w:cs="宋体" w:hint="eastAsia"/>
                <w:szCs w:val="21"/>
              </w:rPr>
              <w:t>抗菌性能：金黄色葡萄珠菌（ATCC 6538）抑菌率≥99%，大肠杆菌（ATCC 25922）抑菌率≥93%，白色念珠菌（ATCC 10231）抑菌率≥93%；肺炎克雷白氏菌（ATCC 4352）抑菌率≥96%；（测试方法：GB/T20944.3-2008）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▲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25、防霉性能：0级 （测试方法：GB/T24346-2009）；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</w:tcPr>
          <w:p w:rsidR="0030443B" w:rsidRDefault="0030443B" w:rsidP="0017371E">
            <w:pPr>
              <w:spacing w:line="288" w:lineRule="auto"/>
              <w:jc w:val="left"/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注：以上技术标准1-25项共25项需提供2020年1月1日至投标截止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日具有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计量认证( CMA )及实验室认可( CNAS )资质的第三方检测机构签发的检测报告复印件并加盖投标人公章（原件备查）作为得分依据，技术指标必须在同一检测报告中体现，缺一项则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该项按负偏离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扣分。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682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纱帘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1、耐干洗色牢度（级）：≥4级  符合（测试方法：GB/T 5711-2015）；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2、耐皂洗色牢度（级）：≥4级  符合（测试方法：GB/T12490-2014）；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3、耐水色牢度（级）：≥4级  符合（测试方法：GB/T5713-2013）；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4、甲醛含量：未检出     符合（方法标准 GB/T 2912.1-2009）；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5、pH值：符合标准（测试方法：GB/T 7573-2009）；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6、成分：100%聚酯纤维（测试方法：GB/T01057-2007）；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▲7、织物密度(根/10cm)：经密225~230，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纬密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215~220；符合GB/T 4668-1995；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8、单位面积质量（g/㎡）≥80g（方法标准GB/T4669-2008）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9、断裂强力（N）：经向≥500、纬向≥380；符合（方法标准GB/T3923.1-2013）；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10、纱线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线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密度:  经纱(15~20tex；30~35s)、 纬纱（10~15tex；45~50 s） 符合GB/T 29256.5-2012；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11、异味：无   符合GB18401-2010； 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12、可分解致癌芳香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染料：符合GB/T17592-2011；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注：以上技术标准1-12项共12项需提供2020年1月1日至投标截止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日具有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计量认证( CMA )及实验室认可( CNAS )资质的第三方检测机构签发的检测报告复印件并加盖投标人公章（原件备查）作为得分依据，技术指标必须在同一检测报告中体现，缺一项则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该项按负偏离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扣分。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682" w:type="dxa"/>
            <w:vMerge w:val="restart"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遮光槽</w:t>
            </w: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widowControl/>
              <w:jc w:val="left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尺寸：</w:t>
            </w:r>
            <w:r>
              <w:rPr>
                <w:rStyle w:val="NormalCharacter"/>
                <w:rFonts w:ascii="宋体" w:hAnsi="宋体" w:cs="宋体" w:hint="eastAsia"/>
                <w:szCs w:val="21"/>
              </w:rPr>
              <w:t>宽≥22mm*高≥23mm方轨道，厚度≥1.2mm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spacing w:line="276" w:lineRule="auto"/>
              <w:jc w:val="left"/>
              <w:rPr>
                <w:rStyle w:val="NormalCharacter"/>
                <w:rFonts w:ascii="宋体" w:hAnsi="宋体" w:cs="宋体" w:hint="eastAsia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 xml:space="preserve">1、铝合金轨道6063-T5   </w:t>
            </w:r>
          </w:p>
          <w:p w:rsidR="0030443B" w:rsidRDefault="0030443B" w:rsidP="0017371E">
            <w:pPr>
              <w:spacing w:line="276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符合GB/T5237.4-2017《铝合金建筑型材  第4部分：喷粉型材》标准的要求。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2、尺寸偏差：角度、平面间隙、弯曲度、扭拧度、端头切斜度、壁厚尺寸（B）</w:t>
            </w:r>
            <w:r>
              <w:rPr>
                <w:rStyle w:val="NormalCharacter"/>
                <w:rFonts w:ascii="宋体" w:hAnsi="宋体" w:cs="宋体" w:hint="eastAsia"/>
                <w:szCs w:val="21"/>
              </w:rPr>
              <w:t>符合</w:t>
            </w:r>
            <w:r>
              <w:rPr>
                <w:rFonts w:ascii="宋体" w:hAnsi="宋体" w:cs="宋体" w:hint="eastAsia"/>
                <w:szCs w:val="21"/>
              </w:rPr>
              <w:t>GB/T 5237.4-2017标准的要求。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</w:t>
            </w:r>
            <w:r>
              <w:rPr>
                <w:rFonts w:ascii="宋体" w:hAnsi="宋体" w:cs="宋体" w:hint="eastAsia"/>
                <w:szCs w:val="21"/>
              </w:rPr>
              <w:t>3、力学性能：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维氏硬度（HV）≥73；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韦氏硬度（HW）≥11；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抗拉强度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Rm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(N/mm2)≥207；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规定非比例延伸强度Rp0.2(N/mm2)≥180；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断后延伸长率A50mm(%)≥10；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符合 GB/T 5237.4-2017 标准的要求；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spacing w:line="276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Style w:val="NormalCharacter"/>
                <w:rFonts w:ascii="宋体" w:hAnsi="宋体" w:cs="宋体" w:hint="eastAsia"/>
                <w:szCs w:val="21"/>
              </w:rPr>
              <w:t>4、化学成份：检测（Mg、Si、Fe、Cu、Zn、</w:t>
            </w:r>
            <w:proofErr w:type="spellStart"/>
            <w:r>
              <w:rPr>
                <w:rStyle w:val="NormalCharacter"/>
                <w:rFonts w:ascii="宋体" w:hAnsi="宋体" w:cs="宋体" w:hint="eastAsia"/>
                <w:szCs w:val="21"/>
              </w:rPr>
              <w:t>Mn</w:t>
            </w:r>
            <w:proofErr w:type="spellEnd"/>
            <w:r>
              <w:rPr>
                <w:rStyle w:val="NormalCharacter"/>
                <w:rFonts w:ascii="宋体" w:hAnsi="宋体" w:cs="宋体" w:hint="eastAsia"/>
                <w:szCs w:val="21"/>
              </w:rPr>
              <w:t>、Cr、Ti）  符合</w:t>
            </w:r>
            <w:r>
              <w:rPr>
                <w:rFonts w:ascii="宋体" w:hAnsi="宋体" w:cs="宋体" w:hint="eastAsia"/>
                <w:szCs w:val="21"/>
              </w:rPr>
              <w:t>GB/T 5237.4-2017标准的要求。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spacing w:line="276" w:lineRule="auto"/>
              <w:rPr>
                <w:rStyle w:val="NormalCharacter"/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▲</w:t>
            </w:r>
            <w:r>
              <w:rPr>
                <w:rStyle w:val="NormalCharacter"/>
                <w:rFonts w:ascii="宋体" w:hAnsi="宋体" w:cs="宋体" w:hint="eastAsia"/>
                <w:szCs w:val="21"/>
              </w:rPr>
              <w:t>5、膜层性能：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装饰面上的膜层局部厚度（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μm</w:t>
            </w:r>
            <w:r>
              <w:rPr>
                <w:rFonts w:ascii="宋体" w:hAnsi="宋体" w:cs="宋体" w:hint="eastAsia"/>
                <w:szCs w:val="21"/>
              </w:rPr>
              <w:t>）≥90；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压痕硬度（HV）≥100；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干附着性：0级；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湿附着性：0级；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沸水附着性：0级；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耐磨性L/</w:t>
            </w:r>
            <w:r>
              <w:rPr>
                <w:rFonts w:ascii="宋体" w:hAnsi="宋体" w:cs="宋体" w:hint="eastAsia"/>
                <w:szCs w:val="21"/>
                <w:shd w:val="clear" w:color="auto" w:fill="FFFFFF"/>
              </w:rPr>
              <w:t>μm</w:t>
            </w:r>
            <w:r>
              <w:rPr>
                <w:rFonts w:ascii="宋体" w:hAnsi="宋体" w:cs="宋体" w:hint="eastAsia"/>
                <w:szCs w:val="21"/>
              </w:rPr>
              <w:t>： ≥0.8；</w:t>
            </w:r>
          </w:p>
          <w:p w:rsidR="0030443B" w:rsidRDefault="0030443B" w:rsidP="0017371E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耐盐酸性：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经耐盐酸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性试验后，膜层表面应无气泡或其他明显变化；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耐溶剂性：膜层经耐溶剂性试验的结果为≥4级；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耐洗涤剂性：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经耐洗涤剂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性试验后，膜层表面应无起泡、脱落或其他明显变化。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耐砂浆性：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经耐砂浆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性试验后，膜层表面应无起泡、脱落或其他明显变化。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耐沸水性：附着性应达到0级；</w:t>
            </w:r>
          </w:p>
          <w:p w:rsidR="0030443B" w:rsidRDefault="0030443B" w:rsidP="0017371E">
            <w:pPr>
              <w:spacing w:line="276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以上各项符合GB/T 5237.4-2017  标准的要求；</w:t>
            </w:r>
          </w:p>
        </w:tc>
      </w:tr>
      <w:tr w:rsidR="0030443B" w:rsidTr="0017371E">
        <w:trPr>
          <w:trHeight w:val="170"/>
        </w:trPr>
        <w:tc>
          <w:tcPr>
            <w:tcW w:w="621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682" w:type="dxa"/>
            <w:vMerge/>
            <w:vAlign w:val="center"/>
          </w:tcPr>
          <w:p w:rsidR="0030443B" w:rsidRDefault="0030443B" w:rsidP="0017371E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7157" w:type="dxa"/>
            <w:vAlign w:val="center"/>
          </w:tcPr>
          <w:p w:rsidR="0030443B" w:rsidRDefault="0030443B" w:rsidP="0017371E">
            <w:pPr>
              <w:rPr>
                <w:rFonts w:ascii="宋体" w:hAnsi="宋体" w:hint="eastAsia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注：以上技术标准1-5项共5项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需提供2020年1月1日至投标截止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日具有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计量认证( CMA )及实验室认可( CNAS )资质的第三方检测机构签发的检测报告复印件并加盖投标人公章（原件备查）作为得分依据，技术指标必须在同一检测报告中体现，缺一项则</w:t>
            </w:r>
            <w:proofErr w:type="gramStart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该项按负偏离</w:t>
            </w:r>
            <w:proofErr w:type="gramEnd"/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扣分。</w:t>
            </w:r>
          </w:p>
        </w:tc>
      </w:tr>
    </w:tbl>
    <w:p w:rsidR="0030443B" w:rsidRDefault="0030443B" w:rsidP="0030443B">
      <w:pPr>
        <w:ind w:firstLineChars="100" w:firstLine="241"/>
        <w:rPr>
          <w:rFonts w:ascii="仿宋_GB2312" w:eastAsia="仿宋_GB2312" w:hint="eastAsia"/>
          <w:b/>
          <w:sz w:val="24"/>
        </w:rPr>
      </w:pPr>
    </w:p>
    <w:p w:rsidR="0030443B" w:rsidRDefault="0030443B" w:rsidP="0030443B">
      <w:pPr>
        <w:ind w:firstLineChars="100" w:firstLine="241"/>
        <w:rPr>
          <w:rFonts w:ascii="仿宋_GB2312" w:eastAsia="仿宋_GB2312" w:hint="eastAsia"/>
          <w:b/>
          <w:sz w:val="24"/>
        </w:rPr>
      </w:pPr>
    </w:p>
    <w:p w:rsidR="0030443B" w:rsidRDefault="0030443B" w:rsidP="0030443B">
      <w:pPr>
        <w:ind w:firstLineChars="100" w:firstLine="241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注意事项：</w:t>
      </w:r>
    </w:p>
    <w:p w:rsidR="0030443B" w:rsidRDefault="0030443B" w:rsidP="0030443B">
      <w:pPr>
        <w:ind w:leftChars="134" w:left="281" w:firstLineChars="200" w:firstLine="482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1、招标人提供的</w:t>
      </w:r>
      <w:r>
        <w:rPr>
          <w:rFonts w:ascii="仿宋_GB2312" w:eastAsia="仿宋_GB2312" w:hAnsi="宋体" w:hint="eastAsia"/>
          <w:b/>
          <w:sz w:val="24"/>
        </w:rPr>
        <w:t>清单中材料所涉及品牌或型号（如有），</w:t>
      </w:r>
      <w:r>
        <w:rPr>
          <w:rFonts w:ascii="仿宋_GB2312" w:eastAsia="仿宋_GB2312" w:hint="eastAsia"/>
          <w:b/>
          <w:sz w:val="24"/>
        </w:rPr>
        <w:t>仅供投标人参考。投标人在投标时可以选用其它品牌，但所选用的品牌产品要在实质上相当于或不低于</w:t>
      </w:r>
      <w:r>
        <w:rPr>
          <w:rFonts w:ascii="仿宋_GB2312" w:eastAsia="仿宋_GB2312" w:hAnsi="宋体" w:hint="eastAsia"/>
          <w:b/>
          <w:sz w:val="24"/>
        </w:rPr>
        <w:t>参照品牌</w:t>
      </w:r>
      <w:r>
        <w:rPr>
          <w:rFonts w:ascii="仿宋_GB2312" w:eastAsia="仿宋_GB2312" w:hint="eastAsia"/>
          <w:b/>
          <w:sz w:val="24"/>
        </w:rPr>
        <w:t>技术性能的要求，并且使采购人满意。</w:t>
      </w:r>
    </w:p>
    <w:p w:rsidR="0030443B" w:rsidRDefault="0030443B" w:rsidP="0030443B">
      <w:pPr>
        <w:ind w:leftChars="134" w:left="281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int="eastAsia"/>
          <w:b/>
          <w:sz w:val="24"/>
        </w:rPr>
        <w:t>2、</w:t>
      </w:r>
      <w:r>
        <w:rPr>
          <w:rFonts w:ascii="仿宋_GB2312" w:eastAsia="仿宋_GB2312" w:hAnsi="宋体" w:hint="eastAsia"/>
          <w:b/>
          <w:sz w:val="24"/>
        </w:rPr>
        <w:t>提供相同品牌产品且通过资格审查、符合性审查的不同投标人参加同一合同项下投标的，按一家投标人计算，评审后得分最高的同品牌投标人获得中标人推荐资格;评审得分相同的，以投标报价最低的获得中标人推荐资格。</w:t>
      </w:r>
    </w:p>
    <w:p w:rsidR="0030443B" w:rsidRDefault="0030443B" w:rsidP="0030443B">
      <w:pPr>
        <w:ind w:leftChars="134" w:left="281" w:firstLineChars="200" w:firstLine="48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3、非单一产品采购项目，采购人应当根据采购项目技术构成、产品价格比重等合理确定核心产品，并在招标文件中载明。多家投标人提供的全部核心产品品牌相同的，按第2条款规定处理。</w:t>
      </w:r>
    </w:p>
    <w:p w:rsidR="00DB02ED" w:rsidRPr="0030443B" w:rsidRDefault="00DB02ED"/>
    <w:sectPr w:rsidR="00DB02ED" w:rsidRPr="00304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43B"/>
    <w:rsid w:val="0030443B"/>
    <w:rsid w:val="00DB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30443B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0443B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font41">
    <w:name w:val="font41"/>
    <w:qFormat/>
    <w:rsid w:val="0030443B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71">
    <w:name w:val="font71"/>
    <w:qFormat/>
    <w:rsid w:val="0030443B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qFormat/>
    <w:rsid w:val="0030443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NormalCharacter">
    <w:name w:val="NormalCharacter"/>
    <w:qFormat/>
    <w:rsid w:val="00304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</dc:creator>
  <cp:keywords/>
  <dc:description/>
  <cp:lastModifiedBy>ZOS</cp:lastModifiedBy>
  <cp:revision>2</cp:revision>
  <dcterms:created xsi:type="dcterms:W3CDTF">2022-06-21T07:04:00Z</dcterms:created>
  <dcterms:modified xsi:type="dcterms:W3CDTF">2022-06-21T07:05:00Z</dcterms:modified>
</cp:coreProperties>
</file>