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856" w:rsidRDefault="00325856" w:rsidP="00325856">
      <w:pPr>
        <w:pStyle w:val="2"/>
        <w:numPr>
          <w:ilvl w:val="0"/>
          <w:numId w:val="1"/>
        </w:numPr>
        <w:spacing w:line="400" w:lineRule="exact"/>
        <w:rPr>
          <w:rFonts w:ascii="宋体" w:eastAsia="宋体" w:hAnsi="宋体"/>
          <w:sz w:val="24"/>
          <w:szCs w:val="24"/>
        </w:rPr>
      </w:pPr>
      <w:bookmarkStart w:id="0" w:name="_Toc192772252"/>
      <w:r>
        <w:rPr>
          <w:sz w:val="24"/>
          <w:szCs w:val="24"/>
        </w:rPr>
        <w:t>技</w:t>
      </w:r>
      <w:r>
        <w:rPr>
          <w:rFonts w:ascii="宋体" w:eastAsia="宋体" w:hAnsi="宋体"/>
          <w:sz w:val="24"/>
          <w:szCs w:val="24"/>
        </w:rPr>
        <w:t>术要求</w:t>
      </w:r>
      <w:bookmarkEnd w:id="0"/>
    </w:p>
    <w:p w:rsidR="00325856" w:rsidRPr="00A32205" w:rsidRDefault="00325856" w:rsidP="00325856">
      <w:pPr>
        <w:pStyle w:val="3"/>
        <w:numPr>
          <w:ilvl w:val="0"/>
          <w:numId w:val="2"/>
        </w:numPr>
        <w:spacing w:line="400" w:lineRule="exact"/>
        <w:rPr>
          <w:rFonts w:ascii="宋体" w:hAnsi="宋体"/>
          <w:color w:val="000000"/>
          <w:sz w:val="24"/>
          <w:szCs w:val="24"/>
        </w:rPr>
      </w:pPr>
      <w:bookmarkStart w:id="1" w:name="_Toc192772253"/>
      <w:r w:rsidRPr="00A32205">
        <w:rPr>
          <w:rFonts w:ascii="宋体" w:hAnsi="宋体"/>
          <w:color w:val="000000"/>
          <w:sz w:val="24"/>
          <w:szCs w:val="24"/>
        </w:rPr>
        <w:t>总体要求</w:t>
      </w:r>
      <w:bookmarkStart w:id="2" w:name="ninejishuyaoqiu"/>
      <w:bookmarkEnd w:id="1"/>
      <w:bookmarkEnd w:id="2"/>
    </w:p>
    <w:p w:rsidR="00325856" w:rsidRDefault="00325856" w:rsidP="00325856">
      <w:pPr>
        <w:numPr>
          <w:ilvl w:val="0"/>
          <w:numId w:val="3"/>
        </w:numPr>
        <w:spacing w:line="400" w:lineRule="exact"/>
      </w:pPr>
      <w:r w:rsidRPr="008A1D60">
        <w:t>投标人必须保证所有设备和配件均为正货，并提供出厂合格证明</w:t>
      </w:r>
      <w:r w:rsidRPr="008A1D60">
        <w:rPr>
          <w:rFonts w:hint="eastAsia"/>
        </w:rPr>
        <w:t>。</w:t>
      </w:r>
    </w:p>
    <w:p w:rsidR="00325856" w:rsidRPr="008A1D60" w:rsidRDefault="00325856" w:rsidP="00325856">
      <w:pPr>
        <w:numPr>
          <w:ilvl w:val="0"/>
          <w:numId w:val="3"/>
        </w:numPr>
        <w:spacing w:line="400" w:lineRule="exact"/>
        <w:rPr>
          <w:rFonts w:hint="eastAsia"/>
        </w:rPr>
      </w:pPr>
      <w:r>
        <w:rPr>
          <w:rFonts w:hint="eastAsia"/>
        </w:rPr>
        <w:t>需出具原厂证明投标设备最终授权使用方为采购方，且提供售后技术支持和承诺。</w:t>
      </w:r>
    </w:p>
    <w:p w:rsidR="00325856" w:rsidRPr="008A1D60" w:rsidRDefault="00325856" w:rsidP="00325856">
      <w:pPr>
        <w:numPr>
          <w:ilvl w:val="0"/>
          <w:numId w:val="3"/>
        </w:numPr>
        <w:spacing w:line="400" w:lineRule="exact"/>
        <w:rPr>
          <w:rFonts w:hint="eastAsia"/>
        </w:rPr>
      </w:pPr>
      <w:r w:rsidRPr="008A1D60">
        <w:t>投标人必须提供原装、全新、技术先进、性能优良、结构紧凑、便于安装和维护、符合国家及用户提出的有关质量标准的设备</w:t>
      </w:r>
      <w:r w:rsidRPr="008A1D60">
        <w:rPr>
          <w:rFonts w:hint="eastAsia"/>
        </w:rPr>
        <w:t>。</w:t>
      </w:r>
    </w:p>
    <w:p w:rsidR="00325856" w:rsidRPr="008A1D60" w:rsidRDefault="00325856" w:rsidP="00325856">
      <w:pPr>
        <w:numPr>
          <w:ilvl w:val="0"/>
          <w:numId w:val="3"/>
        </w:numPr>
        <w:spacing w:line="400" w:lineRule="exact"/>
        <w:rPr>
          <w:rFonts w:hint="eastAsia"/>
        </w:rPr>
      </w:pPr>
      <w:r w:rsidRPr="008A1D60">
        <w:t>投标人保证其所提供的货物为全新的产品</w:t>
      </w:r>
      <w:r>
        <w:rPr>
          <w:rFonts w:hint="eastAsia"/>
        </w:rPr>
        <w:t>。</w:t>
      </w:r>
    </w:p>
    <w:p w:rsidR="00325856" w:rsidRPr="008A1D60" w:rsidRDefault="00325856" w:rsidP="00325856">
      <w:pPr>
        <w:numPr>
          <w:ilvl w:val="0"/>
          <w:numId w:val="3"/>
        </w:numPr>
        <w:spacing w:line="400" w:lineRule="exact"/>
        <w:rPr>
          <w:rFonts w:hint="eastAsia"/>
        </w:rPr>
      </w:pPr>
      <w:r w:rsidRPr="008A1D60">
        <w:t>设备及其辅助装置的铭牌、使用指示、警告指示应以中文和</w:t>
      </w:r>
      <w:r w:rsidRPr="008A1D60">
        <w:t>/</w:t>
      </w:r>
      <w:r w:rsidRPr="008A1D60">
        <w:t>或英文及易懂的通用符号来表示，应能准确无误地表示设备的型号、规格、制造商。</w:t>
      </w:r>
    </w:p>
    <w:p w:rsidR="00325856" w:rsidRPr="008A1D60" w:rsidRDefault="00325856" w:rsidP="00325856">
      <w:pPr>
        <w:numPr>
          <w:ilvl w:val="0"/>
          <w:numId w:val="3"/>
        </w:numPr>
        <w:spacing w:line="400" w:lineRule="exact"/>
        <w:rPr>
          <w:rFonts w:hint="eastAsia"/>
        </w:rPr>
      </w:pPr>
      <w:r w:rsidRPr="008A1D60">
        <w:t>技术要求着重描述了设备的某些特点，但并不意味着包括全部细节。投标人应提供投标设备全部技术参数</w:t>
      </w:r>
      <w:r w:rsidRPr="008A1D60">
        <w:rPr>
          <w:rFonts w:hint="eastAsia"/>
        </w:rPr>
        <w:t>。</w:t>
      </w:r>
    </w:p>
    <w:p w:rsidR="00325856" w:rsidRPr="007E519C" w:rsidRDefault="00325856" w:rsidP="00325856">
      <w:pPr>
        <w:numPr>
          <w:ilvl w:val="0"/>
          <w:numId w:val="3"/>
        </w:numPr>
        <w:spacing w:line="400" w:lineRule="exact"/>
      </w:pPr>
      <w:r w:rsidRPr="008A1D60">
        <w:t>投标人在投标文件的设备配置方案，应达到或超过招标文件中的有关技术和数量要求。投标人应注意到招标文件中的有关技术指标要求是最低限度。投标人在投标时必须明确</w:t>
      </w:r>
      <w:proofErr w:type="gramStart"/>
      <w:r w:rsidRPr="008A1D60">
        <w:t>作出</w:t>
      </w:r>
      <w:proofErr w:type="gramEnd"/>
      <w:r w:rsidRPr="008A1D60">
        <w:t>以上承诺，否则采购人不予选择</w:t>
      </w:r>
      <w:r w:rsidRPr="008A1D60">
        <w:rPr>
          <w:rFonts w:hint="eastAsia"/>
        </w:rPr>
        <w:t>。</w:t>
      </w:r>
    </w:p>
    <w:p w:rsidR="00325856" w:rsidRPr="00D30464" w:rsidRDefault="00325856" w:rsidP="00325856">
      <w:pPr>
        <w:numPr>
          <w:ilvl w:val="0"/>
          <w:numId w:val="3"/>
        </w:numPr>
        <w:spacing w:line="400" w:lineRule="exact"/>
        <w:rPr>
          <w:rFonts w:hint="eastAsia"/>
        </w:rPr>
      </w:pPr>
      <w:r w:rsidRPr="00D30464">
        <w:rPr>
          <w:rFonts w:hint="eastAsia"/>
        </w:rPr>
        <w:t>内容若涉及“★”的条款均为不可偏离条款，投标人需完全满足该条款，否则将作投标无效处理；涉及“▲”的条款均为不可偏离条款仅作为综合评分时的重要依据。所有标注“★”、“▲”的参数均需在投标文件中提供技术支持资料（包括技术白皮书或产品彩页或产品说明书），无技术资料支持的，将可能导致投标无效或者提供的相关内容不得分。</w:t>
      </w:r>
    </w:p>
    <w:p w:rsidR="00325856" w:rsidRPr="00A32205" w:rsidRDefault="00325856" w:rsidP="00325856">
      <w:pPr>
        <w:pStyle w:val="3"/>
        <w:numPr>
          <w:ilvl w:val="0"/>
          <w:numId w:val="2"/>
        </w:numPr>
        <w:spacing w:line="400" w:lineRule="exact"/>
        <w:rPr>
          <w:rFonts w:ascii="宋体" w:hAnsi="宋体" w:hint="eastAsia"/>
          <w:color w:val="000000"/>
          <w:sz w:val="24"/>
          <w:szCs w:val="24"/>
        </w:rPr>
      </w:pPr>
      <w:r w:rsidRPr="00A32205">
        <w:rPr>
          <w:rFonts w:ascii="宋体" w:hAnsi="宋体" w:hint="eastAsia"/>
          <w:color w:val="000000"/>
          <w:sz w:val="24"/>
          <w:szCs w:val="24"/>
        </w:rPr>
        <w:t xml:space="preserve"> </w:t>
      </w:r>
      <w:bookmarkStart w:id="3" w:name="_Toc512695076"/>
      <w:bookmarkStart w:id="4" w:name="_Toc192772254"/>
      <w:r w:rsidRPr="00A32205">
        <w:rPr>
          <w:rFonts w:ascii="宋体" w:hAnsi="宋体" w:hint="eastAsia"/>
          <w:color w:val="000000"/>
          <w:sz w:val="24"/>
          <w:szCs w:val="24"/>
        </w:rPr>
        <w:t>★</w:t>
      </w:r>
      <w:r w:rsidRPr="00A32205">
        <w:rPr>
          <w:rFonts w:ascii="宋体" w:hAnsi="宋体"/>
          <w:color w:val="000000"/>
          <w:sz w:val="24"/>
          <w:szCs w:val="24"/>
        </w:rPr>
        <w:t>供货</w:t>
      </w:r>
      <w:bookmarkStart w:id="5" w:name="供货范围"/>
      <w:bookmarkEnd w:id="5"/>
      <w:r w:rsidRPr="00A32205">
        <w:rPr>
          <w:rFonts w:ascii="宋体" w:hAnsi="宋体" w:hint="eastAsia"/>
          <w:color w:val="000000"/>
          <w:sz w:val="24"/>
          <w:szCs w:val="24"/>
        </w:rPr>
        <w:t>范围</w:t>
      </w:r>
      <w:bookmarkEnd w:id="3"/>
      <w:bookmarkEnd w:id="4"/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3544"/>
        <w:gridCol w:w="1559"/>
      </w:tblGrid>
      <w:tr w:rsidR="00325856" w:rsidRPr="004522B3" w:rsidTr="00DE3F27">
        <w:tc>
          <w:tcPr>
            <w:tcW w:w="1276" w:type="dxa"/>
            <w:vAlign w:val="center"/>
          </w:tcPr>
          <w:p w:rsidR="00325856" w:rsidRPr="004522B3" w:rsidRDefault="00325856" w:rsidP="00DE3F2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522B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544" w:type="dxa"/>
            <w:vAlign w:val="center"/>
          </w:tcPr>
          <w:p w:rsidR="00325856" w:rsidRPr="004522B3" w:rsidRDefault="00325856" w:rsidP="00DE3F2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522B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1559" w:type="dxa"/>
            <w:vAlign w:val="center"/>
          </w:tcPr>
          <w:p w:rsidR="00325856" w:rsidRPr="004522B3" w:rsidRDefault="00325856" w:rsidP="00DE3F2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522B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</w:tr>
      <w:tr w:rsidR="00325856" w:rsidRPr="004522B3" w:rsidTr="00DE3F27">
        <w:trPr>
          <w:trHeight w:val="469"/>
        </w:trPr>
        <w:tc>
          <w:tcPr>
            <w:tcW w:w="1276" w:type="dxa"/>
          </w:tcPr>
          <w:p w:rsidR="00325856" w:rsidRPr="004522B3" w:rsidRDefault="00325856" w:rsidP="00DE3F27">
            <w:pPr>
              <w:jc w:val="center"/>
              <w:rPr>
                <w:rFonts w:hint="eastAsia"/>
              </w:rPr>
            </w:pPr>
            <w:r w:rsidRPr="004522B3">
              <w:rPr>
                <w:rFonts w:hint="eastAsia"/>
              </w:rPr>
              <w:t>1</w:t>
            </w:r>
          </w:p>
        </w:tc>
        <w:tc>
          <w:tcPr>
            <w:tcW w:w="3544" w:type="dxa"/>
            <w:vAlign w:val="center"/>
          </w:tcPr>
          <w:p w:rsidR="00325856" w:rsidRPr="00236627" w:rsidRDefault="00325856" w:rsidP="00DE3F27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HAST/UHAST</w:t>
            </w:r>
            <w:r w:rsidRPr="007E3F11">
              <w:rPr>
                <w:rFonts w:ascii="宋体" w:hAnsi="宋体" w:hint="eastAsia"/>
                <w:szCs w:val="21"/>
              </w:rPr>
              <w:t>设备招标-通用半导体测试设备</w:t>
            </w:r>
          </w:p>
        </w:tc>
        <w:tc>
          <w:tcPr>
            <w:tcW w:w="1559" w:type="dxa"/>
            <w:vAlign w:val="center"/>
          </w:tcPr>
          <w:p w:rsidR="00325856" w:rsidRPr="00AE05DF" w:rsidRDefault="00325856" w:rsidP="00DE3F2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2台</w:t>
            </w:r>
          </w:p>
        </w:tc>
      </w:tr>
    </w:tbl>
    <w:p w:rsidR="00325856" w:rsidRDefault="00325856" w:rsidP="00325856">
      <w:r>
        <w:rPr>
          <w:rFonts w:hint="eastAsia"/>
        </w:rPr>
        <w:t xml:space="preserve"> </w:t>
      </w:r>
    </w:p>
    <w:p w:rsidR="00325856" w:rsidRPr="00A32205" w:rsidRDefault="00325856" w:rsidP="00325856">
      <w:pPr>
        <w:pStyle w:val="3"/>
        <w:numPr>
          <w:ilvl w:val="0"/>
          <w:numId w:val="2"/>
        </w:numPr>
        <w:spacing w:line="400" w:lineRule="exact"/>
        <w:rPr>
          <w:rFonts w:ascii="宋体" w:hAnsi="宋体"/>
          <w:color w:val="000000"/>
          <w:sz w:val="24"/>
          <w:szCs w:val="24"/>
        </w:rPr>
      </w:pPr>
      <w:bookmarkStart w:id="6" w:name="_Toc192772255"/>
      <w:r w:rsidRPr="00A32205">
        <w:rPr>
          <w:rFonts w:ascii="宋体" w:hAnsi="宋体" w:hint="eastAsia"/>
          <w:color w:val="000000"/>
          <w:sz w:val="24"/>
          <w:szCs w:val="24"/>
        </w:rPr>
        <w:t>技术参数要求</w:t>
      </w:r>
      <w:bookmarkEnd w:id="6"/>
    </w:p>
    <w:p w:rsidR="00325856" w:rsidRPr="00A0279A" w:rsidRDefault="00325856" w:rsidP="00325856">
      <w:pPr>
        <w:spacing w:line="400" w:lineRule="exact"/>
        <w:ind w:firstLineChars="202" w:firstLine="426"/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 xml:space="preserve">1、 </w:t>
      </w:r>
      <w:r w:rsidRPr="00A0279A">
        <w:rPr>
          <w:rFonts w:ascii="宋体" w:hAnsi="宋体" w:hint="eastAsia"/>
          <w:b/>
          <w:bCs/>
          <w:szCs w:val="21"/>
        </w:rPr>
        <w:t xml:space="preserve">系统级参数 </w:t>
      </w:r>
    </w:p>
    <w:p w:rsidR="00325856" w:rsidRPr="005561CC" w:rsidRDefault="00325856" w:rsidP="00325856">
      <w:pPr>
        <w:spacing w:line="400" w:lineRule="exact"/>
        <w:ind w:firstLineChars="202" w:firstLine="424"/>
        <w:rPr>
          <w:rFonts w:ascii="宋体" w:hAnsi="宋体" w:hint="eastAsia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1</w:t>
      </w:r>
      <w:r>
        <w:rPr>
          <w:rFonts w:ascii="宋体" w:hAnsi="宋体" w:hint="eastAsia"/>
          <w:bCs/>
          <w:szCs w:val="21"/>
        </w:rPr>
        <w:t>）</w:t>
      </w:r>
      <w:r w:rsidRPr="005561CC">
        <w:rPr>
          <w:rFonts w:ascii="宋体" w:hAnsi="宋体" w:hint="eastAsia"/>
          <w:bCs/>
          <w:szCs w:val="21"/>
        </w:rPr>
        <w:t xml:space="preserve"> 通用插槽支持所有本机仪表</w:t>
      </w:r>
      <w:r>
        <w:rPr>
          <w:rFonts w:ascii="宋体" w:hAnsi="宋体" w:hint="eastAsia"/>
          <w:bCs/>
          <w:szCs w:val="21"/>
        </w:rPr>
        <w:t>；</w:t>
      </w:r>
    </w:p>
    <w:p w:rsidR="00325856" w:rsidRPr="005561CC" w:rsidRDefault="00325856" w:rsidP="00325856">
      <w:pPr>
        <w:spacing w:line="400" w:lineRule="exact"/>
        <w:ind w:firstLineChars="202" w:firstLine="424"/>
        <w:rPr>
          <w:rFonts w:ascii="宋体" w:hAnsi="宋体" w:hint="eastAsia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2</w:t>
      </w:r>
      <w:r>
        <w:rPr>
          <w:rFonts w:ascii="宋体" w:hAnsi="宋体" w:hint="eastAsia"/>
          <w:bCs/>
          <w:szCs w:val="21"/>
        </w:rPr>
        <w:t>）</w:t>
      </w:r>
      <w:r w:rsidRPr="005561CC">
        <w:rPr>
          <w:rFonts w:ascii="宋体" w:hAnsi="宋体" w:hint="eastAsia"/>
          <w:bCs/>
          <w:szCs w:val="21"/>
        </w:rPr>
        <w:t>★</w:t>
      </w:r>
      <w:r>
        <w:rPr>
          <w:rFonts w:ascii="宋体" w:hAnsi="宋体"/>
          <w:bCs/>
          <w:szCs w:val="21"/>
        </w:rPr>
        <w:t>220</w:t>
      </w:r>
      <w:r w:rsidRPr="005561CC">
        <w:rPr>
          <w:rFonts w:ascii="宋体" w:hAnsi="宋体" w:hint="eastAsia"/>
          <w:bCs/>
          <w:szCs w:val="21"/>
        </w:rPr>
        <w:t>V供电</w:t>
      </w:r>
      <w:r>
        <w:rPr>
          <w:rFonts w:ascii="宋体" w:hAnsi="宋体" w:hint="eastAsia"/>
          <w:bCs/>
          <w:szCs w:val="21"/>
        </w:rPr>
        <w:t>；</w:t>
      </w:r>
    </w:p>
    <w:p w:rsidR="00325856" w:rsidRPr="005561CC" w:rsidRDefault="00325856" w:rsidP="00325856">
      <w:pPr>
        <w:spacing w:line="400" w:lineRule="exact"/>
        <w:ind w:firstLineChars="202" w:firstLine="424"/>
        <w:rPr>
          <w:rFonts w:ascii="宋体" w:hAnsi="宋体" w:hint="eastAsia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3</w:t>
      </w:r>
      <w:r>
        <w:rPr>
          <w:rFonts w:ascii="宋体" w:hAnsi="宋体" w:hint="eastAsia"/>
          <w:bCs/>
          <w:szCs w:val="21"/>
        </w:rPr>
        <w:t>）</w:t>
      </w:r>
      <w:r w:rsidRPr="005561CC">
        <w:rPr>
          <w:rFonts w:ascii="宋体" w:hAnsi="宋体" w:hint="eastAsia"/>
          <w:bCs/>
          <w:szCs w:val="21"/>
        </w:rPr>
        <w:t>▲风冷</w:t>
      </w:r>
      <w:r>
        <w:rPr>
          <w:rFonts w:ascii="宋体" w:hAnsi="宋体" w:hint="eastAsia"/>
          <w:bCs/>
          <w:szCs w:val="21"/>
        </w:rPr>
        <w:t>；</w:t>
      </w:r>
    </w:p>
    <w:p w:rsidR="00325856" w:rsidRDefault="00325856" w:rsidP="0032585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4</w:t>
      </w:r>
      <w:r>
        <w:rPr>
          <w:rFonts w:ascii="宋体" w:hAnsi="宋体" w:hint="eastAsia"/>
          <w:bCs/>
          <w:szCs w:val="21"/>
        </w:rPr>
        <w:t>）</w:t>
      </w:r>
      <w:r w:rsidRPr="005561CC">
        <w:rPr>
          <w:rFonts w:ascii="宋体" w:hAnsi="宋体" w:hint="eastAsia"/>
          <w:bCs/>
          <w:szCs w:val="21"/>
        </w:rPr>
        <w:t>▲Window 操作系统</w:t>
      </w:r>
      <w:r>
        <w:rPr>
          <w:rFonts w:ascii="宋体" w:hAnsi="宋体" w:hint="eastAsia"/>
          <w:bCs/>
          <w:szCs w:val="21"/>
        </w:rPr>
        <w:t>；</w:t>
      </w:r>
    </w:p>
    <w:p w:rsidR="00325856" w:rsidRDefault="00325856" w:rsidP="00325856">
      <w:pPr>
        <w:spacing w:line="400" w:lineRule="exact"/>
        <w:ind w:firstLineChars="202" w:firstLine="424"/>
        <w:rPr>
          <w:rFonts w:ascii="宋体" w:hAnsi="宋体" w:cs="Calibri"/>
          <w:color w:val="000000"/>
          <w:kern w:val="0"/>
          <w:szCs w:val="21"/>
        </w:rPr>
      </w:pPr>
      <w:r>
        <w:rPr>
          <w:rFonts w:ascii="宋体" w:hAnsi="宋体" w:hint="eastAsia"/>
          <w:bCs/>
          <w:szCs w:val="21"/>
        </w:rPr>
        <w:lastRenderedPageBreak/>
        <w:t>5）</w:t>
      </w:r>
      <w:r w:rsidRPr="005561CC">
        <w:rPr>
          <w:rFonts w:ascii="宋体" w:hAnsi="宋体" w:hint="eastAsia"/>
          <w:bCs/>
          <w:szCs w:val="21"/>
        </w:rPr>
        <w:t>▲</w:t>
      </w:r>
      <w:r w:rsidRPr="0031517B">
        <w:rPr>
          <w:rFonts w:ascii="宋体" w:hAnsi="宋体" w:cs="Calibri"/>
          <w:color w:val="000000"/>
          <w:kern w:val="0"/>
          <w:szCs w:val="21"/>
        </w:rPr>
        <w:t>测试机支撑Cable及直接Docking两种方式</w:t>
      </w:r>
      <w:r>
        <w:rPr>
          <w:rFonts w:ascii="宋体" w:hAnsi="宋体" w:cs="Calibri"/>
          <w:color w:val="000000"/>
          <w:kern w:val="0"/>
          <w:szCs w:val="21"/>
        </w:rPr>
        <w:t>；</w:t>
      </w:r>
    </w:p>
    <w:p w:rsidR="00325856" w:rsidRPr="005561CC" w:rsidRDefault="00325856" w:rsidP="00325856">
      <w:pPr>
        <w:spacing w:line="400" w:lineRule="exact"/>
        <w:ind w:firstLineChars="202" w:firstLine="424"/>
        <w:rPr>
          <w:rFonts w:ascii="宋体" w:hAnsi="宋体" w:hint="eastAsia"/>
          <w:bCs/>
          <w:szCs w:val="21"/>
        </w:rPr>
      </w:pPr>
      <w:r>
        <w:rPr>
          <w:rFonts w:ascii="宋体" w:hAnsi="宋体" w:cs="Calibri" w:hint="eastAsia"/>
          <w:color w:val="000000"/>
          <w:kern w:val="0"/>
          <w:szCs w:val="21"/>
        </w:rPr>
        <w:t>6）</w:t>
      </w:r>
      <w:r w:rsidRPr="005561CC">
        <w:rPr>
          <w:rFonts w:ascii="宋体" w:hAnsi="宋体" w:hint="eastAsia"/>
          <w:bCs/>
          <w:szCs w:val="21"/>
        </w:rPr>
        <w:t>▲</w:t>
      </w:r>
      <w:r w:rsidRPr="0079335B">
        <w:rPr>
          <w:rFonts w:ascii="宋体" w:hAnsi="宋体" w:cs="Calibri"/>
          <w:color w:val="000000"/>
          <w:kern w:val="0"/>
          <w:szCs w:val="21"/>
        </w:rPr>
        <w:t>测试设备具备独立的电源和数字板卡</w:t>
      </w:r>
    </w:p>
    <w:p w:rsidR="00325856" w:rsidRPr="00A0279A" w:rsidRDefault="00325856" w:rsidP="00325856">
      <w:pPr>
        <w:spacing w:line="400" w:lineRule="exact"/>
        <w:ind w:firstLineChars="202" w:firstLine="426"/>
        <w:rPr>
          <w:rFonts w:ascii="宋体" w:hAnsi="宋体" w:hint="eastAsia"/>
          <w:b/>
          <w:bCs/>
          <w:szCs w:val="21"/>
        </w:rPr>
      </w:pPr>
      <w:r w:rsidRPr="00A0279A">
        <w:rPr>
          <w:rFonts w:ascii="宋体" w:hAnsi="宋体" w:hint="eastAsia"/>
          <w:b/>
          <w:bCs/>
          <w:szCs w:val="21"/>
        </w:rPr>
        <w:t>2、  电源通道部分</w:t>
      </w:r>
    </w:p>
    <w:p w:rsidR="00325856" w:rsidRPr="005561CC" w:rsidRDefault="00325856" w:rsidP="00325856">
      <w:pPr>
        <w:spacing w:line="400" w:lineRule="exact"/>
        <w:ind w:firstLineChars="202" w:firstLine="424"/>
        <w:rPr>
          <w:rFonts w:ascii="宋体" w:hAnsi="宋体" w:hint="eastAsia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1</w:t>
      </w:r>
      <w:r>
        <w:rPr>
          <w:rFonts w:ascii="宋体" w:hAnsi="宋体" w:hint="eastAsia"/>
          <w:bCs/>
          <w:szCs w:val="21"/>
        </w:rPr>
        <w:t>）</w:t>
      </w:r>
      <w:r w:rsidRPr="0031517B">
        <w:rPr>
          <w:rFonts w:ascii="宋体" w:hAnsi="宋体" w:cs="Calibri" w:hint="eastAsia"/>
          <w:color w:val="000000"/>
          <w:kern w:val="0"/>
          <w:szCs w:val="21"/>
        </w:rPr>
        <w:t>电源通道支持四象限VI测试</w:t>
      </w:r>
      <w:r>
        <w:rPr>
          <w:rFonts w:ascii="宋体" w:hAnsi="宋体" w:hint="eastAsia"/>
          <w:bCs/>
          <w:szCs w:val="21"/>
        </w:rPr>
        <w:t>；</w:t>
      </w:r>
    </w:p>
    <w:p w:rsidR="00325856" w:rsidRPr="005561CC" w:rsidRDefault="00325856" w:rsidP="00325856">
      <w:pPr>
        <w:spacing w:line="400" w:lineRule="exact"/>
        <w:ind w:firstLineChars="202" w:firstLine="424"/>
        <w:rPr>
          <w:rFonts w:ascii="宋体" w:hAnsi="宋体" w:hint="eastAsia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2</w:t>
      </w:r>
      <w:r>
        <w:rPr>
          <w:rFonts w:ascii="宋体" w:hAnsi="宋体" w:hint="eastAsia"/>
          <w:bCs/>
          <w:szCs w:val="21"/>
        </w:rPr>
        <w:t>）</w:t>
      </w:r>
      <w:r w:rsidRPr="005561CC">
        <w:rPr>
          <w:rFonts w:ascii="宋体" w:hAnsi="宋体" w:hint="eastAsia"/>
          <w:bCs/>
          <w:szCs w:val="21"/>
        </w:rPr>
        <w:t>★</w:t>
      </w:r>
      <w:r>
        <w:rPr>
          <w:rFonts w:ascii="宋体" w:hAnsi="宋体" w:hint="eastAsia"/>
          <w:bCs/>
          <w:szCs w:val="21"/>
        </w:rPr>
        <w:t>每张测试板卡</w:t>
      </w:r>
      <w:r w:rsidRPr="005561CC">
        <w:rPr>
          <w:rFonts w:ascii="宋体" w:hAnsi="宋体" w:hint="eastAsia"/>
          <w:bCs/>
          <w:szCs w:val="21"/>
        </w:rPr>
        <w:t>电压源路数目：</w:t>
      </w:r>
      <w:r>
        <w:rPr>
          <w:rFonts w:ascii="宋体" w:hAnsi="宋体"/>
          <w:bCs/>
          <w:szCs w:val="21"/>
        </w:rPr>
        <w:t>32</w:t>
      </w:r>
      <w:r w:rsidRPr="005561CC">
        <w:rPr>
          <w:rFonts w:ascii="宋体" w:hAnsi="宋体" w:hint="eastAsia"/>
          <w:bCs/>
          <w:szCs w:val="21"/>
        </w:rPr>
        <w:t>路</w:t>
      </w:r>
      <w:r>
        <w:rPr>
          <w:rFonts w:ascii="宋体" w:hAnsi="宋体" w:hint="eastAsia"/>
          <w:bCs/>
          <w:szCs w:val="21"/>
        </w:rPr>
        <w:t>；</w:t>
      </w:r>
    </w:p>
    <w:p w:rsidR="00325856" w:rsidRPr="005561CC" w:rsidRDefault="00325856" w:rsidP="00325856">
      <w:pPr>
        <w:spacing w:line="400" w:lineRule="exact"/>
        <w:ind w:firstLineChars="202" w:firstLine="424"/>
        <w:rPr>
          <w:rFonts w:ascii="宋体" w:hAnsi="宋体" w:hint="eastAsia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3</w:t>
      </w:r>
      <w:r>
        <w:rPr>
          <w:rFonts w:ascii="宋体" w:hAnsi="宋体" w:hint="eastAsia"/>
          <w:bCs/>
          <w:szCs w:val="21"/>
        </w:rPr>
        <w:t>）</w:t>
      </w:r>
      <w:r w:rsidRPr="005561CC">
        <w:rPr>
          <w:rFonts w:ascii="宋体" w:hAnsi="宋体" w:hint="eastAsia"/>
          <w:bCs/>
          <w:szCs w:val="21"/>
        </w:rPr>
        <w:t>▲每路电流：</w:t>
      </w:r>
      <w:r>
        <w:rPr>
          <w:rFonts w:ascii="宋体" w:hAnsi="宋体"/>
          <w:bCs/>
          <w:szCs w:val="21"/>
        </w:rPr>
        <w:t>0</w:t>
      </w:r>
      <w:r w:rsidRPr="005561CC">
        <w:rPr>
          <w:rFonts w:ascii="宋体" w:hAnsi="宋体" w:hint="eastAsia"/>
          <w:bCs/>
          <w:szCs w:val="21"/>
        </w:rPr>
        <w:t>~1A</w:t>
      </w:r>
      <w:r>
        <w:rPr>
          <w:rFonts w:ascii="宋体" w:hAnsi="宋体" w:hint="eastAsia"/>
          <w:bCs/>
          <w:szCs w:val="21"/>
        </w:rPr>
        <w:t>；</w:t>
      </w:r>
    </w:p>
    <w:p w:rsidR="00325856" w:rsidRPr="005561CC" w:rsidRDefault="00325856" w:rsidP="00325856">
      <w:pPr>
        <w:spacing w:line="400" w:lineRule="exact"/>
        <w:ind w:firstLineChars="202" w:firstLine="424"/>
        <w:rPr>
          <w:rFonts w:ascii="宋体" w:hAnsi="宋体" w:hint="eastAsia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4</w:t>
      </w:r>
      <w:r>
        <w:rPr>
          <w:rFonts w:ascii="宋体" w:hAnsi="宋体" w:hint="eastAsia"/>
          <w:bCs/>
          <w:szCs w:val="21"/>
        </w:rPr>
        <w:t>）</w:t>
      </w:r>
      <w:r w:rsidRPr="005561CC">
        <w:rPr>
          <w:rFonts w:ascii="宋体" w:hAnsi="宋体" w:hint="eastAsia"/>
          <w:bCs/>
          <w:szCs w:val="21"/>
        </w:rPr>
        <w:t>▲每路电压：</w:t>
      </w:r>
      <w:r>
        <w:rPr>
          <w:rFonts w:ascii="宋体" w:hAnsi="宋体" w:hint="eastAsia"/>
          <w:bCs/>
          <w:szCs w:val="21"/>
        </w:rPr>
        <w:t>0~</w:t>
      </w:r>
      <w:r>
        <w:rPr>
          <w:rFonts w:ascii="宋体" w:hAnsi="宋体"/>
          <w:bCs/>
          <w:szCs w:val="21"/>
        </w:rPr>
        <w:t>12V</w:t>
      </w:r>
      <w:r>
        <w:rPr>
          <w:rFonts w:ascii="宋体" w:hAnsi="宋体" w:hint="eastAsia"/>
          <w:bCs/>
          <w:szCs w:val="21"/>
        </w:rPr>
        <w:t>；</w:t>
      </w:r>
    </w:p>
    <w:p w:rsidR="00325856" w:rsidRPr="00A0279A" w:rsidRDefault="00325856" w:rsidP="00325856">
      <w:pPr>
        <w:spacing w:line="400" w:lineRule="exact"/>
        <w:ind w:firstLineChars="202" w:firstLine="426"/>
        <w:rPr>
          <w:rFonts w:ascii="宋体" w:hAnsi="宋体" w:hint="eastAsia"/>
          <w:b/>
          <w:bCs/>
          <w:szCs w:val="21"/>
        </w:rPr>
      </w:pPr>
      <w:r w:rsidRPr="00A0279A">
        <w:rPr>
          <w:rFonts w:ascii="宋体" w:hAnsi="宋体" w:hint="eastAsia"/>
          <w:b/>
          <w:bCs/>
          <w:szCs w:val="21"/>
        </w:rPr>
        <w:t xml:space="preserve">3、 数字通道部分 </w:t>
      </w:r>
    </w:p>
    <w:p w:rsidR="00325856" w:rsidRPr="005561CC" w:rsidRDefault="00325856" w:rsidP="00325856">
      <w:pPr>
        <w:spacing w:line="400" w:lineRule="exact"/>
        <w:ind w:firstLineChars="202" w:firstLine="424"/>
        <w:rPr>
          <w:rFonts w:ascii="宋体" w:hAnsi="宋体" w:hint="eastAsia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1</w:t>
      </w:r>
      <w:r>
        <w:rPr>
          <w:rFonts w:ascii="宋体" w:hAnsi="宋体" w:hint="eastAsia"/>
          <w:bCs/>
          <w:szCs w:val="21"/>
        </w:rPr>
        <w:t>）</w:t>
      </w:r>
      <w:r w:rsidRPr="005561CC">
        <w:rPr>
          <w:rFonts w:ascii="宋体" w:hAnsi="宋体" w:hint="eastAsia"/>
          <w:bCs/>
          <w:szCs w:val="21"/>
        </w:rPr>
        <w:t xml:space="preserve"> ★</w:t>
      </w:r>
      <w:r>
        <w:rPr>
          <w:rFonts w:ascii="宋体" w:hAnsi="宋体" w:hint="eastAsia"/>
          <w:bCs/>
          <w:szCs w:val="21"/>
        </w:rPr>
        <w:t>每张测试板卡</w:t>
      </w:r>
      <w:r w:rsidRPr="005561CC">
        <w:rPr>
          <w:rFonts w:ascii="宋体" w:hAnsi="宋体" w:hint="eastAsia"/>
          <w:bCs/>
          <w:szCs w:val="21"/>
        </w:rPr>
        <w:t>数字通道数目：</w:t>
      </w:r>
      <w:r>
        <w:rPr>
          <w:rFonts w:ascii="宋体" w:hAnsi="宋体"/>
          <w:bCs/>
          <w:szCs w:val="21"/>
        </w:rPr>
        <w:t>64</w:t>
      </w:r>
      <w:r w:rsidRPr="005561CC">
        <w:rPr>
          <w:rFonts w:ascii="宋体" w:hAnsi="宋体" w:hint="eastAsia"/>
          <w:bCs/>
          <w:szCs w:val="21"/>
        </w:rPr>
        <w:t xml:space="preserve"> channel</w:t>
      </w:r>
      <w:r>
        <w:rPr>
          <w:rFonts w:ascii="宋体" w:hAnsi="宋体" w:hint="eastAsia"/>
          <w:bCs/>
          <w:szCs w:val="21"/>
        </w:rPr>
        <w:t>；</w:t>
      </w:r>
    </w:p>
    <w:p w:rsidR="00325856" w:rsidRPr="005561CC" w:rsidRDefault="00325856" w:rsidP="00325856">
      <w:pPr>
        <w:spacing w:line="400" w:lineRule="exact"/>
        <w:ind w:firstLineChars="202" w:firstLine="424"/>
        <w:rPr>
          <w:rFonts w:ascii="宋体" w:hAnsi="宋体" w:hint="eastAsia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2</w:t>
      </w:r>
      <w:r>
        <w:rPr>
          <w:rFonts w:ascii="宋体" w:hAnsi="宋体" w:hint="eastAsia"/>
          <w:bCs/>
          <w:szCs w:val="21"/>
        </w:rPr>
        <w:t>）</w:t>
      </w:r>
      <w:r w:rsidRPr="005561CC">
        <w:rPr>
          <w:rFonts w:ascii="宋体" w:hAnsi="宋体" w:hint="eastAsia"/>
          <w:bCs/>
          <w:szCs w:val="21"/>
        </w:rPr>
        <w:t xml:space="preserve"> ★全部数字通道的向量存储深度：≥</w:t>
      </w:r>
      <w:r>
        <w:rPr>
          <w:rFonts w:ascii="宋体" w:hAnsi="宋体" w:hint="eastAsia"/>
          <w:bCs/>
          <w:szCs w:val="21"/>
        </w:rPr>
        <w:t>16M；</w:t>
      </w:r>
    </w:p>
    <w:p w:rsidR="00325856" w:rsidRPr="005561CC" w:rsidRDefault="00325856" w:rsidP="00325856">
      <w:pPr>
        <w:spacing w:line="400" w:lineRule="exact"/>
        <w:ind w:firstLineChars="202" w:firstLine="424"/>
        <w:rPr>
          <w:rFonts w:ascii="宋体" w:hAnsi="宋体" w:hint="eastAsia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3</w:t>
      </w:r>
      <w:r>
        <w:rPr>
          <w:rFonts w:ascii="宋体" w:hAnsi="宋体" w:hint="eastAsia"/>
          <w:bCs/>
          <w:szCs w:val="21"/>
        </w:rPr>
        <w:t>）</w:t>
      </w:r>
      <w:r w:rsidRPr="005561CC">
        <w:rPr>
          <w:rFonts w:ascii="宋体" w:hAnsi="宋体" w:hint="eastAsia"/>
          <w:bCs/>
          <w:szCs w:val="21"/>
        </w:rPr>
        <w:t xml:space="preserve"> ★全部数字通道的速率：≥</w:t>
      </w:r>
      <w:r>
        <w:rPr>
          <w:rFonts w:ascii="宋体" w:hAnsi="宋体"/>
          <w:bCs/>
          <w:szCs w:val="21"/>
        </w:rPr>
        <w:t>5</w:t>
      </w:r>
      <w:r w:rsidRPr="005561CC">
        <w:rPr>
          <w:rFonts w:ascii="宋体" w:hAnsi="宋体" w:hint="eastAsia"/>
          <w:bCs/>
          <w:szCs w:val="21"/>
        </w:rPr>
        <w:t>0MHZ</w:t>
      </w:r>
      <w:r>
        <w:rPr>
          <w:rFonts w:ascii="宋体" w:hAnsi="宋体" w:hint="eastAsia"/>
          <w:bCs/>
          <w:szCs w:val="21"/>
        </w:rPr>
        <w:t>；</w:t>
      </w:r>
    </w:p>
    <w:p w:rsidR="00325856" w:rsidRPr="005561CC" w:rsidRDefault="00325856" w:rsidP="00325856">
      <w:pPr>
        <w:spacing w:line="400" w:lineRule="exact"/>
        <w:ind w:firstLineChars="202" w:firstLine="424"/>
        <w:rPr>
          <w:rFonts w:ascii="宋体" w:hAnsi="宋体" w:hint="eastAsia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4</w:t>
      </w:r>
      <w:r>
        <w:rPr>
          <w:rFonts w:ascii="宋体" w:hAnsi="宋体" w:hint="eastAsia"/>
          <w:bCs/>
          <w:szCs w:val="21"/>
        </w:rPr>
        <w:t>）</w:t>
      </w:r>
      <w:r w:rsidRPr="005561CC">
        <w:rPr>
          <w:rFonts w:ascii="宋体" w:hAnsi="宋体" w:hint="eastAsia"/>
          <w:bCs/>
          <w:szCs w:val="21"/>
        </w:rPr>
        <w:t xml:space="preserve"> 每管脚都有参数测量单元PPMU </w:t>
      </w:r>
      <w:r>
        <w:rPr>
          <w:rFonts w:ascii="宋体" w:hAnsi="宋体" w:hint="eastAsia"/>
          <w:bCs/>
          <w:szCs w:val="21"/>
        </w:rPr>
        <w:t>；</w:t>
      </w:r>
    </w:p>
    <w:p w:rsidR="00325856" w:rsidRPr="005561CC" w:rsidRDefault="00325856" w:rsidP="00325856">
      <w:pPr>
        <w:spacing w:line="400" w:lineRule="exact"/>
        <w:ind w:firstLineChars="202" w:firstLine="424"/>
        <w:rPr>
          <w:rFonts w:ascii="宋体" w:hAnsi="宋体" w:hint="eastAsia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5</w:t>
      </w:r>
      <w:r>
        <w:rPr>
          <w:rFonts w:ascii="宋体" w:hAnsi="宋体" w:hint="eastAsia"/>
          <w:bCs/>
          <w:szCs w:val="21"/>
        </w:rPr>
        <w:t>）</w:t>
      </w:r>
      <w:r w:rsidRPr="005561CC">
        <w:rPr>
          <w:rFonts w:ascii="宋体" w:hAnsi="宋体" w:hint="eastAsia"/>
          <w:bCs/>
          <w:szCs w:val="21"/>
        </w:rPr>
        <w:t xml:space="preserve"> PPMU测量能力：电压测量范围：</w:t>
      </w:r>
      <w:r>
        <w:rPr>
          <w:rFonts w:ascii="宋体" w:hAnsi="宋体" w:hint="eastAsia"/>
          <w:bCs/>
          <w:szCs w:val="21"/>
        </w:rPr>
        <w:t>-</w:t>
      </w:r>
      <w:r>
        <w:rPr>
          <w:rFonts w:ascii="宋体" w:hAnsi="宋体"/>
          <w:bCs/>
          <w:szCs w:val="21"/>
        </w:rPr>
        <w:t>2</w:t>
      </w:r>
      <w:r w:rsidRPr="005561CC">
        <w:rPr>
          <w:rFonts w:ascii="宋体" w:hAnsi="宋体" w:hint="eastAsia"/>
          <w:bCs/>
          <w:szCs w:val="21"/>
        </w:rPr>
        <w:t>V～</w:t>
      </w:r>
      <w:r>
        <w:rPr>
          <w:rFonts w:ascii="宋体" w:hAnsi="宋体" w:hint="eastAsia"/>
          <w:bCs/>
          <w:szCs w:val="21"/>
        </w:rPr>
        <w:t>+6.</w:t>
      </w:r>
      <w:r>
        <w:rPr>
          <w:rFonts w:ascii="宋体" w:hAnsi="宋体"/>
          <w:bCs/>
          <w:szCs w:val="21"/>
        </w:rPr>
        <w:t>5</w:t>
      </w:r>
      <w:r w:rsidRPr="005561CC">
        <w:rPr>
          <w:rFonts w:ascii="宋体" w:hAnsi="宋体" w:hint="eastAsia"/>
          <w:bCs/>
          <w:szCs w:val="21"/>
        </w:rPr>
        <w:t>V</w:t>
      </w:r>
      <w:r>
        <w:rPr>
          <w:rFonts w:ascii="宋体" w:hAnsi="宋体" w:hint="eastAsia"/>
          <w:bCs/>
          <w:szCs w:val="21"/>
        </w:rPr>
        <w:t>；</w:t>
      </w:r>
      <w:r w:rsidRPr="005561CC">
        <w:rPr>
          <w:rFonts w:ascii="宋体" w:hAnsi="宋体" w:hint="eastAsia"/>
          <w:bCs/>
          <w:szCs w:val="21"/>
        </w:rPr>
        <w:t>电流测量范围：±</w:t>
      </w:r>
      <w:r>
        <w:rPr>
          <w:rFonts w:ascii="宋体" w:hAnsi="宋体"/>
          <w:bCs/>
          <w:szCs w:val="21"/>
        </w:rPr>
        <w:t>32</w:t>
      </w:r>
      <w:r w:rsidRPr="005561CC">
        <w:rPr>
          <w:rFonts w:ascii="宋体" w:hAnsi="宋体" w:hint="eastAsia"/>
          <w:bCs/>
          <w:szCs w:val="21"/>
        </w:rPr>
        <w:t>mA</w:t>
      </w:r>
      <w:r>
        <w:rPr>
          <w:rFonts w:ascii="宋体" w:hAnsi="宋体" w:hint="eastAsia"/>
          <w:bCs/>
          <w:szCs w:val="21"/>
        </w:rPr>
        <w:t>；</w:t>
      </w:r>
    </w:p>
    <w:p w:rsidR="00325856" w:rsidRDefault="00325856" w:rsidP="00325856">
      <w:pPr>
        <w:spacing w:line="400" w:lineRule="exact"/>
        <w:ind w:firstLineChars="202" w:firstLine="424"/>
        <w:rPr>
          <w:rFonts w:ascii="宋体" w:hAnsi="宋体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6</w:t>
      </w:r>
      <w:r>
        <w:rPr>
          <w:rFonts w:ascii="宋体" w:hAnsi="宋体" w:hint="eastAsia"/>
          <w:bCs/>
          <w:szCs w:val="21"/>
        </w:rPr>
        <w:t>）</w:t>
      </w:r>
      <w:r w:rsidRPr="005561CC">
        <w:rPr>
          <w:rFonts w:ascii="宋体" w:hAnsi="宋体" w:hint="eastAsia"/>
          <w:bCs/>
          <w:szCs w:val="21"/>
        </w:rPr>
        <w:t xml:space="preserve"> 数字通道高压驱动通道数目：4</w:t>
      </w:r>
      <w:r>
        <w:rPr>
          <w:rFonts w:ascii="宋体" w:hAnsi="宋体" w:hint="eastAsia"/>
          <w:bCs/>
          <w:szCs w:val="21"/>
        </w:rPr>
        <w:t>C</w:t>
      </w:r>
      <w:r>
        <w:rPr>
          <w:rFonts w:ascii="宋体" w:hAnsi="宋体"/>
          <w:bCs/>
          <w:szCs w:val="21"/>
        </w:rPr>
        <w:t>hannels</w:t>
      </w:r>
      <w:r>
        <w:rPr>
          <w:rFonts w:ascii="宋体" w:hAnsi="宋体" w:hint="eastAsia"/>
          <w:bCs/>
          <w:szCs w:val="21"/>
        </w:rPr>
        <w:t>/</w:t>
      </w:r>
      <w:r>
        <w:rPr>
          <w:rFonts w:ascii="宋体" w:hAnsi="宋体"/>
          <w:bCs/>
          <w:szCs w:val="21"/>
        </w:rPr>
        <w:t>Board</w:t>
      </w:r>
      <w:r w:rsidRPr="005561CC">
        <w:rPr>
          <w:rFonts w:ascii="宋体" w:hAnsi="宋体" w:hint="eastAsia"/>
          <w:bCs/>
          <w:szCs w:val="21"/>
        </w:rPr>
        <w:t xml:space="preserve"> </w:t>
      </w:r>
      <w:r>
        <w:rPr>
          <w:rFonts w:ascii="宋体" w:hAnsi="宋体" w:hint="eastAsia"/>
          <w:bCs/>
          <w:szCs w:val="21"/>
        </w:rPr>
        <w:t>；</w:t>
      </w:r>
    </w:p>
    <w:p w:rsidR="00325856" w:rsidRPr="005561CC" w:rsidRDefault="00325856" w:rsidP="00325856">
      <w:pPr>
        <w:spacing w:line="400" w:lineRule="exact"/>
        <w:ind w:firstLineChars="202" w:firstLine="424"/>
        <w:rPr>
          <w:rFonts w:ascii="宋体" w:hAnsi="宋体" w:hint="eastAsia"/>
          <w:bCs/>
          <w:szCs w:val="21"/>
        </w:rPr>
      </w:pPr>
      <w:r>
        <w:rPr>
          <w:rFonts w:ascii="宋体" w:hAnsi="宋体"/>
          <w:bCs/>
          <w:szCs w:val="21"/>
        </w:rPr>
        <w:t xml:space="preserve">7)  </w:t>
      </w:r>
      <w:r w:rsidRPr="005561CC">
        <w:rPr>
          <w:rFonts w:ascii="宋体" w:hAnsi="宋体" w:hint="eastAsia"/>
          <w:bCs/>
          <w:szCs w:val="21"/>
        </w:rPr>
        <w:t>★数字通道</w:t>
      </w:r>
      <w:r>
        <w:rPr>
          <w:rFonts w:ascii="宋体" w:hAnsi="宋体" w:hint="eastAsia"/>
          <w:bCs/>
          <w:szCs w:val="21"/>
        </w:rPr>
        <w:t>有TMU功能；</w:t>
      </w:r>
    </w:p>
    <w:p w:rsidR="00325856" w:rsidRPr="005561CC" w:rsidRDefault="00325856" w:rsidP="00325856">
      <w:pPr>
        <w:spacing w:line="400" w:lineRule="exact"/>
        <w:ind w:firstLineChars="202" w:firstLine="424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8）</w:t>
      </w:r>
      <w:r w:rsidRPr="005561CC">
        <w:rPr>
          <w:rFonts w:ascii="宋体" w:hAnsi="宋体" w:hint="eastAsia"/>
          <w:bCs/>
          <w:szCs w:val="21"/>
        </w:rPr>
        <w:t>数字通道高压</w:t>
      </w:r>
      <w:proofErr w:type="gramStart"/>
      <w:r w:rsidRPr="005561CC">
        <w:rPr>
          <w:rFonts w:ascii="宋体" w:hAnsi="宋体" w:hint="eastAsia"/>
          <w:bCs/>
          <w:szCs w:val="21"/>
        </w:rPr>
        <w:t>驱能力</w:t>
      </w:r>
      <w:proofErr w:type="gramEnd"/>
      <w:r w:rsidRPr="005561CC">
        <w:rPr>
          <w:rFonts w:ascii="宋体" w:hAnsi="宋体" w:hint="eastAsia"/>
          <w:bCs/>
          <w:szCs w:val="21"/>
        </w:rPr>
        <w:t>要求：</w:t>
      </w:r>
      <w:r w:rsidRPr="002D308F">
        <w:rPr>
          <w:rFonts w:ascii="宋体" w:hAnsi="宋体"/>
          <w:bCs/>
          <w:szCs w:val="21"/>
        </w:rPr>
        <w:t>5.9~13.5V</w:t>
      </w:r>
      <w:r>
        <w:rPr>
          <w:rFonts w:ascii="宋体" w:hAnsi="宋体" w:hint="eastAsia"/>
          <w:bCs/>
          <w:szCs w:val="21"/>
        </w:rPr>
        <w:t>；</w:t>
      </w:r>
    </w:p>
    <w:p w:rsidR="00325856" w:rsidRPr="005561CC" w:rsidRDefault="00325856" w:rsidP="00325856">
      <w:pPr>
        <w:spacing w:line="400" w:lineRule="exact"/>
        <w:ind w:firstLineChars="202" w:firstLine="424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9）</w:t>
      </w:r>
      <w:r w:rsidRPr="005561CC">
        <w:rPr>
          <w:rFonts w:ascii="宋体" w:hAnsi="宋体" w:hint="eastAsia"/>
          <w:bCs/>
          <w:szCs w:val="21"/>
        </w:rPr>
        <w:t>▲数字通道具备高精度直流测量单元</w:t>
      </w:r>
      <w:r>
        <w:rPr>
          <w:rFonts w:ascii="宋体" w:hAnsi="宋体" w:hint="eastAsia"/>
          <w:bCs/>
          <w:szCs w:val="21"/>
        </w:rPr>
        <w:t>PMU</w:t>
      </w:r>
      <w:r w:rsidRPr="005561CC">
        <w:rPr>
          <w:rFonts w:ascii="宋体" w:hAnsi="宋体" w:hint="eastAsia"/>
          <w:bCs/>
          <w:szCs w:val="21"/>
        </w:rPr>
        <w:t>：≥4个</w:t>
      </w:r>
      <w:r>
        <w:rPr>
          <w:rFonts w:ascii="宋体" w:hAnsi="宋体" w:hint="eastAsia"/>
          <w:bCs/>
          <w:szCs w:val="21"/>
        </w:rPr>
        <w:t>；</w:t>
      </w:r>
    </w:p>
    <w:p w:rsidR="00325856" w:rsidRPr="005561CC" w:rsidRDefault="00325856" w:rsidP="00325856">
      <w:pPr>
        <w:spacing w:line="400" w:lineRule="exact"/>
        <w:ind w:firstLineChars="202" w:firstLine="424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10）</w:t>
      </w:r>
      <w:r w:rsidRPr="005561CC"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>PMU</w:t>
      </w:r>
      <w:r w:rsidRPr="005561CC">
        <w:rPr>
          <w:rFonts w:ascii="宋体" w:hAnsi="宋体" w:hint="eastAsia"/>
          <w:bCs/>
          <w:szCs w:val="21"/>
        </w:rPr>
        <w:t>高精度直流测量单元电压范围：±</w:t>
      </w:r>
      <w:r>
        <w:rPr>
          <w:rFonts w:ascii="宋体" w:hAnsi="宋体"/>
          <w:bCs/>
          <w:szCs w:val="21"/>
        </w:rPr>
        <w:t>24</w:t>
      </w:r>
      <w:r w:rsidRPr="005561CC">
        <w:rPr>
          <w:rFonts w:ascii="宋体" w:hAnsi="宋体" w:hint="eastAsia"/>
          <w:bCs/>
          <w:szCs w:val="21"/>
        </w:rPr>
        <w:t xml:space="preserve">V </w:t>
      </w:r>
      <w:r>
        <w:rPr>
          <w:rFonts w:ascii="宋体" w:hAnsi="宋体" w:hint="eastAsia"/>
          <w:bCs/>
          <w:szCs w:val="21"/>
        </w:rPr>
        <w:t>；</w:t>
      </w:r>
    </w:p>
    <w:p w:rsidR="00325856" w:rsidRPr="005561CC" w:rsidRDefault="00325856" w:rsidP="00325856">
      <w:pPr>
        <w:spacing w:line="400" w:lineRule="exact"/>
        <w:ind w:firstLineChars="202" w:firstLine="424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11）</w:t>
      </w:r>
      <w:r w:rsidRPr="005561CC">
        <w:rPr>
          <w:rFonts w:ascii="宋体" w:hAnsi="宋体" w:hint="eastAsia"/>
          <w:bCs/>
          <w:szCs w:val="21"/>
        </w:rPr>
        <w:t>▲</w:t>
      </w:r>
      <w:r>
        <w:rPr>
          <w:rFonts w:ascii="宋体" w:hAnsi="宋体" w:hint="eastAsia"/>
          <w:bCs/>
          <w:szCs w:val="21"/>
        </w:rPr>
        <w:t>PMU</w:t>
      </w:r>
      <w:r w:rsidRPr="005561CC">
        <w:rPr>
          <w:rFonts w:ascii="宋体" w:hAnsi="宋体" w:hint="eastAsia"/>
          <w:bCs/>
          <w:szCs w:val="21"/>
        </w:rPr>
        <w:t>高精度直流测量单元电流范围：±</w:t>
      </w:r>
      <w:r>
        <w:rPr>
          <w:rFonts w:ascii="宋体" w:hAnsi="宋体"/>
          <w:bCs/>
          <w:szCs w:val="21"/>
        </w:rPr>
        <w:t>250</w:t>
      </w:r>
      <w:r w:rsidRPr="005561CC">
        <w:rPr>
          <w:rFonts w:ascii="宋体" w:hAnsi="宋体" w:hint="eastAsia"/>
          <w:bCs/>
          <w:szCs w:val="21"/>
        </w:rPr>
        <w:t>mA</w:t>
      </w:r>
      <w:r>
        <w:rPr>
          <w:rFonts w:ascii="宋体" w:hAnsi="宋体" w:hint="eastAsia"/>
          <w:bCs/>
          <w:szCs w:val="21"/>
        </w:rPr>
        <w:t>；</w:t>
      </w:r>
    </w:p>
    <w:p w:rsidR="00325856" w:rsidRPr="00701FCB" w:rsidRDefault="00325856" w:rsidP="00325856">
      <w:pPr>
        <w:spacing w:line="400" w:lineRule="exact"/>
        <w:ind w:firstLineChars="202" w:firstLine="426"/>
        <w:rPr>
          <w:rFonts w:ascii="宋体" w:hAnsi="宋体" w:hint="eastAsia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4</w:t>
      </w:r>
      <w:r>
        <w:rPr>
          <w:rFonts w:ascii="宋体" w:hAnsi="宋体" w:hint="eastAsia"/>
          <w:b/>
          <w:bCs/>
          <w:szCs w:val="21"/>
        </w:rPr>
        <w:t>、装机布局</w:t>
      </w:r>
    </w:p>
    <w:p w:rsidR="00325856" w:rsidRPr="005561CC" w:rsidRDefault="00325856" w:rsidP="00325856">
      <w:pPr>
        <w:spacing w:line="400" w:lineRule="exact"/>
        <w:ind w:firstLineChars="202" w:firstLine="424"/>
        <w:rPr>
          <w:rFonts w:ascii="宋体" w:hAnsi="宋体" w:hint="eastAsia"/>
          <w:bCs/>
          <w:szCs w:val="21"/>
        </w:rPr>
      </w:pPr>
      <w:r w:rsidRPr="005561CC">
        <w:rPr>
          <w:rFonts w:ascii="宋体" w:hAnsi="宋体" w:hint="eastAsia"/>
          <w:bCs/>
          <w:szCs w:val="21"/>
        </w:rPr>
        <w:t>1</w:t>
      </w:r>
      <w:r>
        <w:rPr>
          <w:rFonts w:ascii="宋体" w:hAnsi="宋体" w:hint="eastAsia"/>
          <w:bCs/>
          <w:szCs w:val="21"/>
        </w:rPr>
        <w:t>）</w:t>
      </w:r>
      <w:r w:rsidRPr="005561CC">
        <w:rPr>
          <w:rFonts w:ascii="宋体" w:hAnsi="宋体" w:hint="eastAsia"/>
          <w:bCs/>
          <w:szCs w:val="21"/>
        </w:rPr>
        <w:t>全国装机量</w:t>
      </w:r>
      <w:r>
        <w:rPr>
          <w:rFonts w:ascii="宋体" w:hAnsi="宋体" w:hint="eastAsia"/>
          <w:bCs/>
          <w:szCs w:val="21"/>
        </w:rPr>
        <w:t>&gt;</w:t>
      </w:r>
      <w:r>
        <w:rPr>
          <w:rFonts w:ascii="宋体" w:hAnsi="宋体"/>
          <w:bCs/>
          <w:szCs w:val="21"/>
        </w:rPr>
        <w:t>8</w:t>
      </w:r>
      <w:r w:rsidRPr="005561CC">
        <w:rPr>
          <w:rFonts w:ascii="宋体" w:hAnsi="宋体" w:hint="eastAsia"/>
          <w:bCs/>
          <w:szCs w:val="21"/>
        </w:rPr>
        <w:t>00台</w:t>
      </w:r>
      <w:r>
        <w:rPr>
          <w:rFonts w:ascii="宋体" w:hAnsi="宋体" w:hint="eastAsia"/>
          <w:bCs/>
          <w:szCs w:val="21"/>
        </w:rPr>
        <w:t>；</w:t>
      </w:r>
    </w:p>
    <w:p w:rsidR="00325856" w:rsidRPr="00D224DC" w:rsidRDefault="00325856" w:rsidP="00325856">
      <w:pPr>
        <w:spacing w:line="400" w:lineRule="exact"/>
        <w:ind w:firstLineChars="202" w:firstLine="426"/>
        <w:rPr>
          <w:rFonts w:ascii="宋体" w:hAnsi="宋体" w:hint="eastAsia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5、</w:t>
      </w:r>
      <w:r>
        <w:rPr>
          <w:rFonts w:ascii="宋体" w:hAnsi="宋体" w:hint="eastAsia"/>
          <w:b/>
          <w:bCs/>
          <w:szCs w:val="21"/>
        </w:rPr>
        <w:t xml:space="preserve"> </w:t>
      </w:r>
      <w:r w:rsidRPr="00D224DC">
        <w:rPr>
          <w:rFonts w:ascii="宋体" w:hAnsi="宋体"/>
          <w:b/>
          <w:bCs/>
          <w:szCs w:val="21"/>
        </w:rPr>
        <w:t>用途</w:t>
      </w:r>
    </w:p>
    <w:p w:rsidR="00325856" w:rsidRPr="0031517B" w:rsidRDefault="00325856" w:rsidP="00325856">
      <w:pPr>
        <w:spacing w:line="400" w:lineRule="exact"/>
        <w:ind w:firstLine="420"/>
        <w:rPr>
          <w:rFonts w:ascii="宋体" w:hAnsi="宋体" w:cs="Calibri"/>
          <w:color w:val="000000"/>
          <w:kern w:val="0"/>
          <w:szCs w:val="21"/>
        </w:rPr>
      </w:pPr>
      <w:r w:rsidRPr="005561CC">
        <w:rPr>
          <w:rFonts w:ascii="宋体" w:hAnsi="宋体" w:hint="eastAsia"/>
          <w:bCs/>
          <w:szCs w:val="21"/>
        </w:rPr>
        <w:t>★</w:t>
      </w:r>
      <w:r>
        <w:rPr>
          <w:rFonts w:ascii="宋体" w:hAnsi="宋体" w:cs="Calibri"/>
          <w:color w:val="000000"/>
          <w:kern w:val="0"/>
          <w:szCs w:val="21"/>
        </w:rPr>
        <w:t>一台测试设备</w:t>
      </w:r>
      <w:r w:rsidRPr="0031517B">
        <w:rPr>
          <w:rFonts w:ascii="宋体" w:hAnsi="宋体" w:cs="Calibri"/>
          <w:color w:val="000000"/>
          <w:kern w:val="0"/>
          <w:szCs w:val="21"/>
        </w:rPr>
        <w:t>需要</w:t>
      </w:r>
      <w:r>
        <w:rPr>
          <w:rFonts w:ascii="宋体" w:hAnsi="宋体" w:cs="Calibri"/>
          <w:color w:val="000000"/>
          <w:kern w:val="0"/>
          <w:szCs w:val="21"/>
        </w:rPr>
        <w:t>64</w:t>
      </w:r>
      <w:r w:rsidRPr="0031517B">
        <w:rPr>
          <w:rFonts w:ascii="宋体" w:hAnsi="宋体" w:cs="Calibri"/>
          <w:color w:val="000000"/>
          <w:kern w:val="0"/>
          <w:szCs w:val="21"/>
        </w:rPr>
        <w:t>数字通道和16</w:t>
      </w:r>
      <w:r>
        <w:rPr>
          <w:rFonts w:ascii="宋体" w:hAnsi="宋体" w:cs="Calibri"/>
          <w:color w:val="000000"/>
          <w:kern w:val="0"/>
          <w:szCs w:val="21"/>
        </w:rPr>
        <w:t>电源通道，一台</w:t>
      </w:r>
      <w:r>
        <w:rPr>
          <w:rFonts w:ascii="宋体" w:hAnsi="宋体" w:cs="Calibri" w:hint="eastAsia"/>
          <w:color w:val="000000"/>
          <w:kern w:val="0"/>
          <w:szCs w:val="21"/>
        </w:rPr>
        <w:t>测试设备</w:t>
      </w:r>
      <w:r w:rsidRPr="0031517B">
        <w:rPr>
          <w:rFonts w:ascii="宋体" w:hAnsi="宋体" w:cs="Calibri" w:hint="eastAsia"/>
          <w:color w:val="000000"/>
          <w:kern w:val="0"/>
          <w:szCs w:val="21"/>
        </w:rPr>
        <w:t>需要</w:t>
      </w:r>
      <w:r>
        <w:rPr>
          <w:rFonts w:ascii="宋体" w:hAnsi="宋体" w:cs="Calibri"/>
          <w:color w:val="000000"/>
          <w:kern w:val="0"/>
          <w:szCs w:val="21"/>
        </w:rPr>
        <w:t>256</w:t>
      </w:r>
      <w:r w:rsidRPr="0031517B">
        <w:rPr>
          <w:rFonts w:ascii="宋体" w:hAnsi="宋体" w:cs="Calibri" w:hint="eastAsia"/>
          <w:color w:val="000000"/>
          <w:kern w:val="0"/>
          <w:szCs w:val="21"/>
        </w:rPr>
        <w:t>数字通道和</w:t>
      </w:r>
      <w:r w:rsidRPr="0031517B">
        <w:rPr>
          <w:rFonts w:ascii="宋体" w:hAnsi="宋体" w:cs="Calibri"/>
          <w:color w:val="000000"/>
          <w:kern w:val="0"/>
          <w:szCs w:val="21"/>
        </w:rPr>
        <w:t>32电源通道，</w:t>
      </w:r>
      <w:r>
        <w:rPr>
          <w:rFonts w:ascii="宋体" w:hAnsi="宋体" w:cs="Calibri"/>
          <w:color w:val="000000"/>
          <w:kern w:val="0"/>
          <w:szCs w:val="21"/>
        </w:rPr>
        <w:t>另外</w:t>
      </w:r>
      <w:r w:rsidRPr="0031517B">
        <w:rPr>
          <w:rFonts w:ascii="宋体" w:hAnsi="宋体" w:cs="Calibri"/>
          <w:color w:val="000000"/>
          <w:kern w:val="0"/>
          <w:szCs w:val="21"/>
        </w:rPr>
        <w:t>均需要支持通过后续升级扩展更多测试资源</w:t>
      </w:r>
      <w:r>
        <w:rPr>
          <w:rFonts w:ascii="宋体" w:hAnsi="宋体" w:cs="Calibri" w:hint="eastAsia"/>
          <w:color w:val="000000"/>
          <w:kern w:val="0"/>
          <w:szCs w:val="21"/>
        </w:rPr>
        <w:t>。</w:t>
      </w:r>
    </w:p>
    <w:p w:rsidR="00325856" w:rsidRPr="003B5D8F" w:rsidRDefault="00325856" w:rsidP="00325856">
      <w:pPr>
        <w:spacing w:line="360" w:lineRule="auto"/>
        <w:ind w:firstLine="420"/>
        <w:rPr>
          <w:rFonts w:ascii="宋体" w:hAnsi="宋体" w:cs="Calibri" w:hint="eastAsia"/>
          <w:color w:val="000000"/>
          <w:kern w:val="0"/>
          <w:sz w:val="24"/>
        </w:rPr>
      </w:pPr>
    </w:p>
    <w:p w:rsidR="00325856" w:rsidRDefault="00325856" w:rsidP="00325856">
      <w:pPr>
        <w:spacing w:line="360" w:lineRule="auto"/>
        <w:ind w:firstLine="420"/>
        <w:rPr>
          <w:rFonts w:ascii="宋体" w:hAnsi="宋体" w:cs="Calibri" w:hint="eastAsia"/>
          <w:color w:val="000000"/>
          <w:kern w:val="0"/>
          <w:sz w:val="24"/>
        </w:rPr>
      </w:pPr>
    </w:p>
    <w:p w:rsidR="00720062" w:rsidRPr="00325856" w:rsidRDefault="00720062"/>
    <w:sectPr w:rsidR="00720062" w:rsidRPr="00325856" w:rsidSect="007200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3"/>
    <w:multiLevelType w:val="multilevel"/>
    <w:tmpl w:val="00000033"/>
    <w:lvl w:ilvl="0">
      <w:start w:val="1"/>
      <w:numFmt w:val="japaneseCounting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B20851"/>
    <w:multiLevelType w:val="hybridMultilevel"/>
    <w:tmpl w:val="1618E1E4"/>
    <w:lvl w:ilvl="0" w:tplc="446C3D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6B5F702E"/>
    <w:multiLevelType w:val="multilevel"/>
    <w:tmpl w:val="6B5F702E"/>
    <w:lvl w:ilvl="0">
      <w:start w:val="1"/>
      <w:numFmt w:val="chineseCountingThousand"/>
      <w:lvlText w:val="(%1)"/>
      <w:lvlJc w:val="left"/>
      <w:pPr>
        <w:ind w:left="892" w:hanging="42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312" w:hanging="420"/>
      </w:pPr>
    </w:lvl>
    <w:lvl w:ilvl="2">
      <w:start w:val="1"/>
      <w:numFmt w:val="lowerRoman"/>
      <w:lvlText w:val="%3."/>
      <w:lvlJc w:val="right"/>
      <w:pPr>
        <w:ind w:left="1732" w:hanging="420"/>
      </w:pPr>
    </w:lvl>
    <w:lvl w:ilvl="3">
      <w:start w:val="1"/>
      <w:numFmt w:val="decimal"/>
      <w:lvlText w:val="%4."/>
      <w:lvlJc w:val="left"/>
      <w:pPr>
        <w:ind w:left="2152" w:hanging="420"/>
      </w:pPr>
    </w:lvl>
    <w:lvl w:ilvl="4">
      <w:start w:val="1"/>
      <w:numFmt w:val="lowerLetter"/>
      <w:lvlText w:val="%5)"/>
      <w:lvlJc w:val="left"/>
      <w:pPr>
        <w:ind w:left="2572" w:hanging="420"/>
      </w:pPr>
    </w:lvl>
    <w:lvl w:ilvl="5">
      <w:start w:val="1"/>
      <w:numFmt w:val="lowerRoman"/>
      <w:lvlText w:val="%6."/>
      <w:lvlJc w:val="right"/>
      <w:pPr>
        <w:ind w:left="2992" w:hanging="420"/>
      </w:pPr>
    </w:lvl>
    <w:lvl w:ilvl="6">
      <w:start w:val="1"/>
      <w:numFmt w:val="decimal"/>
      <w:lvlText w:val="%7."/>
      <w:lvlJc w:val="left"/>
      <w:pPr>
        <w:ind w:left="3412" w:hanging="420"/>
      </w:pPr>
    </w:lvl>
    <w:lvl w:ilvl="7">
      <w:start w:val="1"/>
      <w:numFmt w:val="lowerLetter"/>
      <w:lvlText w:val="%8)"/>
      <w:lvlJc w:val="left"/>
      <w:pPr>
        <w:ind w:left="3832" w:hanging="420"/>
      </w:pPr>
    </w:lvl>
    <w:lvl w:ilvl="8">
      <w:start w:val="1"/>
      <w:numFmt w:val="lowerRoman"/>
      <w:lvlText w:val="%9."/>
      <w:lvlJc w:val="right"/>
      <w:pPr>
        <w:ind w:left="4252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25856"/>
    <w:rsid w:val="000315DE"/>
    <w:rsid w:val="00112DD1"/>
    <w:rsid w:val="00325856"/>
    <w:rsid w:val="00511FB1"/>
    <w:rsid w:val="00720062"/>
    <w:rsid w:val="009C6FCF"/>
    <w:rsid w:val="00A4279B"/>
    <w:rsid w:val="00BE770E"/>
    <w:rsid w:val="00BF5E99"/>
    <w:rsid w:val="00E9116A"/>
    <w:rsid w:val="00F50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华文中宋" w:eastAsia="华文中宋" w:hAnsi="华文中宋" w:cs="Times New Roman"/>
        <w:b/>
        <w:kern w:val="2"/>
        <w:sz w:val="28"/>
        <w:szCs w:val="28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56"/>
    <w:pPr>
      <w:widowControl w:val="0"/>
      <w:jc w:val="both"/>
    </w:pPr>
    <w:rPr>
      <w:rFonts w:ascii="Times New Roman" w:eastAsia="宋体" w:hAnsi="Times New Roman"/>
      <w:b w:val="0"/>
      <w:sz w:val="21"/>
      <w:szCs w:val="24"/>
    </w:rPr>
  </w:style>
  <w:style w:type="paragraph" w:styleId="2">
    <w:name w:val="heading 2"/>
    <w:basedOn w:val="a"/>
    <w:next w:val="a"/>
    <w:link w:val="2Char"/>
    <w:qFormat/>
    <w:rsid w:val="00325856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  <w:lang/>
    </w:rPr>
  </w:style>
  <w:style w:type="paragraph" w:styleId="3">
    <w:name w:val="heading 3"/>
    <w:basedOn w:val="a"/>
    <w:next w:val="a"/>
    <w:link w:val="3Char"/>
    <w:qFormat/>
    <w:rsid w:val="00325856"/>
    <w:pPr>
      <w:keepNext/>
      <w:keepLines/>
      <w:spacing w:before="260" w:after="260" w:line="415" w:lineRule="auto"/>
      <w:outlineLvl w:val="2"/>
    </w:pPr>
    <w:rPr>
      <w:b/>
      <w:bCs/>
      <w:kern w:val="0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325856"/>
    <w:rPr>
      <w:rFonts w:ascii="Arial" w:eastAsia="黑体" w:hAnsi="Arial"/>
      <w:bCs/>
      <w:kern w:val="0"/>
      <w:sz w:val="32"/>
      <w:szCs w:val="32"/>
      <w:lang/>
    </w:rPr>
  </w:style>
  <w:style w:type="character" w:customStyle="1" w:styleId="3Char">
    <w:name w:val="标题 3 Char"/>
    <w:basedOn w:val="a0"/>
    <w:link w:val="3"/>
    <w:rsid w:val="00325856"/>
    <w:rPr>
      <w:rFonts w:ascii="Times New Roman" w:eastAsia="宋体" w:hAnsi="Times New Roman"/>
      <w:bCs/>
      <w:kern w:val="0"/>
      <w:sz w:val="32"/>
      <w:szCs w:val="32"/>
      <w:lang/>
    </w:rPr>
  </w:style>
  <w:style w:type="paragraph" w:styleId="a3">
    <w:name w:val="Document Map"/>
    <w:basedOn w:val="a"/>
    <w:link w:val="Char"/>
    <w:uiPriority w:val="99"/>
    <w:semiHidden/>
    <w:unhideWhenUsed/>
    <w:rsid w:val="00325856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325856"/>
    <w:rPr>
      <w:rFonts w:ascii="宋体" w:eastAsia="宋体" w:hAnsi="Times New Roman"/>
      <w:b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2025-03-21T09:18:00Z</dcterms:created>
  <dcterms:modified xsi:type="dcterms:W3CDTF">2025-03-21T09:19:00Z</dcterms:modified>
</cp:coreProperties>
</file>