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59" w:rsidRDefault="00D56859" w:rsidP="00D56859">
      <w:pPr>
        <w:pStyle w:val="2"/>
        <w:spacing w:line="400" w:lineRule="exact"/>
        <w:rPr>
          <w:rFonts w:ascii="Times New Roman" w:eastAsia="宋体" w:hAnsi="Times New Roman"/>
        </w:rPr>
      </w:pPr>
      <w:bookmarkStart w:id="0" w:name="_Toc528836661"/>
      <w:bookmarkStart w:id="1" w:name="_Toc152668740"/>
      <w:bookmarkStart w:id="2" w:name="_Toc528855115"/>
      <w:bookmarkStart w:id="3" w:name="_Toc184089366"/>
      <w:r>
        <w:rPr>
          <w:rFonts w:ascii="Times New Roman" w:eastAsia="宋体" w:hAnsi="宋体"/>
        </w:rPr>
        <w:t>技术</w:t>
      </w:r>
      <w:bookmarkStart w:id="4" w:name="_GoBack"/>
      <w:r>
        <w:rPr>
          <w:rFonts w:ascii="Times New Roman" w:eastAsia="宋体" w:hAnsi="宋体"/>
        </w:rPr>
        <w:t>要求</w:t>
      </w:r>
      <w:bookmarkStart w:id="5" w:name="技术要求"/>
      <w:bookmarkEnd w:id="0"/>
      <w:bookmarkEnd w:id="1"/>
      <w:bookmarkEnd w:id="2"/>
      <w:bookmarkEnd w:id="5"/>
      <w:bookmarkEnd w:id="4"/>
    </w:p>
    <w:p w:rsidR="00D56859" w:rsidRDefault="00D56859" w:rsidP="00D56859">
      <w:pPr>
        <w:pStyle w:val="3"/>
        <w:spacing w:before="0" w:after="120" w:line="400" w:lineRule="exact"/>
        <w:rPr>
          <w:rFonts w:hAnsi="宋体"/>
          <w:sz w:val="24"/>
        </w:rPr>
      </w:pPr>
      <w:bookmarkStart w:id="6" w:name="_Toc152668741"/>
      <w:bookmarkStart w:id="7" w:name="_Toc126229853"/>
      <w:bookmarkStart w:id="8" w:name="_Toc528836662"/>
      <w:bookmarkStart w:id="9" w:name="_Toc528855116"/>
      <w:bookmarkStart w:id="10" w:name="_Toc36821223"/>
      <w:bookmarkStart w:id="11" w:name="_Toc64965454"/>
      <w:r>
        <w:rPr>
          <w:rFonts w:hAnsi="宋体" w:hint="eastAsia"/>
          <w:sz w:val="24"/>
        </w:rPr>
        <w:t>（一）</w:t>
      </w:r>
      <w:r>
        <w:rPr>
          <w:rFonts w:hAnsi="宋体"/>
          <w:sz w:val="24"/>
        </w:rPr>
        <w:t>总体要求</w:t>
      </w:r>
      <w:bookmarkStart w:id="12" w:name="ninejishuyaoqiu"/>
      <w:bookmarkEnd w:id="6"/>
      <w:bookmarkEnd w:id="7"/>
      <w:bookmarkEnd w:id="8"/>
      <w:bookmarkEnd w:id="9"/>
      <w:bookmarkEnd w:id="10"/>
      <w:bookmarkEnd w:id="11"/>
      <w:bookmarkEnd w:id="12"/>
    </w:p>
    <w:p w:rsidR="00D56859" w:rsidRDefault="00D56859" w:rsidP="00D56859">
      <w:pPr>
        <w:widowControl/>
        <w:spacing w:line="360" w:lineRule="auto"/>
        <w:ind w:firstLineChars="200" w:firstLine="420"/>
        <w:jc w:val="left"/>
        <w:rPr>
          <w:rFonts w:ascii="宋体" w:hAnsi="宋体" w:hint="eastAsia"/>
          <w:kern w:val="0"/>
          <w:szCs w:val="21"/>
        </w:rPr>
      </w:pPr>
      <w:r>
        <w:rPr>
          <w:rFonts w:ascii="宋体" w:hAnsi="宋体" w:hint="eastAsia"/>
          <w:kern w:val="0"/>
          <w:szCs w:val="21"/>
        </w:rPr>
        <w:t>1）符合中国相关法规和通用安全标准。若在调试过程中发现附件不全或不能运行，卖方应无偿补全、完善或更换，并承担买方由此产生的损失。</w:t>
      </w:r>
    </w:p>
    <w:p w:rsidR="00D56859" w:rsidRDefault="00D56859" w:rsidP="00D56859">
      <w:pPr>
        <w:widowControl/>
        <w:spacing w:line="360" w:lineRule="auto"/>
        <w:ind w:firstLineChars="200" w:firstLine="420"/>
        <w:jc w:val="left"/>
        <w:rPr>
          <w:rFonts w:ascii="宋体" w:hAnsi="宋体" w:hint="eastAsia"/>
          <w:kern w:val="0"/>
          <w:szCs w:val="21"/>
        </w:rPr>
      </w:pPr>
      <w:r>
        <w:rPr>
          <w:rFonts w:ascii="宋体" w:hAnsi="宋体" w:hint="eastAsia"/>
          <w:kern w:val="0"/>
          <w:szCs w:val="21"/>
        </w:rPr>
        <w:t>2）投标人及其投标产品的制造厂商须保证其产品为原装正品。不接受分厂、贴牌及非正当进货渠道产品。由于投标人、制造厂商或其产品引起的法律纠纷、相关责任及由此引起的后果与采购人无关。由此给采购人造成任何损失由投标人及产品制造商承担。</w:t>
      </w:r>
    </w:p>
    <w:p w:rsidR="00D56859" w:rsidRDefault="00D56859" w:rsidP="00D56859">
      <w:pPr>
        <w:widowControl/>
        <w:spacing w:line="360" w:lineRule="auto"/>
        <w:ind w:firstLineChars="200" w:firstLine="420"/>
        <w:jc w:val="left"/>
        <w:rPr>
          <w:rFonts w:ascii="宋体" w:hAnsi="宋体" w:hint="eastAsia"/>
          <w:kern w:val="0"/>
          <w:szCs w:val="21"/>
        </w:rPr>
      </w:pPr>
      <w:r>
        <w:rPr>
          <w:rFonts w:ascii="宋体" w:hAnsi="宋体" w:hint="eastAsia"/>
          <w:kern w:val="0"/>
          <w:szCs w:val="21"/>
        </w:rPr>
        <w:t>3）投标人必须提供全新的原包装产品，随机技术资料齐全，产品符合国家质量检测标准。</w:t>
      </w:r>
    </w:p>
    <w:p w:rsidR="00D56859" w:rsidRDefault="00D56859" w:rsidP="00D56859">
      <w:pPr>
        <w:widowControl/>
        <w:spacing w:line="360" w:lineRule="auto"/>
        <w:ind w:firstLineChars="200" w:firstLine="420"/>
        <w:jc w:val="left"/>
        <w:rPr>
          <w:rFonts w:ascii="宋体" w:hAnsi="宋体" w:hint="eastAsia"/>
          <w:kern w:val="0"/>
          <w:szCs w:val="21"/>
        </w:rPr>
      </w:pPr>
      <w:r>
        <w:rPr>
          <w:rFonts w:ascii="宋体" w:hAnsi="宋体" w:hint="eastAsia"/>
          <w:kern w:val="0"/>
          <w:szCs w:val="21"/>
        </w:rPr>
        <w:t>4）本章技术要求仅为对设备的一般要求，投标人应按国际及国内的有关标准、规范及条例提供设备技术服务和承诺。技术要求中未列的，投标人认为须加以补充的内容，技术条款须特别注明，并提供相应资料。</w:t>
      </w:r>
    </w:p>
    <w:p w:rsidR="00D56859" w:rsidRDefault="00D56859" w:rsidP="00D56859">
      <w:pPr>
        <w:widowControl/>
        <w:spacing w:line="360" w:lineRule="auto"/>
        <w:ind w:firstLineChars="200" w:firstLine="420"/>
        <w:jc w:val="left"/>
        <w:rPr>
          <w:rFonts w:ascii="宋体" w:hAnsi="宋体" w:hint="eastAsia"/>
          <w:kern w:val="0"/>
          <w:szCs w:val="21"/>
        </w:rPr>
      </w:pPr>
      <w:r>
        <w:rPr>
          <w:rFonts w:ascii="宋体" w:hAnsi="宋体" w:hint="eastAsia"/>
          <w:kern w:val="0"/>
          <w:szCs w:val="21"/>
        </w:rPr>
        <w:t>5）招标技术要求中，用红色加粗字体标注的技术条款为要求提供证明资料的条款，如不提供证明资料，该项作负偏离处理；</w:t>
      </w:r>
    </w:p>
    <w:p w:rsidR="00D56859" w:rsidRDefault="00D56859" w:rsidP="00D56859">
      <w:pPr>
        <w:widowControl/>
        <w:spacing w:line="360" w:lineRule="auto"/>
        <w:ind w:firstLineChars="200" w:firstLine="422"/>
        <w:jc w:val="left"/>
        <w:rPr>
          <w:rFonts w:ascii="宋体" w:hAnsi="宋体"/>
          <w:color w:val="FF0000"/>
          <w:kern w:val="0"/>
          <w:szCs w:val="21"/>
        </w:rPr>
      </w:pPr>
      <w:r>
        <w:rPr>
          <w:rFonts w:ascii="宋体" w:hAnsi="宋体" w:hint="eastAsia"/>
          <w:b/>
          <w:kern w:val="0"/>
          <w:szCs w:val="21"/>
        </w:rPr>
        <w:t>6</w:t>
      </w:r>
      <w:r>
        <w:rPr>
          <w:rFonts w:ascii="宋体" w:hAnsi="宋体" w:hint="eastAsia"/>
          <w:kern w:val="0"/>
          <w:szCs w:val="21"/>
        </w:rPr>
        <w:t>）</w:t>
      </w:r>
      <w:r>
        <w:rPr>
          <w:rFonts w:hint="eastAsia"/>
          <w:b/>
          <w:szCs w:val="21"/>
        </w:rPr>
        <w:t>带“★”指标项为实质性条款，如出现负偏离，将被视为未实质性满足招标文件要求作投标无效处理。</w:t>
      </w:r>
      <w:r>
        <w:rPr>
          <w:rFonts w:ascii="宋体" w:hAnsi="宋体" w:hint="eastAsia"/>
          <w:kern w:val="0"/>
          <w:szCs w:val="21"/>
        </w:rPr>
        <w:t>（标注“★”条款共</w:t>
      </w:r>
      <w:r>
        <w:rPr>
          <w:rFonts w:ascii="宋体" w:hAnsi="宋体"/>
          <w:kern w:val="0"/>
          <w:szCs w:val="21"/>
        </w:rPr>
        <w:t>0</w:t>
      </w:r>
      <w:r>
        <w:rPr>
          <w:rFonts w:ascii="宋体" w:hAnsi="宋体" w:hint="eastAsia"/>
          <w:kern w:val="0"/>
          <w:szCs w:val="21"/>
        </w:rPr>
        <w:t>个）</w:t>
      </w:r>
    </w:p>
    <w:p w:rsidR="00D56859" w:rsidRDefault="00D56859" w:rsidP="00D56859">
      <w:pPr>
        <w:widowControl/>
        <w:spacing w:line="360" w:lineRule="auto"/>
        <w:ind w:firstLineChars="200" w:firstLine="422"/>
        <w:jc w:val="left"/>
        <w:rPr>
          <w:rFonts w:ascii="宋体" w:hAnsi="宋体"/>
          <w:kern w:val="0"/>
          <w:szCs w:val="21"/>
        </w:rPr>
      </w:pPr>
      <w:r>
        <w:rPr>
          <w:rFonts w:ascii="宋体" w:hAnsi="宋体" w:hint="eastAsia"/>
          <w:b/>
          <w:kern w:val="0"/>
          <w:szCs w:val="21"/>
        </w:rPr>
        <w:t>7</w:t>
      </w:r>
      <w:r>
        <w:rPr>
          <w:rFonts w:ascii="宋体" w:hAnsi="宋体" w:hint="eastAsia"/>
          <w:kern w:val="0"/>
          <w:szCs w:val="21"/>
        </w:rPr>
        <w:t>）</w:t>
      </w:r>
      <w:r>
        <w:rPr>
          <w:rFonts w:hint="eastAsia"/>
          <w:b/>
          <w:szCs w:val="21"/>
        </w:rPr>
        <w:t>带“▲”指标项为重要参数，负偏离时依相关评分准则内容作重点扣分处理。</w:t>
      </w:r>
      <w:r>
        <w:rPr>
          <w:rFonts w:ascii="宋体" w:hAnsi="宋体" w:hint="eastAsia"/>
          <w:kern w:val="0"/>
          <w:szCs w:val="21"/>
        </w:rPr>
        <w:t>（重点参数“▲”共1</w:t>
      </w:r>
      <w:r>
        <w:rPr>
          <w:rFonts w:ascii="宋体" w:hAnsi="宋体"/>
          <w:kern w:val="0"/>
          <w:szCs w:val="21"/>
        </w:rPr>
        <w:t>8</w:t>
      </w:r>
      <w:r>
        <w:rPr>
          <w:rFonts w:ascii="宋体" w:hAnsi="宋体" w:hint="eastAsia"/>
          <w:kern w:val="0"/>
          <w:szCs w:val="21"/>
        </w:rPr>
        <w:t>个）</w:t>
      </w:r>
    </w:p>
    <w:p w:rsidR="00D56859" w:rsidRDefault="00D56859" w:rsidP="00D56859">
      <w:pPr>
        <w:widowControl/>
        <w:spacing w:line="360" w:lineRule="auto"/>
        <w:ind w:firstLineChars="200" w:firstLine="422"/>
        <w:jc w:val="left"/>
        <w:rPr>
          <w:rFonts w:ascii="宋体" w:hAnsi="宋体"/>
          <w:b/>
          <w:kern w:val="0"/>
          <w:szCs w:val="21"/>
        </w:rPr>
      </w:pPr>
      <w:r>
        <w:rPr>
          <w:rFonts w:ascii="宋体" w:hAnsi="宋体" w:hint="eastAsia"/>
          <w:b/>
          <w:kern w:val="0"/>
          <w:szCs w:val="21"/>
        </w:rPr>
        <w:t>8）涉及区间的参数，除特别注明以外，产品参数区间不完全包含招标要求的均视为负偏离。</w:t>
      </w:r>
    </w:p>
    <w:p w:rsidR="00D56859" w:rsidRDefault="00D56859" w:rsidP="00D56859">
      <w:pPr>
        <w:pStyle w:val="3"/>
        <w:spacing w:before="0" w:after="120" w:line="400" w:lineRule="exact"/>
        <w:rPr>
          <w:rFonts w:hAnsi="宋体"/>
          <w:sz w:val="24"/>
        </w:rPr>
      </w:pPr>
      <w:bookmarkStart w:id="13" w:name="_Toc152668742"/>
      <w:r>
        <w:rPr>
          <w:rFonts w:hAnsi="宋体" w:hint="eastAsia"/>
          <w:sz w:val="24"/>
        </w:rPr>
        <w:t>（二）货物清单</w:t>
      </w:r>
      <w:bookmarkEnd w:id="13"/>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361"/>
        <w:gridCol w:w="1114"/>
        <w:gridCol w:w="1060"/>
        <w:gridCol w:w="1684"/>
        <w:gridCol w:w="1239"/>
      </w:tblGrid>
      <w:tr w:rsidR="00D56859" w:rsidTr="00C777DA">
        <w:trPr>
          <w:trHeight w:val="681"/>
          <w:jc w:val="center"/>
        </w:trPr>
        <w:tc>
          <w:tcPr>
            <w:tcW w:w="994" w:type="dxa"/>
            <w:vAlign w:val="center"/>
          </w:tcPr>
          <w:p w:rsidR="00D56859" w:rsidRDefault="00D56859" w:rsidP="00C777DA">
            <w:pPr>
              <w:spacing w:line="360" w:lineRule="auto"/>
              <w:jc w:val="center"/>
              <w:rPr>
                <w:rFonts w:ascii="宋体" w:hAnsi="宋体" w:cs="宋体"/>
                <w:bCs/>
                <w:szCs w:val="21"/>
              </w:rPr>
            </w:pPr>
            <w:r>
              <w:rPr>
                <w:rFonts w:ascii="宋体" w:hAnsi="宋体" w:cs="宋体" w:hint="eastAsia"/>
                <w:bCs/>
                <w:szCs w:val="21"/>
              </w:rPr>
              <w:t>序号</w:t>
            </w:r>
          </w:p>
        </w:tc>
        <w:tc>
          <w:tcPr>
            <w:tcW w:w="2361" w:type="dxa"/>
            <w:vAlign w:val="center"/>
          </w:tcPr>
          <w:p w:rsidR="00D56859" w:rsidRDefault="00D56859" w:rsidP="00C777DA">
            <w:pPr>
              <w:spacing w:line="360" w:lineRule="auto"/>
              <w:jc w:val="center"/>
              <w:rPr>
                <w:rFonts w:ascii="宋体" w:hAnsi="宋体" w:cs="宋体"/>
                <w:bCs/>
                <w:szCs w:val="21"/>
              </w:rPr>
            </w:pPr>
            <w:r>
              <w:rPr>
                <w:rFonts w:ascii="宋体" w:hAnsi="宋体" w:cs="宋体" w:hint="eastAsia"/>
                <w:bCs/>
                <w:szCs w:val="21"/>
              </w:rPr>
              <w:t>货物名称</w:t>
            </w:r>
          </w:p>
        </w:tc>
        <w:tc>
          <w:tcPr>
            <w:tcW w:w="1114" w:type="dxa"/>
            <w:vAlign w:val="center"/>
          </w:tcPr>
          <w:p w:rsidR="00D56859" w:rsidRDefault="00D56859" w:rsidP="00C777DA">
            <w:pPr>
              <w:spacing w:line="360" w:lineRule="auto"/>
              <w:jc w:val="center"/>
              <w:rPr>
                <w:rFonts w:ascii="宋体" w:hAnsi="宋体" w:cs="宋体"/>
                <w:bCs/>
                <w:szCs w:val="21"/>
              </w:rPr>
            </w:pPr>
            <w:r>
              <w:rPr>
                <w:rFonts w:ascii="宋体" w:hAnsi="宋体" w:cs="宋体" w:hint="eastAsia"/>
                <w:bCs/>
                <w:szCs w:val="21"/>
              </w:rPr>
              <w:t>数量</w:t>
            </w:r>
          </w:p>
        </w:tc>
        <w:tc>
          <w:tcPr>
            <w:tcW w:w="1060" w:type="dxa"/>
            <w:vAlign w:val="center"/>
          </w:tcPr>
          <w:p w:rsidR="00D56859" w:rsidRDefault="00D56859" w:rsidP="00C777DA">
            <w:pPr>
              <w:spacing w:line="360" w:lineRule="auto"/>
              <w:jc w:val="center"/>
              <w:rPr>
                <w:rFonts w:ascii="宋体" w:hAnsi="宋体" w:cs="宋体"/>
                <w:bCs/>
                <w:szCs w:val="21"/>
              </w:rPr>
            </w:pPr>
            <w:r>
              <w:rPr>
                <w:rFonts w:ascii="宋体" w:hAnsi="宋体" w:cs="宋体" w:hint="eastAsia"/>
                <w:bCs/>
                <w:szCs w:val="21"/>
              </w:rPr>
              <w:t>单位</w:t>
            </w:r>
          </w:p>
        </w:tc>
        <w:tc>
          <w:tcPr>
            <w:tcW w:w="1684" w:type="dxa"/>
            <w:vAlign w:val="center"/>
          </w:tcPr>
          <w:p w:rsidR="00D56859" w:rsidRDefault="00D56859" w:rsidP="00C777DA">
            <w:pPr>
              <w:spacing w:line="360" w:lineRule="auto"/>
              <w:jc w:val="center"/>
              <w:rPr>
                <w:rFonts w:ascii="宋体" w:hAnsi="宋体" w:cs="宋体"/>
                <w:b/>
                <w:bCs/>
                <w:szCs w:val="21"/>
              </w:rPr>
            </w:pPr>
            <w:r>
              <w:rPr>
                <w:rFonts w:ascii="宋体" w:hAnsi="宋体" w:cs="宋体" w:hint="eastAsia"/>
                <w:b/>
                <w:bCs/>
                <w:szCs w:val="21"/>
              </w:rPr>
              <w:t>预算限额（元）</w:t>
            </w:r>
          </w:p>
        </w:tc>
        <w:tc>
          <w:tcPr>
            <w:tcW w:w="1239" w:type="dxa"/>
            <w:vAlign w:val="center"/>
          </w:tcPr>
          <w:p w:rsidR="00D56859" w:rsidRDefault="00D56859" w:rsidP="00C777DA">
            <w:pPr>
              <w:spacing w:line="360" w:lineRule="auto"/>
              <w:jc w:val="center"/>
              <w:rPr>
                <w:rFonts w:ascii="宋体" w:hAnsi="宋体" w:cs="宋体"/>
                <w:szCs w:val="21"/>
              </w:rPr>
            </w:pPr>
            <w:r>
              <w:rPr>
                <w:rFonts w:ascii="宋体" w:hAnsi="宋体" w:cs="宋体" w:hint="eastAsia"/>
                <w:b/>
                <w:bCs/>
                <w:szCs w:val="21"/>
              </w:rPr>
              <w:t>备注</w:t>
            </w:r>
          </w:p>
        </w:tc>
      </w:tr>
      <w:tr w:rsidR="00D56859" w:rsidTr="00C777DA">
        <w:trPr>
          <w:trHeight w:val="921"/>
          <w:jc w:val="center"/>
        </w:trPr>
        <w:tc>
          <w:tcPr>
            <w:tcW w:w="994" w:type="dxa"/>
            <w:vAlign w:val="center"/>
          </w:tcPr>
          <w:p w:rsidR="00D56859" w:rsidRDefault="00D56859" w:rsidP="00C777DA">
            <w:pPr>
              <w:jc w:val="center"/>
              <w:rPr>
                <w:rFonts w:ascii="宋体" w:hAnsi="宋体" w:cs="宋体"/>
                <w:bCs/>
                <w:szCs w:val="21"/>
              </w:rPr>
            </w:pPr>
            <w:r>
              <w:rPr>
                <w:rFonts w:ascii="宋体" w:hAnsi="宋体" w:cs="宋体" w:hint="eastAsia"/>
                <w:bCs/>
                <w:szCs w:val="21"/>
              </w:rPr>
              <w:t>1</w:t>
            </w:r>
          </w:p>
        </w:tc>
        <w:tc>
          <w:tcPr>
            <w:tcW w:w="2361" w:type="dxa"/>
            <w:vAlign w:val="center"/>
          </w:tcPr>
          <w:p w:rsidR="00D56859" w:rsidRDefault="00D56859" w:rsidP="00C777DA">
            <w:pPr>
              <w:jc w:val="center"/>
              <w:rPr>
                <w:rFonts w:ascii="宋体" w:hAnsi="宋体" w:cs="宋体"/>
                <w:bCs/>
                <w:szCs w:val="21"/>
              </w:rPr>
            </w:pPr>
            <w:r>
              <w:rPr>
                <w:rFonts w:ascii="宋体" w:hAnsi="宋体" w:cs="宋体" w:hint="eastAsia"/>
                <w:bCs/>
                <w:szCs w:val="21"/>
              </w:rPr>
              <w:t>2023年多媒体教室改造及综合布线</w:t>
            </w:r>
          </w:p>
        </w:tc>
        <w:tc>
          <w:tcPr>
            <w:tcW w:w="1114" w:type="dxa"/>
            <w:vAlign w:val="center"/>
          </w:tcPr>
          <w:p w:rsidR="00D56859" w:rsidRDefault="00D56859" w:rsidP="00C777DA">
            <w:pPr>
              <w:jc w:val="center"/>
              <w:rPr>
                <w:rFonts w:ascii="宋体" w:hAnsi="宋体" w:cs="宋体"/>
                <w:bCs/>
                <w:szCs w:val="21"/>
              </w:rPr>
            </w:pPr>
            <w:r>
              <w:rPr>
                <w:rFonts w:ascii="宋体" w:hAnsi="宋体" w:cs="宋体" w:hint="eastAsia"/>
                <w:bCs/>
                <w:szCs w:val="21"/>
              </w:rPr>
              <w:t>1</w:t>
            </w:r>
          </w:p>
        </w:tc>
        <w:tc>
          <w:tcPr>
            <w:tcW w:w="1060" w:type="dxa"/>
            <w:vAlign w:val="center"/>
          </w:tcPr>
          <w:p w:rsidR="00D56859" w:rsidRDefault="00D56859" w:rsidP="00C777DA">
            <w:pPr>
              <w:jc w:val="center"/>
              <w:rPr>
                <w:rFonts w:ascii="宋体" w:hAnsi="宋体" w:cs="宋体"/>
                <w:bCs/>
                <w:szCs w:val="21"/>
              </w:rPr>
            </w:pPr>
            <w:r>
              <w:rPr>
                <w:rFonts w:ascii="宋体" w:hAnsi="宋体" w:cs="宋体" w:hint="eastAsia"/>
                <w:bCs/>
                <w:szCs w:val="21"/>
              </w:rPr>
              <w:t>批</w:t>
            </w:r>
          </w:p>
        </w:tc>
        <w:tc>
          <w:tcPr>
            <w:tcW w:w="1684" w:type="dxa"/>
            <w:vAlign w:val="center"/>
          </w:tcPr>
          <w:p w:rsidR="00D56859" w:rsidRDefault="00D56859" w:rsidP="00C777DA">
            <w:pPr>
              <w:jc w:val="center"/>
              <w:rPr>
                <w:rFonts w:ascii="宋体" w:hAnsi="宋体" w:cs="宋体"/>
                <w:bCs/>
                <w:szCs w:val="21"/>
              </w:rPr>
            </w:pPr>
            <w:r>
              <w:rPr>
                <w:rFonts w:ascii="宋体" w:hAnsi="宋体" w:cs="宋体"/>
                <w:bCs/>
                <w:szCs w:val="21"/>
              </w:rPr>
              <w:t>270000</w:t>
            </w:r>
            <w:r>
              <w:rPr>
                <w:rFonts w:ascii="宋体" w:hAnsi="宋体" w:cs="宋体" w:hint="eastAsia"/>
                <w:bCs/>
                <w:szCs w:val="21"/>
              </w:rPr>
              <w:t>.00</w:t>
            </w:r>
          </w:p>
        </w:tc>
        <w:tc>
          <w:tcPr>
            <w:tcW w:w="1239" w:type="dxa"/>
            <w:vAlign w:val="center"/>
          </w:tcPr>
          <w:p w:rsidR="00D56859" w:rsidRDefault="00D56859" w:rsidP="00C777DA">
            <w:pPr>
              <w:jc w:val="center"/>
              <w:rPr>
                <w:rFonts w:ascii="宋体" w:hAnsi="宋体" w:cs="宋体"/>
                <w:szCs w:val="21"/>
              </w:rPr>
            </w:pPr>
            <w:r>
              <w:rPr>
                <w:rFonts w:ascii="宋体" w:hAnsi="宋体" w:cs="宋体" w:hint="eastAsia"/>
                <w:b/>
                <w:bCs/>
                <w:szCs w:val="21"/>
              </w:rPr>
              <w:t>拒绝进口</w:t>
            </w:r>
          </w:p>
        </w:tc>
      </w:tr>
    </w:tbl>
    <w:p w:rsidR="00D56859" w:rsidRDefault="00D56859" w:rsidP="00D56859">
      <w:pPr>
        <w:pStyle w:val="3"/>
        <w:spacing w:before="0" w:after="120" w:line="400" w:lineRule="exact"/>
        <w:rPr>
          <w:rFonts w:hAnsi="宋体"/>
          <w:sz w:val="24"/>
        </w:rPr>
      </w:pPr>
      <w:bookmarkStart w:id="14" w:name="_Toc152668743"/>
      <w:r>
        <w:rPr>
          <w:rFonts w:hAnsi="宋体" w:hint="eastAsia"/>
          <w:sz w:val="24"/>
        </w:rPr>
        <w:t>（三）货物</w:t>
      </w:r>
      <w:r>
        <w:rPr>
          <w:rFonts w:hAnsi="宋体"/>
          <w:sz w:val="24"/>
        </w:rPr>
        <w:t>分项清单</w:t>
      </w:r>
      <w:bookmarkEnd w:id="14"/>
    </w:p>
    <w:tbl>
      <w:tblPr>
        <w:tblW w:w="8359" w:type="dxa"/>
        <w:tblInd w:w="113" w:type="dxa"/>
        <w:tblLook w:val="0000" w:firstRow="0" w:lastRow="0" w:firstColumn="0" w:lastColumn="0" w:noHBand="0" w:noVBand="0"/>
      </w:tblPr>
      <w:tblGrid>
        <w:gridCol w:w="704"/>
        <w:gridCol w:w="1985"/>
        <w:gridCol w:w="3118"/>
        <w:gridCol w:w="1134"/>
        <w:gridCol w:w="1418"/>
      </w:tblGrid>
      <w:tr w:rsidR="00D56859" w:rsidTr="00C777DA">
        <w:trPr>
          <w:trHeight w:val="578"/>
        </w:trPr>
        <w:tc>
          <w:tcPr>
            <w:tcW w:w="704" w:type="dxa"/>
            <w:tcBorders>
              <w:top w:val="single" w:sz="4" w:space="0" w:color="auto"/>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b/>
                <w:bCs/>
                <w:color w:val="000000"/>
                <w:kern w:val="0"/>
                <w:sz w:val="20"/>
                <w:lang w:bidi="ar"/>
              </w:rPr>
            </w:pPr>
            <w:bookmarkStart w:id="15" w:name="RANGE!A1:E36"/>
            <w:r>
              <w:rPr>
                <w:rFonts w:ascii="宋体" w:hAnsi="宋体" w:cs="宋体" w:hint="eastAsia"/>
                <w:b/>
                <w:bCs/>
                <w:color w:val="000000"/>
                <w:kern w:val="0"/>
                <w:sz w:val="20"/>
                <w:lang w:bidi="ar"/>
              </w:rPr>
              <w:t>序号</w:t>
            </w:r>
            <w:bookmarkEnd w:id="15"/>
          </w:p>
        </w:tc>
        <w:tc>
          <w:tcPr>
            <w:tcW w:w="1985" w:type="dxa"/>
            <w:tcBorders>
              <w:top w:val="single" w:sz="4" w:space="0" w:color="auto"/>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t>名称</w:t>
            </w:r>
          </w:p>
        </w:tc>
        <w:tc>
          <w:tcPr>
            <w:tcW w:w="3118" w:type="dxa"/>
            <w:tcBorders>
              <w:top w:val="single" w:sz="4" w:space="0" w:color="auto"/>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t>型号、规格</w:t>
            </w:r>
          </w:p>
        </w:tc>
        <w:tc>
          <w:tcPr>
            <w:tcW w:w="1134" w:type="dxa"/>
            <w:tcBorders>
              <w:top w:val="single" w:sz="4" w:space="0" w:color="auto"/>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t>单位</w:t>
            </w:r>
          </w:p>
        </w:tc>
        <w:tc>
          <w:tcPr>
            <w:tcW w:w="1418" w:type="dxa"/>
            <w:tcBorders>
              <w:top w:val="single" w:sz="4" w:space="0" w:color="auto"/>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t>数量</w:t>
            </w:r>
          </w:p>
        </w:tc>
      </w:tr>
      <w:tr w:rsidR="00D56859" w:rsidTr="00C777DA">
        <w:trPr>
          <w:trHeight w:val="578"/>
        </w:trPr>
        <w:tc>
          <w:tcPr>
            <w:tcW w:w="8359" w:type="dxa"/>
            <w:gridSpan w:val="5"/>
            <w:tcBorders>
              <w:top w:val="single" w:sz="4" w:space="0" w:color="auto"/>
              <w:left w:val="single" w:sz="4" w:space="0" w:color="auto"/>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lastRenderedPageBreak/>
              <w:t>工程A：强电</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面板插座</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MK/C00011 二三三面板插座</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套</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134</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（配线）电线</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ZR/ZC-BVR 4平方</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卷</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15</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3</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线管</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#25 PVC</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米</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320</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4</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自动交流稳压器</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TNS1-20</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台</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5</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剩余电流动作断路器</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NXBLE-63</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4</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小型断路器</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NXB-63</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16</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7</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明装式电表箱</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NX30-20(单排)</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4</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8</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桥架</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100*100镀锌桥架（含配件人工）</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米</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15</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9</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辅材</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波纹管，直通，电胶布等</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10</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人工费</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布线安装</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8359" w:type="dxa"/>
            <w:gridSpan w:val="5"/>
            <w:tcBorders>
              <w:top w:val="single" w:sz="4" w:space="0" w:color="auto"/>
              <w:left w:val="single" w:sz="4" w:space="0" w:color="auto"/>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t>工程B：网络</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6类非屏蔽24口端子式IDC配线架</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632781 24口配线架</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8</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理线架</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632787 12档24口1U理线器</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12</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3</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六类非屏蔽(U/UTP)跳线</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632869 六类非屏蔽(U/UTP)跳线（1米）</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条</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170</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4</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六类非屏蔽(U/UTP)跳线</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632871 六类非屏蔽(U/UTP)跳线（2米）</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条</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170</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5</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PDU插座</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10A 8位大功率</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一位平口信息面板</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632918 一位平口信息面板</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54</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7</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二位平口信息面板</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632919 二位平口信息面板</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58</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8</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六类KS非屏蔽信息模块</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632915 六类KS非屏蔽信息模块</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个</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170</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9</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六类4对非屏蔽PVC 双绞线缆</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632720 六类4对非屏蔽PVC 双绞线缆</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箱</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32</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10</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线管</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#25 PVC</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米</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750</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11</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桥架</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200*100镀锌桥架（含配件人工）</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米</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15</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lastRenderedPageBreak/>
              <w:t>12</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辅材</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波纹管，标签，轧带等</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13</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线路标识规范</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所有线路进行分类标识</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14</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配线架模块安装及调试人工</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安装配线架模块</w:t>
            </w:r>
          </w:p>
          <w:p w:rsidR="00D56859" w:rsidRDefault="00D56859" w:rsidP="00C777DA">
            <w:pPr>
              <w:pStyle w:val="a7"/>
              <w:jc w:val="center"/>
              <w:rPr>
                <w:lang w:bidi="ar"/>
              </w:rPr>
            </w:pPr>
            <w:r>
              <w:rPr>
                <w:rFonts w:hint="eastAsia"/>
                <w:lang w:bidi="ar"/>
              </w:rPr>
              <w:t>调试配线架模块</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8359" w:type="dxa"/>
            <w:gridSpan w:val="5"/>
            <w:tcBorders>
              <w:top w:val="single" w:sz="4" w:space="0" w:color="auto"/>
              <w:left w:val="single" w:sz="4" w:space="0" w:color="auto"/>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t>工程C：拆除</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搬运</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电脑设备拆卸及安装整理</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拆除</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拆除静电地板</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平方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240</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3</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搬运</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旧静电地板等</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4</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垃圾清运费</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旧静电地板等垃圾</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车</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3</w:t>
            </w:r>
          </w:p>
        </w:tc>
      </w:tr>
      <w:tr w:rsidR="00D56859" w:rsidTr="00C777DA">
        <w:trPr>
          <w:trHeight w:val="57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5</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保洁</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工程完工全面清洁</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w:t>
            </w:r>
          </w:p>
        </w:tc>
      </w:tr>
      <w:tr w:rsidR="00D56859" w:rsidTr="00C777DA">
        <w:trPr>
          <w:trHeight w:val="578"/>
        </w:trPr>
        <w:tc>
          <w:tcPr>
            <w:tcW w:w="8359" w:type="dxa"/>
            <w:gridSpan w:val="5"/>
            <w:tcBorders>
              <w:top w:val="single" w:sz="4" w:space="0" w:color="auto"/>
              <w:left w:val="single" w:sz="4" w:space="0" w:color="auto"/>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t>工程D：防静电地板</w:t>
            </w:r>
          </w:p>
        </w:tc>
      </w:tr>
      <w:tr w:rsidR="00D56859" w:rsidTr="00C777DA">
        <w:trPr>
          <w:trHeight w:val="1868"/>
        </w:trPr>
        <w:tc>
          <w:tcPr>
            <w:tcW w:w="704"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kern w:val="0"/>
                <w:sz w:val="20"/>
                <w:lang w:bidi="ar"/>
              </w:rPr>
            </w:pPr>
            <w:r>
              <w:rPr>
                <w:rFonts w:ascii="宋体" w:hAnsi="宋体" w:cs="宋体" w:hint="eastAsia"/>
                <w:kern w:val="0"/>
                <w:sz w:val="20"/>
                <w:lang w:bidi="ar"/>
              </w:rPr>
              <w:t>1</w:t>
            </w:r>
          </w:p>
        </w:tc>
        <w:tc>
          <w:tcPr>
            <w:tcW w:w="1985" w:type="dxa"/>
            <w:tcBorders>
              <w:top w:val="nil"/>
              <w:left w:val="nil"/>
              <w:bottom w:val="single" w:sz="4" w:space="0" w:color="auto"/>
              <w:right w:val="single" w:sz="4" w:space="0" w:color="auto"/>
            </w:tcBorders>
            <w:vAlign w:val="center"/>
          </w:tcPr>
          <w:p w:rsidR="00D56859" w:rsidRDefault="00D56859" w:rsidP="00C777DA">
            <w:pPr>
              <w:widowControl/>
              <w:jc w:val="center"/>
              <w:textAlignment w:val="center"/>
              <w:rPr>
                <w:rFonts w:ascii="宋体" w:hAnsi="宋体" w:cs="宋体"/>
                <w:kern w:val="0"/>
                <w:sz w:val="20"/>
                <w:lang w:bidi="ar"/>
              </w:rPr>
            </w:pPr>
            <w:r>
              <w:rPr>
                <w:rFonts w:ascii="宋体" w:hAnsi="宋体" w:cs="宋体" w:hint="eastAsia"/>
                <w:kern w:val="0"/>
                <w:sz w:val="20"/>
                <w:lang w:bidi="ar"/>
              </w:rPr>
              <w:t>全钢无边防静电地板</w:t>
            </w:r>
          </w:p>
        </w:tc>
        <w:tc>
          <w:tcPr>
            <w:tcW w:w="3118" w:type="dxa"/>
            <w:tcBorders>
              <w:top w:val="nil"/>
              <w:left w:val="nil"/>
              <w:bottom w:val="single" w:sz="4" w:space="0" w:color="auto"/>
              <w:right w:val="single" w:sz="4" w:space="0" w:color="auto"/>
            </w:tcBorders>
            <w:vAlign w:val="center"/>
          </w:tcPr>
          <w:p w:rsidR="00D56859" w:rsidRDefault="00D56859" w:rsidP="00C777DA">
            <w:pPr>
              <w:widowControl/>
              <w:jc w:val="left"/>
              <w:textAlignment w:val="center"/>
              <w:rPr>
                <w:rFonts w:ascii="宋体" w:hAnsi="宋体" w:cs="宋体"/>
                <w:kern w:val="0"/>
                <w:sz w:val="20"/>
                <w:lang w:bidi="ar"/>
              </w:rPr>
            </w:pPr>
            <w:r>
              <w:rPr>
                <w:rFonts w:ascii="宋体" w:hAnsi="宋体" w:cs="宋体" w:hint="eastAsia"/>
                <w:kern w:val="0"/>
                <w:sz w:val="20"/>
                <w:lang w:bidi="ar"/>
              </w:rPr>
              <w:t>规格：600*600*35mm</w:t>
            </w:r>
            <w:r>
              <w:rPr>
                <w:rFonts w:ascii="宋体" w:hAnsi="宋体" w:cs="宋体" w:hint="eastAsia"/>
                <w:kern w:val="0"/>
                <w:sz w:val="20"/>
                <w:lang w:bidi="ar"/>
              </w:rPr>
              <w:br/>
              <w:t>型号：HDG.600.35.CQ.D</w:t>
            </w:r>
            <w:r>
              <w:rPr>
                <w:rFonts w:ascii="宋体" w:hAnsi="宋体" w:cs="宋体" w:hint="eastAsia"/>
                <w:kern w:val="0"/>
                <w:sz w:val="20"/>
                <w:lang w:bidi="ar"/>
              </w:rPr>
              <w:br/>
              <w:t>均部承载：12000N</w:t>
            </w:r>
            <w:r>
              <w:rPr>
                <w:rFonts w:ascii="宋体" w:hAnsi="宋体" w:cs="宋体" w:hint="eastAsia"/>
                <w:kern w:val="0"/>
                <w:sz w:val="20"/>
                <w:lang w:bidi="ar"/>
              </w:rPr>
              <w:br/>
              <w:t>集中承载：2950N</w:t>
            </w:r>
            <w:r>
              <w:rPr>
                <w:rFonts w:ascii="宋体" w:hAnsi="宋体" w:cs="宋体" w:hint="eastAsia"/>
                <w:kern w:val="0"/>
                <w:sz w:val="20"/>
                <w:lang w:bidi="ar"/>
              </w:rPr>
              <w:br/>
              <w:t>横梁：1.0mm</w:t>
            </w:r>
            <w:r>
              <w:rPr>
                <w:rFonts w:ascii="宋体" w:hAnsi="宋体" w:cs="宋体" w:hint="eastAsia"/>
                <w:kern w:val="0"/>
                <w:sz w:val="20"/>
                <w:lang w:bidi="ar"/>
              </w:rPr>
              <w:br/>
              <w:t>支架：上3mm下2mm</w:t>
            </w:r>
            <w:r>
              <w:rPr>
                <w:rFonts w:ascii="宋体" w:hAnsi="宋体" w:cs="宋体" w:hint="eastAsia"/>
                <w:kern w:val="0"/>
                <w:sz w:val="20"/>
                <w:lang w:bidi="ar"/>
              </w:rPr>
              <w:br/>
              <w:t>钢板厚度：上0.7mm下0.6mm</w:t>
            </w:r>
          </w:p>
        </w:tc>
        <w:tc>
          <w:tcPr>
            <w:tcW w:w="1134"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kern w:val="0"/>
                <w:sz w:val="20"/>
                <w:lang w:bidi="ar"/>
              </w:rPr>
            </w:pPr>
            <w:r>
              <w:rPr>
                <w:rFonts w:ascii="宋体" w:hAnsi="宋体" w:cs="宋体" w:hint="eastAsia"/>
                <w:kern w:val="0"/>
                <w:sz w:val="20"/>
                <w:lang w:bidi="ar"/>
              </w:rPr>
              <w:t>平方</w:t>
            </w:r>
          </w:p>
        </w:tc>
        <w:tc>
          <w:tcPr>
            <w:tcW w:w="1418" w:type="dxa"/>
            <w:tcBorders>
              <w:top w:val="nil"/>
              <w:left w:val="nil"/>
              <w:bottom w:val="single" w:sz="4" w:space="0" w:color="auto"/>
              <w:right w:val="single" w:sz="4" w:space="0" w:color="auto"/>
            </w:tcBorders>
            <w:noWrap/>
            <w:vAlign w:val="center"/>
          </w:tcPr>
          <w:p w:rsidR="00D56859" w:rsidRDefault="00D56859" w:rsidP="00C777DA">
            <w:pPr>
              <w:widowControl/>
              <w:jc w:val="center"/>
              <w:textAlignment w:val="center"/>
              <w:rPr>
                <w:rFonts w:ascii="宋体" w:hAnsi="宋体" w:cs="宋体"/>
                <w:kern w:val="0"/>
                <w:sz w:val="20"/>
                <w:lang w:bidi="ar"/>
              </w:rPr>
            </w:pPr>
            <w:r>
              <w:rPr>
                <w:rFonts w:ascii="宋体" w:hAnsi="宋体" w:cs="宋体" w:hint="eastAsia"/>
                <w:kern w:val="0"/>
                <w:sz w:val="20"/>
                <w:lang w:bidi="ar"/>
              </w:rPr>
              <w:t>240</w:t>
            </w:r>
          </w:p>
        </w:tc>
      </w:tr>
    </w:tbl>
    <w:p w:rsidR="00D56859" w:rsidRDefault="00D56859" w:rsidP="00D56859">
      <w:pPr>
        <w:pStyle w:val="3"/>
        <w:spacing w:beforeLines="50" w:before="156" w:afterLines="50" w:after="156" w:line="400" w:lineRule="exact"/>
        <w:rPr>
          <w:rFonts w:hAnsi="宋体" w:hint="eastAsia"/>
          <w:sz w:val="24"/>
        </w:rPr>
      </w:pPr>
      <w:bookmarkStart w:id="16" w:name="_Toc126229855"/>
      <w:bookmarkStart w:id="17" w:name="_Toc64965456"/>
      <w:bookmarkStart w:id="18" w:name="_Toc152668744"/>
      <w:r>
        <w:rPr>
          <w:rFonts w:hAnsi="宋体" w:hint="eastAsia"/>
          <w:sz w:val="24"/>
        </w:rPr>
        <w:t>（四）</w:t>
      </w:r>
      <w:r>
        <w:rPr>
          <w:rFonts w:hAnsi="宋体"/>
          <w:sz w:val="24"/>
        </w:rPr>
        <w:t>主要技术要求</w:t>
      </w:r>
      <w:bookmarkEnd w:id="16"/>
      <w:bookmarkEnd w:id="17"/>
      <w:bookmarkEnd w:id="18"/>
    </w:p>
    <w:tbl>
      <w:tblPr>
        <w:tblW w:w="8217" w:type="dxa"/>
        <w:tblInd w:w="113" w:type="dxa"/>
        <w:tblLook w:val="0000" w:firstRow="0" w:lastRow="0" w:firstColumn="0" w:lastColumn="0" w:noHBand="0" w:noVBand="0"/>
      </w:tblPr>
      <w:tblGrid>
        <w:gridCol w:w="846"/>
        <w:gridCol w:w="2126"/>
        <w:gridCol w:w="5245"/>
      </w:tblGrid>
      <w:tr w:rsidR="00D56859" w:rsidTr="00C777DA">
        <w:trPr>
          <w:trHeight w:val="467"/>
        </w:trPr>
        <w:tc>
          <w:tcPr>
            <w:tcW w:w="846" w:type="dxa"/>
            <w:tcBorders>
              <w:top w:val="single" w:sz="4" w:space="0" w:color="auto"/>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b/>
                <w:bCs/>
                <w:kern w:val="0"/>
                <w:sz w:val="22"/>
              </w:rPr>
            </w:pPr>
            <w:bookmarkStart w:id="19" w:name="RANGE!A1:C35"/>
            <w:r>
              <w:rPr>
                <w:rFonts w:ascii="宋体" w:hAnsi="宋体" w:cs="宋体" w:hint="eastAsia"/>
                <w:b/>
                <w:bCs/>
                <w:kern w:val="0"/>
                <w:sz w:val="22"/>
              </w:rPr>
              <w:t>序号</w:t>
            </w:r>
            <w:bookmarkEnd w:id="19"/>
          </w:p>
        </w:tc>
        <w:tc>
          <w:tcPr>
            <w:tcW w:w="2126" w:type="dxa"/>
            <w:tcBorders>
              <w:top w:val="single" w:sz="4" w:space="0" w:color="auto"/>
              <w:left w:val="nil"/>
              <w:bottom w:val="single" w:sz="4" w:space="0" w:color="auto"/>
              <w:right w:val="single" w:sz="4" w:space="0" w:color="auto"/>
            </w:tcBorders>
            <w:vAlign w:val="center"/>
          </w:tcPr>
          <w:p w:rsidR="00D56859" w:rsidRDefault="00D56859" w:rsidP="00C777DA">
            <w:pPr>
              <w:widowControl/>
              <w:jc w:val="center"/>
              <w:rPr>
                <w:rFonts w:ascii="宋体" w:hAnsi="宋体" w:cs="宋体"/>
                <w:b/>
                <w:bCs/>
                <w:kern w:val="0"/>
                <w:sz w:val="22"/>
              </w:rPr>
            </w:pPr>
            <w:r>
              <w:rPr>
                <w:rFonts w:ascii="宋体" w:hAnsi="宋体" w:cs="宋体" w:hint="eastAsia"/>
                <w:b/>
                <w:bCs/>
                <w:kern w:val="0"/>
                <w:sz w:val="22"/>
              </w:rPr>
              <w:t>名称</w:t>
            </w:r>
          </w:p>
        </w:tc>
        <w:tc>
          <w:tcPr>
            <w:tcW w:w="5245" w:type="dxa"/>
            <w:tcBorders>
              <w:top w:val="single" w:sz="4" w:space="0" w:color="auto"/>
              <w:left w:val="nil"/>
              <w:bottom w:val="single" w:sz="4" w:space="0" w:color="auto"/>
              <w:right w:val="single" w:sz="4" w:space="0" w:color="auto"/>
            </w:tcBorders>
            <w:vAlign w:val="center"/>
          </w:tcPr>
          <w:p w:rsidR="00D56859" w:rsidRDefault="00D56859" w:rsidP="00C777DA">
            <w:pPr>
              <w:widowControl/>
              <w:jc w:val="center"/>
              <w:rPr>
                <w:rFonts w:ascii="宋体" w:hAnsi="宋体" w:cs="宋体"/>
                <w:b/>
                <w:bCs/>
                <w:kern w:val="0"/>
                <w:sz w:val="22"/>
              </w:rPr>
            </w:pPr>
            <w:r>
              <w:rPr>
                <w:rFonts w:ascii="宋体" w:hAnsi="宋体" w:cs="宋体" w:hint="eastAsia"/>
                <w:b/>
                <w:bCs/>
                <w:kern w:val="0"/>
                <w:sz w:val="22"/>
              </w:rPr>
              <w:t>参数</w:t>
            </w:r>
          </w:p>
        </w:tc>
      </w:tr>
      <w:tr w:rsidR="00D56859" w:rsidTr="00C777DA">
        <w:trPr>
          <w:trHeight w:val="467"/>
        </w:trPr>
        <w:tc>
          <w:tcPr>
            <w:tcW w:w="8217" w:type="dxa"/>
            <w:gridSpan w:val="3"/>
            <w:tcBorders>
              <w:top w:val="single" w:sz="4" w:space="0" w:color="auto"/>
              <w:left w:val="single" w:sz="4" w:space="0" w:color="auto"/>
              <w:bottom w:val="single" w:sz="4" w:space="0" w:color="auto"/>
              <w:right w:val="single" w:sz="4" w:space="0" w:color="auto"/>
            </w:tcBorders>
            <w:vAlign w:val="center"/>
          </w:tcPr>
          <w:p w:rsidR="00D56859" w:rsidRDefault="00D56859" w:rsidP="00C777DA">
            <w:pPr>
              <w:widowControl/>
              <w:jc w:val="center"/>
              <w:rPr>
                <w:rFonts w:ascii="宋体" w:hAnsi="宋体" w:cs="宋体"/>
                <w:b/>
                <w:bCs/>
                <w:kern w:val="0"/>
                <w:sz w:val="18"/>
                <w:szCs w:val="18"/>
              </w:rPr>
            </w:pPr>
            <w:r>
              <w:rPr>
                <w:rFonts w:ascii="宋体" w:hAnsi="宋体" w:cs="宋体" w:hint="eastAsia"/>
                <w:b/>
                <w:bCs/>
                <w:kern w:val="0"/>
                <w:sz w:val="18"/>
                <w:szCs w:val="18"/>
              </w:rPr>
              <w:t>工程A：强电</w:t>
            </w:r>
          </w:p>
        </w:tc>
      </w:tr>
      <w:tr w:rsidR="00D56859" w:rsidTr="00C777DA">
        <w:trPr>
          <w:trHeight w:val="990"/>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kern w:val="0"/>
                <w:sz w:val="18"/>
                <w:szCs w:val="18"/>
              </w:rPr>
            </w:pPr>
            <w:r>
              <w:rPr>
                <w:rFonts w:ascii="宋体" w:hAnsi="宋体" w:cs="宋体" w:hint="eastAsia"/>
                <w:kern w:val="0"/>
                <w:sz w:val="18"/>
                <w:szCs w:val="18"/>
              </w:rPr>
              <w:t>1</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hint="eastAsia"/>
                <w:b/>
                <w:sz w:val="20"/>
                <w:szCs w:val="20"/>
              </w:rPr>
              <w:t>▲</w:t>
            </w:r>
            <w:r>
              <w:rPr>
                <w:rFonts w:ascii="宋体" w:hAnsi="宋体" w:cs="宋体" w:hint="eastAsia"/>
                <w:kern w:val="0"/>
                <w:sz w:val="18"/>
                <w:szCs w:val="18"/>
              </w:rPr>
              <w:t>面板插座</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 xml:space="preserve">尺寸：86*86mm </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 xml:space="preserve">颜色：雅白           </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 xml:space="preserve">电压：250V </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 xml:space="preserve">电流：10A                  </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高温阻燃PC材质，磷青铜载流体一体成型，加厚铜件，插头符合工程力学和国家标准，采用鞍型端子设计和螺丝压线设计，牢固锁住线头，长期使用不松动</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提供具有3</w:t>
            </w:r>
            <w:r>
              <w:rPr>
                <w:rFonts w:ascii="宋体" w:hAnsi="宋体" w:cs="宋体"/>
                <w:kern w:val="0"/>
                <w:sz w:val="18"/>
                <w:szCs w:val="18"/>
              </w:rPr>
              <w:t>C</w:t>
            </w:r>
            <w:r>
              <w:rPr>
                <w:rFonts w:ascii="宋体" w:hAnsi="宋体" w:cs="宋体" w:hint="eastAsia"/>
                <w:kern w:val="0"/>
                <w:sz w:val="18"/>
                <w:szCs w:val="18"/>
              </w:rPr>
              <w:t>认证标志的国家强制性产品认证试验报告</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提供具有CMA、ilac-</w:t>
            </w:r>
            <w:r>
              <w:rPr>
                <w:rFonts w:ascii="宋体" w:hAnsi="宋体" w:cs="宋体"/>
                <w:kern w:val="0"/>
                <w:sz w:val="18"/>
                <w:szCs w:val="18"/>
              </w:rPr>
              <w:t>MRA</w:t>
            </w:r>
            <w:r>
              <w:rPr>
                <w:rFonts w:ascii="宋体" w:hAnsi="宋体" w:cs="宋体" w:hint="eastAsia"/>
                <w:kern w:val="0"/>
                <w:sz w:val="18"/>
                <w:szCs w:val="18"/>
              </w:rPr>
              <w:t>和CNAS认证标志的中国国家强制性产品认证证书。</w:t>
            </w:r>
          </w:p>
        </w:tc>
      </w:tr>
      <w:tr w:rsidR="00D56859" w:rsidTr="00C777DA">
        <w:trPr>
          <w:trHeight w:val="990"/>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kern w:val="0"/>
                <w:sz w:val="18"/>
                <w:szCs w:val="18"/>
              </w:rPr>
            </w:pPr>
            <w:r>
              <w:rPr>
                <w:rFonts w:ascii="宋体" w:hAnsi="宋体" w:cs="宋体" w:hint="eastAsia"/>
                <w:kern w:val="0"/>
                <w:sz w:val="18"/>
                <w:szCs w:val="18"/>
              </w:rPr>
              <w:lastRenderedPageBreak/>
              <w:t>2</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hint="eastAsia"/>
                <w:b/>
                <w:sz w:val="20"/>
                <w:szCs w:val="20"/>
              </w:rPr>
              <w:t>▲</w:t>
            </w:r>
            <w:r>
              <w:rPr>
                <w:rFonts w:ascii="宋体" w:hAnsi="宋体" w:cs="宋体" w:hint="eastAsia"/>
                <w:kern w:val="0"/>
                <w:sz w:val="18"/>
                <w:szCs w:val="18"/>
              </w:rPr>
              <w:t>（配线）电线</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电压等级：450/750V</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外径上限：4.8mm</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参考重量：4.8KG</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执行标准：GB/T19666-2019/JB/T8734.2-2016</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提供具有3</w:t>
            </w:r>
            <w:r>
              <w:rPr>
                <w:rFonts w:ascii="宋体" w:hAnsi="宋体" w:cs="宋体"/>
                <w:kern w:val="0"/>
                <w:sz w:val="18"/>
                <w:szCs w:val="18"/>
              </w:rPr>
              <w:t>C</w:t>
            </w:r>
            <w:r>
              <w:rPr>
                <w:rFonts w:ascii="宋体" w:hAnsi="宋体" w:cs="宋体" w:hint="eastAsia"/>
                <w:kern w:val="0"/>
                <w:sz w:val="18"/>
                <w:szCs w:val="18"/>
              </w:rPr>
              <w:t>认证标志的中国国家强制性产品认证证书。</w:t>
            </w:r>
          </w:p>
        </w:tc>
      </w:tr>
      <w:tr w:rsidR="00D56859" w:rsidTr="00C777DA">
        <w:trPr>
          <w:trHeight w:val="990"/>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kern w:val="0"/>
                <w:sz w:val="18"/>
                <w:szCs w:val="18"/>
              </w:rPr>
            </w:pPr>
            <w:r>
              <w:rPr>
                <w:rFonts w:ascii="宋体" w:hAnsi="宋体" w:cs="宋体" w:hint="eastAsia"/>
                <w:kern w:val="0"/>
                <w:sz w:val="18"/>
                <w:szCs w:val="18"/>
              </w:rPr>
              <w:t>3</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hint="eastAsia"/>
                <w:b/>
                <w:sz w:val="18"/>
                <w:szCs w:val="18"/>
              </w:rPr>
              <w:t>▲</w:t>
            </w:r>
            <w:r>
              <w:rPr>
                <w:rFonts w:ascii="宋体" w:hAnsi="宋体" w:cs="宋体" w:hint="eastAsia"/>
                <w:kern w:val="0"/>
                <w:sz w:val="18"/>
                <w:szCs w:val="18"/>
              </w:rPr>
              <w:t>线管</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 xml:space="preserve">聚氯乙烯PVC #25 </w:t>
            </w:r>
          </w:p>
          <w:p w:rsidR="00D56859" w:rsidRDefault="00D56859" w:rsidP="00C777DA">
            <w:pPr>
              <w:widowControl/>
              <w:jc w:val="left"/>
              <w:rPr>
                <w:rFonts w:ascii="宋体" w:hAnsi="宋体" w:cs="宋体"/>
                <w:kern w:val="0"/>
                <w:sz w:val="18"/>
                <w:szCs w:val="18"/>
              </w:rPr>
            </w:pPr>
            <w:r>
              <w:rPr>
                <w:rFonts w:ascii="宋体" w:hAnsi="宋体" w:cs="宋体"/>
                <w:kern w:val="0"/>
                <w:sz w:val="18"/>
                <w:szCs w:val="18"/>
              </w:rPr>
              <w:t>GB/T10002.1-2006</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环保级 无异味</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抗腐蚀 抗水垢</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提供具有CMA、ilac-</w:t>
            </w:r>
            <w:r>
              <w:rPr>
                <w:rFonts w:ascii="宋体" w:hAnsi="宋体" w:cs="宋体"/>
                <w:kern w:val="0"/>
                <w:sz w:val="18"/>
                <w:szCs w:val="18"/>
              </w:rPr>
              <w:t>MRA</w:t>
            </w:r>
            <w:r>
              <w:rPr>
                <w:rFonts w:ascii="宋体" w:hAnsi="宋体" w:cs="宋体" w:hint="eastAsia"/>
                <w:kern w:val="0"/>
                <w:sz w:val="18"/>
                <w:szCs w:val="18"/>
              </w:rPr>
              <w:t>和CNAS认证标志的产品检测报告。</w:t>
            </w:r>
          </w:p>
        </w:tc>
      </w:tr>
      <w:tr w:rsidR="00D56859" w:rsidTr="00C777DA">
        <w:trPr>
          <w:trHeight w:val="416"/>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kern w:val="0"/>
                <w:sz w:val="18"/>
                <w:szCs w:val="18"/>
              </w:rPr>
            </w:pPr>
            <w:r>
              <w:rPr>
                <w:rFonts w:ascii="宋体" w:hAnsi="宋体" w:cs="宋体" w:hint="eastAsia"/>
                <w:kern w:val="0"/>
                <w:sz w:val="18"/>
                <w:szCs w:val="18"/>
              </w:rPr>
              <w:t>4</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hint="eastAsia"/>
                <w:b/>
                <w:sz w:val="20"/>
                <w:szCs w:val="20"/>
              </w:rPr>
              <w:t>▲</w:t>
            </w:r>
            <w:r>
              <w:rPr>
                <w:rFonts w:ascii="宋体" w:hAnsi="宋体" w:cs="宋体" w:hint="eastAsia"/>
                <w:kern w:val="0"/>
                <w:sz w:val="18"/>
                <w:szCs w:val="18"/>
              </w:rPr>
              <w:t>自动交流稳压器</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kern w:val="0"/>
                <w:sz w:val="18"/>
                <w:szCs w:val="18"/>
              </w:rPr>
            </w:pPr>
            <w:r>
              <w:rPr>
                <w:rFonts w:ascii="宋体" w:hAnsi="宋体" w:cs="宋体"/>
                <w:kern w:val="0"/>
                <w:sz w:val="18"/>
                <w:szCs w:val="18"/>
              </w:rPr>
              <w:t>20kVA</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输入电压范围：280V~430V(三相四线制，输入三相电源电压应平衡)</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输出电压及精度：相电压220V±4%,线电压380V±4%(三相四线制)</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输出过电压保护值 ：418V~433V</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(4.5kVA及以下无输出过电压保护)</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频率：50Hz</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提供具有CMA、ilac-</w:t>
            </w:r>
            <w:r>
              <w:rPr>
                <w:rFonts w:ascii="宋体" w:hAnsi="宋体" w:cs="宋体"/>
                <w:kern w:val="0"/>
                <w:sz w:val="18"/>
                <w:szCs w:val="18"/>
              </w:rPr>
              <w:t>MRA</w:t>
            </w:r>
            <w:r>
              <w:rPr>
                <w:rFonts w:ascii="宋体" w:hAnsi="宋体" w:cs="宋体" w:hint="eastAsia"/>
                <w:kern w:val="0"/>
                <w:sz w:val="18"/>
                <w:szCs w:val="18"/>
              </w:rPr>
              <w:t>和CNAS认证标志的产品检验报告。</w:t>
            </w:r>
          </w:p>
        </w:tc>
      </w:tr>
      <w:tr w:rsidR="00D56859" w:rsidTr="00C777DA">
        <w:trPr>
          <w:trHeight w:val="1733"/>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hint="eastAsia"/>
                <w:b/>
                <w:sz w:val="20"/>
                <w:szCs w:val="20"/>
              </w:rPr>
              <w:t>▲</w:t>
            </w:r>
            <w:r>
              <w:rPr>
                <w:rFonts w:ascii="宋体" w:hAnsi="宋体" w:cs="宋体" w:hint="eastAsia"/>
                <w:color w:val="000000"/>
                <w:kern w:val="0"/>
                <w:sz w:val="18"/>
                <w:szCs w:val="18"/>
              </w:rPr>
              <w:t>剩余电流动作断路器</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额定电流(In): 6A、10A、16A、20A、25A、32A、40A、50A、63A。</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额定剩余动作电流(IAn): 0.01A(1P+N、2P)、0.03A、0.05A、0.075A、0.1A、0.3A(AC型):0.03A、0.1A、0.3A(A型)。</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额定工作电压(Ue): 230V~(1P+N、2P)，400V~(3P、3P+N、4P)。</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额定绝缘电压(Ui): 500V。</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频率: 50Hz。</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瞬时脱扣特性: B、C、D。</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极数: 1P+N、2P、3P、3P+N、4P。</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机械寿命: 20000 次</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电气寿命: 10000 次</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分断能力: ICN 6000; ICS 6000</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额定冲击耐受电压(Uimp): 4kV。</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额定剩余接通和分断能力(Am): 630A。</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提供具有CMA、ilac-</w:t>
            </w:r>
            <w:r>
              <w:rPr>
                <w:rFonts w:ascii="宋体" w:hAnsi="宋体" w:cs="宋体"/>
                <w:kern w:val="0"/>
                <w:sz w:val="18"/>
                <w:szCs w:val="18"/>
              </w:rPr>
              <w:t>MRA</w:t>
            </w:r>
            <w:r>
              <w:rPr>
                <w:rFonts w:ascii="宋体" w:hAnsi="宋体" w:cs="宋体" w:hint="eastAsia"/>
                <w:kern w:val="0"/>
                <w:sz w:val="18"/>
                <w:szCs w:val="18"/>
              </w:rPr>
              <w:t>和CNAS认证标志的CQC标志认证试验报告</w:t>
            </w:r>
          </w:p>
        </w:tc>
      </w:tr>
      <w:tr w:rsidR="00D56859" w:rsidTr="00C777DA">
        <w:trPr>
          <w:trHeight w:val="990"/>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hint="eastAsia"/>
                <w:b/>
                <w:sz w:val="20"/>
                <w:szCs w:val="20"/>
              </w:rPr>
              <w:t>▲</w:t>
            </w:r>
            <w:r>
              <w:rPr>
                <w:rFonts w:ascii="宋体" w:hAnsi="宋体" w:cs="宋体" w:hint="eastAsia"/>
              </w:rPr>
              <w:t>小型断路器</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额定电流(n): 1A、2A、3A、4A、6A、10A、16A、20A、25A、32A、40A、50A、63A。</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额定工作电压(Ue): 230V~(1P~2P、1+N)，400V~(2P~4P、3P+N)。</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额定绝缘电压(Ui): 500V。</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频率: 50Hz。</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瞬时脱扣特性: B、C、D。</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极数: 1P、1P+N、2P、3P、3P+N、4P.</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lastRenderedPageBreak/>
              <w:t>机械寿命: 20000 次。</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电气寿命: 10000 次。</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额定短路分断能力(lcn): 6000A，10000A(2P/230V)。</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运行短路分断能力(lcs): 6000A，7500A(2P/230V)。</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额定冲击耐受电压(Uimp): 4kV</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提供具有CMA、ilac-</w:t>
            </w:r>
            <w:r>
              <w:rPr>
                <w:rFonts w:ascii="宋体" w:hAnsi="宋体" w:cs="宋体"/>
                <w:kern w:val="0"/>
                <w:sz w:val="18"/>
                <w:szCs w:val="18"/>
              </w:rPr>
              <w:t>MRA</w:t>
            </w:r>
            <w:r>
              <w:rPr>
                <w:rFonts w:ascii="宋体" w:hAnsi="宋体" w:cs="宋体" w:hint="eastAsia"/>
                <w:kern w:val="0"/>
                <w:sz w:val="18"/>
                <w:szCs w:val="18"/>
              </w:rPr>
              <w:t>和CNAS认证标志的CQC标志认证试验报告</w:t>
            </w:r>
          </w:p>
        </w:tc>
      </w:tr>
      <w:tr w:rsidR="00D56859" w:rsidTr="00C777DA">
        <w:trPr>
          <w:trHeight w:val="1980"/>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7</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hint="eastAsia"/>
                <w:b/>
                <w:sz w:val="20"/>
                <w:szCs w:val="20"/>
              </w:rPr>
              <w:t>▲</w:t>
            </w:r>
            <w:r>
              <w:rPr>
                <w:rFonts w:ascii="宋体" w:hAnsi="宋体" w:cs="宋体" w:hint="eastAsia"/>
                <w:color w:val="000000"/>
                <w:kern w:val="0"/>
                <w:sz w:val="18"/>
                <w:szCs w:val="18"/>
              </w:rPr>
              <w:t>明装式电表箱</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箱体回路单元</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单排: 4单元，6单元，8 单元，10 单元，12 单元，15 单元，18 单元，20 单元，24单元</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双排: 20 单元，24 单元，30 单元，36 单元;三排: 45 单元。</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正常工作条件和主要技术参数适用于通常不超过 +35°，偶尔会达到 +40，在24h 内，最高 +40C和最低-5°的环境温度中防护等级: IP40Ue: AC 230V/400VIn: 100A</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配电箱底箱厚度</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4单元，6单元，8单元，10 单元，12 单元，15 单元，18 单元，20 单元(单排)标准厚度: 0.8mm;20 单元(双排)，24 单元(单、双排)，30 单元，36 单元 标准厚度: 1.0mm;</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45 单元 标准厚度: 1.2mm。</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提供具有3</w:t>
            </w:r>
            <w:r>
              <w:rPr>
                <w:rFonts w:ascii="宋体" w:hAnsi="宋体" w:cs="宋体"/>
                <w:kern w:val="0"/>
                <w:sz w:val="18"/>
                <w:szCs w:val="18"/>
              </w:rPr>
              <w:t>C</w:t>
            </w:r>
            <w:r>
              <w:rPr>
                <w:rFonts w:ascii="宋体" w:hAnsi="宋体" w:cs="宋体" w:hint="eastAsia"/>
                <w:kern w:val="0"/>
                <w:sz w:val="18"/>
                <w:szCs w:val="18"/>
              </w:rPr>
              <w:t>认证标志的中国国家强制性产品认证证书。</w:t>
            </w:r>
          </w:p>
        </w:tc>
      </w:tr>
      <w:tr w:rsidR="00D56859" w:rsidTr="00C777DA">
        <w:trPr>
          <w:trHeight w:val="495"/>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桥架</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100*100镀锌桥架符合中国工程建设协会标准《T/CECS 31-2017 钢制电缆桥架工程技术规程》</w:t>
            </w:r>
          </w:p>
        </w:tc>
      </w:tr>
      <w:tr w:rsidR="00D56859" w:rsidTr="00C777DA">
        <w:trPr>
          <w:trHeight w:val="563"/>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辅材</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所有辅材需符合国标标准</w:t>
            </w:r>
          </w:p>
        </w:tc>
      </w:tr>
      <w:tr w:rsidR="00D56859" w:rsidTr="00C777DA">
        <w:trPr>
          <w:trHeight w:val="557"/>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人工费</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安装配电箱及漏电保护开关</w:t>
            </w:r>
          </w:p>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电线套管拉线</w:t>
            </w:r>
          </w:p>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安装插座到每个具体点位</w:t>
            </w:r>
          </w:p>
        </w:tc>
      </w:tr>
      <w:tr w:rsidR="00D56859" w:rsidTr="00C777DA">
        <w:trPr>
          <w:trHeight w:val="467"/>
        </w:trPr>
        <w:tc>
          <w:tcPr>
            <w:tcW w:w="8217" w:type="dxa"/>
            <w:gridSpan w:val="3"/>
            <w:tcBorders>
              <w:top w:val="single" w:sz="4" w:space="0" w:color="auto"/>
              <w:left w:val="single" w:sz="4" w:space="0" w:color="auto"/>
              <w:bottom w:val="single" w:sz="4" w:space="0" w:color="auto"/>
              <w:right w:val="single" w:sz="4" w:space="0" w:color="auto"/>
            </w:tcBorders>
            <w:vAlign w:val="center"/>
          </w:tcPr>
          <w:p w:rsidR="00D56859" w:rsidRDefault="00D56859" w:rsidP="00C777D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工程B：网络</w:t>
            </w:r>
          </w:p>
        </w:tc>
      </w:tr>
      <w:tr w:rsidR="00D56859" w:rsidTr="00C777DA">
        <w:trPr>
          <w:trHeight w:val="3713"/>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hint="eastAsia"/>
                <w:b/>
                <w:sz w:val="20"/>
                <w:szCs w:val="20"/>
              </w:rPr>
              <w:t>▲</w:t>
            </w:r>
            <w:r>
              <w:rPr>
                <w:rFonts w:ascii="宋体" w:hAnsi="宋体" w:cs="宋体" w:hint="eastAsia"/>
                <w:sz w:val="18"/>
                <w:szCs w:val="18"/>
              </w:rPr>
              <w:t>6类非屏蔽24口端子式IDC配线架</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1、金针整体50um镀金绝缘位移气密式卡接技术，触点不氧化；</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2、配线架正面有永久性的标识 ，方便施工管理和维护；</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3、驼峰式设计使退绞和分开线芯更容易，施工更快捷；</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4、冷轧钢板结构，保证产品更高的机械强度，和优秀的外观质量；</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5、插合次数≥750次，端接次数≥250次</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6、高冲击强度的塑料材质，UL94V-0阻燃等级</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7、标准和规范：ISO/IEC11801，TIA/EIA568C，EN50173</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8、工作温度：-20到60℃</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9、提供具有CMA、ilac-</w:t>
            </w:r>
            <w:r>
              <w:rPr>
                <w:rFonts w:ascii="宋体" w:hAnsi="宋体" w:cs="宋体"/>
                <w:kern w:val="0"/>
                <w:sz w:val="18"/>
                <w:szCs w:val="18"/>
              </w:rPr>
              <w:t>MRA</w:t>
            </w:r>
            <w:r>
              <w:rPr>
                <w:rFonts w:ascii="宋体" w:hAnsi="宋体" w:cs="宋体" w:hint="eastAsia"/>
                <w:kern w:val="0"/>
                <w:sz w:val="18"/>
                <w:szCs w:val="18"/>
              </w:rPr>
              <w:t>和CNAS认证标志的信息产业有线通信产品质量监督检验中心出具的检验报告；</w:t>
            </w:r>
          </w:p>
        </w:tc>
      </w:tr>
      <w:tr w:rsidR="00D56859" w:rsidTr="00C777DA">
        <w:trPr>
          <w:trHeight w:val="561"/>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hint="eastAsia"/>
                <w:b/>
                <w:sz w:val="20"/>
                <w:szCs w:val="20"/>
              </w:rPr>
              <w:t>▲</w:t>
            </w:r>
            <w:r>
              <w:rPr>
                <w:rFonts w:ascii="宋体" w:hAnsi="宋体" w:cs="宋体" w:hint="eastAsia"/>
                <w:sz w:val="18"/>
                <w:szCs w:val="18"/>
              </w:rPr>
              <w:t>理线架</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1、采用全塑胶ABS料，弹性好，强度高；</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2、配有防尘盖，有助与跳线的保护，并能使配线架美观大方；</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 xml:space="preserve">3、理线器容纳最多可达到48根4对线缆。   </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lastRenderedPageBreak/>
              <w:t>4、盖板可上下翻转，极易取下，方便理线操作。</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5、认证：提供具有CMA、ilac-</w:t>
            </w:r>
            <w:r>
              <w:rPr>
                <w:rFonts w:ascii="宋体" w:hAnsi="宋体" w:cs="宋体"/>
                <w:kern w:val="0"/>
                <w:sz w:val="18"/>
                <w:szCs w:val="18"/>
              </w:rPr>
              <w:t>MRA</w:t>
            </w:r>
            <w:r>
              <w:rPr>
                <w:rFonts w:ascii="宋体" w:hAnsi="宋体" w:cs="宋体" w:hint="eastAsia"/>
                <w:kern w:val="0"/>
                <w:sz w:val="18"/>
                <w:szCs w:val="18"/>
              </w:rPr>
              <w:t>和CNAS认证标志的信息产业有线通信产品质量监督检验中心出具的检验报告；</w:t>
            </w:r>
          </w:p>
        </w:tc>
      </w:tr>
      <w:tr w:rsidR="00D56859" w:rsidTr="00C777DA">
        <w:trPr>
          <w:trHeight w:val="300"/>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bCs/>
                <w:kern w:val="0"/>
                <w:sz w:val="18"/>
                <w:szCs w:val="18"/>
              </w:rPr>
            </w:pPr>
            <w:r>
              <w:rPr>
                <w:rFonts w:hint="eastAsia"/>
                <w:b/>
                <w:sz w:val="20"/>
                <w:szCs w:val="20"/>
              </w:rPr>
              <w:t>▲</w:t>
            </w:r>
            <w:r>
              <w:rPr>
                <w:rFonts w:ascii="宋体" w:hAnsi="宋体" w:cs="宋体" w:hint="eastAsia"/>
                <w:bCs/>
                <w:sz w:val="18"/>
                <w:szCs w:val="18"/>
              </w:rPr>
              <w:t>六类非屏蔽(U/UTP)跳线</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1.导体:多股无氧铜软线，26AWG</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 xml:space="preserve">2.金片接触面镀金厚度 ≥ 50 u’’ </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3.通过注塑工艺保证软线与水晶头的牢靠连接</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4.护套：PVC。</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5.物理带宽：250MHz</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6.传输速率：1</w:t>
            </w:r>
            <w:r>
              <w:rPr>
                <w:rFonts w:ascii="宋体" w:hAnsi="宋体" w:cs="宋体"/>
                <w:kern w:val="0"/>
                <w:sz w:val="18"/>
                <w:szCs w:val="18"/>
              </w:rPr>
              <w:t>000M</w:t>
            </w:r>
            <w:r>
              <w:rPr>
                <w:rFonts w:ascii="宋体" w:hAnsi="宋体" w:cs="宋体" w:hint="eastAsia"/>
                <w:kern w:val="0"/>
                <w:sz w:val="18"/>
                <w:szCs w:val="18"/>
              </w:rPr>
              <w:t>bps</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7.长度：</w:t>
            </w:r>
            <w:r>
              <w:rPr>
                <w:rFonts w:ascii="宋体" w:hAnsi="宋体" w:cs="宋体"/>
                <w:kern w:val="0"/>
                <w:sz w:val="18"/>
                <w:szCs w:val="18"/>
              </w:rPr>
              <w:t>1</w:t>
            </w:r>
            <w:r>
              <w:rPr>
                <w:rFonts w:ascii="宋体" w:hAnsi="宋体" w:cs="宋体" w:hint="eastAsia"/>
                <w:kern w:val="0"/>
                <w:sz w:val="18"/>
                <w:szCs w:val="18"/>
              </w:rPr>
              <w:t>米</w:t>
            </w:r>
          </w:p>
          <w:p w:rsidR="00D56859" w:rsidRDefault="00D56859" w:rsidP="00C777DA">
            <w:pPr>
              <w:widowControl/>
              <w:jc w:val="left"/>
              <w:rPr>
                <w:rFonts w:ascii="宋体" w:hAns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.工作温度：-20 ～+60℃。</w:t>
            </w:r>
          </w:p>
          <w:p w:rsidR="00D56859" w:rsidRDefault="00D56859" w:rsidP="00C777DA">
            <w:pPr>
              <w:widowControl/>
              <w:jc w:val="left"/>
              <w:rPr>
                <w:rFonts w:ascii="宋体" w:hAnsi="宋体" w:cs="宋体" w:hint="eastAsia"/>
                <w:kern w:val="0"/>
                <w:sz w:val="18"/>
                <w:szCs w:val="18"/>
              </w:rPr>
            </w:pPr>
            <w:r>
              <w:rPr>
                <w:rFonts w:ascii="宋体" w:hAnsi="宋体" w:cs="宋体"/>
                <w:kern w:val="0"/>
                <w:sz w:val="18"/>
                <w:szCs w:val="18"/>
              </w:rPr>
              <w:t>9</w:t>
            </w:r>
            <w:r>
              <w:rPr>
                <w:rFonts w:ascii="宋体" w:hAnsi="宋体" w:cs="宋体" w:hint="eastAsia"/>
                <w:kern w:val="0"/>
                <w:sz w:val="18"/>
                <w:szCs w:val="18"/>
              </w:rPr>
              <w:t>.执行标准： ISO/IEC11801、ANSI/TIA-568.2-D 。</w:t>
            </w:r>
          </w:p>
          <w:p w:rsidR="00D56859" w:rsidRDefault="00D56859" w:rsidP="00C777DA">
            <w:pPr>
              <w:widowControl/>
              <w:jc w:val="left"/>
              <w:rPr>
                <w:rFonts w:ascii="宋体" w:hAnsi="宋体" w:cs="宋体"/>
                <w:kern w:val="0"/>
                <w:sz w:val="18"/>
                <w:szCs w:val="18"/>
              </w:rPr>
            </w:pPr>
            <w:r>
              <w:rPr>
                <w:rFonts w:ascii="宋体" w:hAnsi="宋体" w:cs="宋体"/>
                <w:kern w:val="0"/>
                <w:sz w:val="18"/>
                <w:szCs w:val="18"/>
              </w:rPr>
              <w:t>10</w:t>
            </w:r>
            <w:r>
              <w:rPr>
                <w:rFonts w:ascii="宋体" w:hAnsi="宋体" w:cs="宋体" w:hint="eastAsia"/>
                <w:kern w:val="0"/>
                <w:sz w:val="18"/>
                <w:szCs w:val="18"/>
              </w:rPr>
              <w:t>.认证：提供具有CMA、ilac-</w:t>
            </w:r>
            <w:r>
              <w:rPr>
                <w:rFonts w:ascii="宋体" w:hAnsi="宋体" w:cs="宋体"/>
                <w:kern w:val="0"/>
                <w:sz w:val="18"/>
                <w:szCs w:val="18"/>
              </w:rPr>
              <w:t>MRA</w:t>
            </w:r>
            <w:r>
              <w:rPr>
                <w:rFonts w:ascii="宋体" w:hAnsi="宋体" w:cs="宋体" w:hint="eastAsia"/>
                <w:kern w:val="0"/>
                <w:sz w:val="18"/>
                <w:szCs w:val="18"/>
              </w:rPr>
              <w:t>和CNAS认证标志的信息产业有线通信产品质量监督检验中心出具的检验报告</w:t>
            </w:r>
          </w:p>
        </w:tc>
      </w:tr>
      <w:tr w:rsidR="00D56859" w:rsidTr="00C777DA">
        <w:trPr>
          <w:trHeight w:val="487"/>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bCs/>
                <w:kern w:val="0"/>
                <w:sz w:val="18"/>
                <w:szCs w:val="18"/>
              </w:rPr>
            </w:pPr>
            <w:r>
              <w:rPr>
                <w:rFonts w:hint="eastAsia"/>
                <w:b/>
                <w:sz w:val="20"/>
                <w:szCs w:val="20"/>
              </w:rPr>
              <w:t>▲</w:t>
            </w:r>
            <w:r>
              <w:rPr>
                <w:rFonts w:ascii="宋体" w:hAnsi="宋体" w:cs="宋体" w:hint="eastAsia"/>
                <w:bCs/>
                <w:sz w:val="18"/>
                <w:szCs w:val="18"/>
              </w:rPr>
              <w:t>六类非屏蔽(U/UTP)跳线</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1.导体:多股无氧铜软线，26AWG</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 xml:space="preserve">2.金片接触面镀金厚度 ≥ 50 u’’ </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3.通过注塑工艺保证软线与水晶头的牢靠连接</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4.护套：PVC。</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5.物理带宽：250MHz</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6.传输速率：1</w:t>
            </w:r>
            <w:r>
              <w:rPr>
                <w:rFonts w:ascii="宋体" w:hAnsi="宋体" w:cs="宋体"/>
                <w:kern w:val="0"/>
                <w:sz w:val="18"/>
                <w:szCs w:val="18"/>
              </w:rPr>
              <w:t>000M</w:t>
            </w:r>
            <w:r>
              <w:rPr>
                <w:rFonts w:ascii="宋体" w:hAnsi="宋体" w:cs="宋体" w:hint="eastAsia"/>
                <w:kern w:val="0"/>
                <w:sz w:val="18"/>
                <w:szCs w:val="18"/>
              </w:rPr>
              <w:t>bps</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7.长度：2米</w:t>
            </w:r>
          </w:p>
          <w:p w:rsidR="00D56859" w:rsidRDefault="00D56859" w:rsidP="00C777DA">
            <w:pPr>
              <w:widowControl/>
              <w:jc w:val="left"/>
              <w:rPr>
                <w:rFonts w:ascii="宋体" w:hAns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.工作温度：-20 ～+60℃。</w:t>
            </w:r>
          </w:p>
          <w:p w:rsidR="00D56859" w:rsidRDefault="00D56859" w:rsidP="00C777DA">
            <w:pPr>
              <w:widowControl/>
              <w:jc w:val="left"/>
              <w:rPr>
                <w:rFonts w:ascii="宋体" w:hAnsi="宋体" w:cs="宋体" w:hint="eastAsia"/>
                <w:kern w:val="0"/>
                <w:sz w:val="18"/>
                <w:szCs w:val="18"/>
              </w:rPr>
            </w:pPr>
            <w:r>
              <w:rPr>
                <w:rFonts w:ascii="宋体" w:hAnsi="宋体" w:cs="宋体"/>
                <w:kern w:val="0"/>
                <w:sz w:val="18"/>
                <w:szCs w:val="18"/>
              </w:rPr>
              <w:t>9</w:t>
            </w:r>
            <w:r>
              <w:rPr>
                <w:rFonts w:ascii="宋体" w:hAnsi="宋体" w:cs="宋体" w:hint="eastAsia"/>
                <w:kern w:val="0"/>
                <w:sz w:val="18"/>
                <w:szCs w:val="18"/>
              </w:rPr>
              <w:t>.执行标准： ISO/IEC11801、ANSI/TIA-568.2-D 。</w:t>
            </w:r>
          </w:p>
          <w:p w:rsidR="00D56859" w:rsidRDefault="00D56859" w:rsidP="00C777DA">
            <w:pPr>
              <w:widowControl/>
              <w:jc w:val="left"/>
              <w:rPr>
                <w:rFonts w:ascii="宋体" w:hAnsi="宋体" w:cs="宋体" w:hint="eastAsia"/>
                <w:kern w:val="0"/>
                <w:sz w:val="18"/>
                <w:szCs w:val="18"/>
              </w:rPr>
            </w:pPr>
            <w:r>
              <w:rPr>
                <w:rFonts w:ascii="宋体" w:hAnsi="宋体" w:cs="宋体"/>
                <w:kern w:val="0"/>
                <w:sz w:val="18"/>
                <w:szCs w:val="18"/>
              </w:rPr>
              <w:t>10</w:t>
            </w:r>
            <w:r>
              <w:rPr>
                <w:rFonts w:ascii="宋体" w:hAnsi="宋体" w:cs="宋体" w:hint="eastAsia"/>
                <w:kern w:val="0"/>
                <w:sz w:val="18"/>
                <w:szCs w:val="18"/>
              </w:rPr>
              <w:t>.认证：提供具有CMA、ilac-</w:t>
            </w:r>
            <w:r>
              <w:rPr>
                <w:rFonts w:ascii="宋体" w:hAnsi="宋体" w:cs="宋体"/>
                <w:kern w:val="0"/>
                <w:sz w:val="18"/>
                <w:szCs w:val="18"/>
              </w:rPr>
              <w:t>MRA</w:t>
            </w:r>
            <w:r>
              <w:rPr>
                <w:rFonts w:ascii="宋体" w:hAnsi="宋体" w:cs="宋体" w:hint="eastAsia"/>
                <w:kern w:val="0"/>
                <w:sz w:val="18"/>
                <w:szCs w:val="18"/>
              </w:rPr>
              <w:t>和CNAS认证标志的信息产业有线通信产品质量监督检验中心出具的检验报告</w:t>
            </w:r>
          </w:p>
        </w:tc>
      </w:tr>
      <w:tr w:rsidR="00D56859" w:rsidTr="00C777DA">
        <w:trPr>
          <w:trHeight w:val="495"/>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hint="eastAsia"/>
                <w:b/>
                <w:sz w:val="18"/>
                <w:szCs w:val="18"/>
              </w:rPr>
              <w:t>▲</w:t>
            </w:r>
            <w:r>
              <w:rPr>
                <w:rFonts w:ascii="宋体" w:hAnsi="宋体" w:cs="宋体" w:hint="eastAsia"/>
                <w:color w:val="000000"/>
                <w:kern w:val="0"/>
                <w:sz w:val="18"/>
                <w:szCs w:val="18"/>
              </w:rPr>
              <w:t>PDU插座</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铝合金外壳+阻燃工程塑料 最大电流10A 额定电压250V 最大功率2500W </w:t>
            </w:r>
          </w:p>
        </w:tc>
      </w:tr>
      <w:tr w:rsidR="00D56859" w:rsidTr="00C777DA">
        <w:trPr>
          <w:trHeight w:val="2970"/>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bCs/>
                <w:kern w:val="0"/>
                <w:sz w:val="18"/>
                <w:szCs w:val="18"/>
              </w:rPr>
            </w:pPr>
            <w:r>
              <w:rPr>
                <w:rFonts w:hint="eastAsia"/>
                <w:b/>
                <w:sz w:val="20"/>
                <w:szCs w:val="20"/>
              </w:rPr>
              <w:t>▲</w:t>
            </w:r>
            <w:r>
              <w:rPr>
                <w:rFonts w:ascii="宋体" w:hAnsi="宋体" w:cs="宋体" w:hint="eastAsia"/>
                <w:bCs/>
                <w:sz w:val="18"/>
                <w:szCs w:val="18"/>
              </w:rPr>
              <w:t>一位平口信息面板</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1.采用优质PC料，光泽度高，柔韧性好，耐冲击，抗老化；</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2.面板表面不可见螺钉孔，美观大方；</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3.所有面板均带防护门，适应于不同的恶劣施工环境，并且方便跳线插拔；</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4.信息口带有标识标签，方便管理；</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5.兼容屏蔽与非屏蔽模块</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6.面板塑料袋自带防伪二维码，支持微信扫码查询真假。</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7.认证：提供具有CMA、ilac-</w:t>
            </w:r>
            <w:r>
              <w:rPr>
                <w:rFonts w:ascii="宋体" w:hAnsi="宋体" w:cs="宋体"/>
                <w:kern w:val="0"/>
                <w:sz w:val="18"/>
                <w:szCs w:val="18"/>
              </w:rPr>
              <w:t>MRA</w:t>
            </w:r>
            <w:r>
              <w:rPr>
                <w:rFonts w:ascii="宋体" w:hAnsi="宋体" w:cs="宋体" w:hint="eastAsia"/>
                <w:kern w:val="0"/>
                <w:sz w:val="18"/>
                <w:szCs w:val="18"/>
              </w:rPr>
              <w:t>和CNAS认证标志的信息产业有线通信产品质量监督检验中心出具的检验报告</w:t>
            </w:r>
          </w:p>
        </w:tc>
      </w:tr>
      <w:tr w:rsidR="00D56859" w:rsidTr="00C777DA">
        <w:trPr>
          <w:trHeight w:val="699"/>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kern w:val="0"/>
                <w:sz w:val="18"/>
                <w:szCs w:val="18"/>
              </w:rPr>
            </w:pPr>
            <w:r>
              <w:rPr>
                <w:rFonts w:ascii="宋体" w:hAnsi="宋体" w:cs="宋体" w:hint="eastAsia"/>
                <w:color w:val="000000"/>
                <w:kern w:val="0"/>
                <w:sz w:val="18"/>
                <w:szCs w:val="18"/>
              </w:rPr>
              <w:t>7</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bCs/>
                <w:kern w:val="0"/>
                <w:sz w:val="18"/>
                <w:szCs w:val="18"/>
              </w:rPr>
            </w:pPr>
            <w:r>
              <w:rPr>
                <w:rFonts w:hint="eastAsia"/>
                <w:b/>
                <w:sz w:val="20"/>
                <w:szCs w:val="20"/>
              </w:rPr>
              <w:t>▲</w:t>
            </w:r>
            <w:r>
              <w:rPr>
                <w:rFonts w:ascii="宋体" w:hAnsi="宋体" w:cs="宋体" w:hint="eastAsia"/>
                <w:bCs/>
                <w:sz w:val="18"/>
                <w:szCs w:val="18"/>
              </w:rPr>
              <w:t>二位平口信息面板</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1.采用优质PC料，光泽度高，柔韧性好，耐冲击，抗老化；</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2.面板表面不可见螺钉孔，美观大方；</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3.所有面板均带防护门，适应于不同的恶劣施工环境，并且方便跳线插拔；</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4.信息口带有标识标签，方便管理；</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5.兼容屏蔽与非屏蔽模块</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6.面板塑料袋自带防伪二维码，支持微信扫码查询真假。</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lastRenderedPageBreak/>
              <w:t>7.认证：具有CMA、ilac-</w:t>
            </w:r>
            <w:r>
              <w:rPr>
                <w:rFonts w:ascii="宋体" w:hAnsi="宋体" w:cs="宋体"/>
                <w:kern w:val="0"/>
                <w:sz w:val="18"/>
                <w:szCs w:val="18"/>
              </w:rPr>
              <w:t>MRA</w:t>
            </w:r>
            <w:r>
              <w:rPr>
                <w:rFonts w:ascii="宋体" w:hAnsi="宋体" w:cs="宋体" w:hint="eastAsia"/>
                <w:kern w:val="0"/>
                <w:sz w:val="18"/>
                <w:szCs w:val="18"/>
              </w:rPr>
              <w:t>和CNAS认证标志的信息产业有线通信产品质量监督检验中心出具的检验报告</w:t>
            </w:r>
          </w:p>
        </w:tc>
      </w:tr>
      <w:tr w:rsidR="00D56859" w:rsidTr="00C777DA">
        <w:trPr>
          <w:trHeight w:val="274"/>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8</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21"/>
              </w:rPr>
            </w:pPr>
            <w:r>
              <w:rPr>
                <w:rFonts w:hint="eastAsia"/>
                <w:b/>
                <w:sz w:val="20"/>
                <w:szCs w:val="20"/>
              </w:rPr>
              <w:t>▲</w:t>
            </w:r>
            <w:r>
              <w:rPr>
                <w:rFonts w:ascii="宋体" w:hAnsi="宋体" w:cs="宋体" w:hint="eastAsia"/>
                <w:sz w:val="18"/>
                <w:szCs w:val="21"/>
              </w:rPr>
              <w:t>六类KS非屏蔽信息模块</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1、采用电路补偿设计，符合工业环境要求；</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2、模块的外壳采用的是抗冲击PC材料，抗破坏能力极强；</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3、免打线安装方式，利用杠杆原理，采用模块自带的分线端子压接，省时省力</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 xml:space="preserve">4、信息模块的底座和分线端子可以分离，方便二次端接. 信息底座按压防滑设计，灰色锁扣 </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5、直观的线缆颜色标识，易于线缆的安装和检查。</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6、八根接触金针弧形错位特殊设计，磷青铜表面镀镍100微英寸，镀金50微英寸，增加接触面，确保接触良好，性能优良,保证POE+的使用。</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7、八根接触金针弧形错位特殊设计，可提供2500次接插，满足功率50W系统使用。</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8、模块为A、B线序通用，便于用户使用；</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9、性能大于250MHz, 有CE标示。</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 xml:space="preserve">10、IDC可以端接AWG 22-26线缆， </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11、KEYSTONE 结构，面板和配线架统一配置</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12、使用温度-20℃～60℃；安装温度  -0℃～60℃ ；存储温度  -20℃～75℃</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13、耐压测试：导体间DC 1000V，1min,不击穿，导体对测试板DC 1500V，1min,不击穿；</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14、最大输入对输出电阻  ≤150mΩ；  最大输入对输出电阻不平衡  ≤20mΩ；最小绝缘电阻≥100000MΩ （DC500V）</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5</w:t>
            </w:r>
            <w:r>
              <w:rPr>
                <w:rFonts w:ascii="宋体" w:hAnsi="宋体" w:cs="宋体" w:hint="eastAsia"/>
                <w:kern w:val="0"/>
                <w:sz w:val="18"/>
                <w:szCs w:val="18"/>
              </w:rPr>
              <w:t>、认证：具有CMA、ilac-</w:t>
            </w:r>
            <w:r>
              <w:rPr>
                <w:rFonts w:ascii="宋体" w:hAnsi="宋体" w:cs="宋体"/>
                <w:kern w:val="0"/>
                <w:sz w:val="18"/>
                <w:szCs w:val="18"/>
              </w:rPr>
              <w:t>MRA</w:t>
            </w:r>
            <w:r>
              <w:rPr>
                <w:rFonts w:ascii="宋体" w:hAnsi="宋体" w:cs="宋体" w:hint="eastAsia"/>
                <w:kern w:val="0"/>
                <w:sz w:val="18"/>
                <w:szCs w:val="18"/>
              </w:rPr>
              <w:t>和CNAS认证标志的信息产业有线通信产品质量监督检验中心出具的检验报告</w:t>
            </w:r>
          </w:p>
        </w:tc>
      </w:tr>
      <w:tr w:rsidR="00D56859" w:rsidTr="00C777DA">
        <w:trPr>
          <w:trHeight w:val="983"/>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21"/>
              </w:rPr>
            </w:pPr>
            <w:r>
              <w:rPr>
                <w:rFonts w:hint="eastAsia"/>
                <w:b/>
                <w:sz w:val="20"/>
                <w:szCs w:val="20"/>
              </w:rPr>
              <w:t>▲</w:t>
            </w:r>
            <w:r>
              <w:rPr>
                <w:rFonts w:ascii="宋体" w:hAnsi="宋体" w:cs="宋体" w:hint="eastAsia"/>
                <w:sz w:val="18"/>
                <w:szCs w:val="21"/>
              </w:rPr>
              <w:t>六类4对非屏蔽PVC 双绞线缆</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1、线缆性能指标符合ISO/IEC 11801 ed. 2.2: June 2011、IEC 61156-5 2nd ed.、TIA 568.2-D、IEC60332-1、ROHS、GB50311、YD/T1019</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2、线对采用退扭技术，保证绞结长度均匀，绝缘层无挤压，减少应力影响</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3、线芯蓝、橙、绿、棕颜色纯正，副色线采用同色双色条180度设计，对比明显，</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4、护套采用半紧包工艺，中心采用PE白色十字骨架分离，保证线缆结构稳定，性能优越，散开平顺，不打结。</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5、安装应力大于110N</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6、单股铜导体采用无氧铜，导体延伸率大于150%，导体直径23AW,</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7、绝缘层采用HDPE,材料延伸率大于300%,绝缘外经0.96mm</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8、蓝色护套采用PVC材质，材料延伸率大约150%，厚度0.5mm,线缆外径6.3mm</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9、305米纸箱包装，易于抽出线缆，方便施工。1-305m的长度标识，简化安装，减少浪费。线缆外皮印有遵循标准、性能、认证编号, 配有货源追溯信息，带有防伪信息。</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lastRenderedPageBreak/>
              <w:t>10、高达250MHz的数据传输频率</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11、使用温度-20℃～60℃；安装温度  -0℃～60℃ ；存储温度  -20℃～75℃</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12、耐压测试：导体间DC 1000V，1min,不击穿，导体对测试板DC 1500V，1min,不击穿；</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 xml:space="preserve">13、电气性能(20℃&amp;100米 )：电气阻抗100±15ohm、线对直流电阻不平衡 ≤2% 、单根直流电阻   ≤9.5Ω /100m；绝缘电阻导体/导体  ≥5000MΩ.km </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支持应用：以太网10Base-T、快速以太网100Base-T、千兆以太网1000Base-T、令牌环网4/16。</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4</w:t>
            </w:r>
            <w:r>
              <w:rPr>
                <w:rFonts w:ascii="宋体" w:hAnsi="宋体" w:cs="宋体" w:hint="eastAsia"/>
                <w:kern w:val="0"/>
                <w:sz w:val="18"/>
                <w:szCs w:val="18"/>
              </w:rPr>
              <w:t>、认证：提供具有CMA、ilac-</w:t>
            </w:r>
            <w:r>
              <w:rPr>
                <w:rFonts w:ascii="宋体" w:hAnsi="宋体" w:cs="宋体"/>
                <w:kern w:val="0"/>
                <w:sz w:val="18"/>
                <w:szCs w:val="18"/>
              </w:rPr>
              <w:t>MRA</w:t>
            </w:r>
            <w:r>
              <w:rPr>
                <w:rFonts w:ascii="宋体" w:hAnsi="宋体" w:cs="宋体" w:hint="eastAsia"/>
                <w:kern w:val="0"/>
                <w:sz w:val="18"/>
                <w:szCs w:val="18"/>
              </w:rPr>
              <w:t>和CNAS认证标志的信息产业有线通信产品质量监督检验中心出具的检验报告</w:t>
            </w:r>
          </w:p>
        </w:tc>
      </w:tr>
      <w:tr w:rsidR="00D56859" w:rsidTr="00C777DA">
        <w:trPr>
          <w:trHeight w:val="558"/>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10</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hint="eastAsia"/>
                <w:b/>
                <w:sz w:val="18"/>
                <w:szCs w:val="18"/>
              </w:rPr>
              <w:t>▲</w:t>
            </w:r>
            <w:r>
              <w:rPr>
                <w:rFonts w:ascii="宋体" w:hAnsi="宋体" w:cs="宋体" w:hint="eastAsia"/>
                <w:kern w:val="0"/>
                <w:sz w:val="18"/>
                <w:szCs w:val="18"/>
              </w:rPr>
              <w:t>线管</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 xml:space="preserve">聚氯乙烯PVC #25 </w:t>
            </w:r>
          </w:p>
          <w:p w:rsidR="00D56859" w:rsidRDefault="00D56859" w:rsidP="00C777DA">
            <w:pPr>
              <w:widowControl/>
              <w:jc w:val="left"/>
              <w:rPr>
                <w:rFonts w:ascii="宋体" w:hAnsi="宋体" w:cs="宋体"/>
                <w:kern w:val="0"/>
                <w:sz w:val="18"/>
                <w:szCs w:val="18"/>
              </w:rPr>
            </w:pPr>
            <w:r>
              <w:rPr>
                <w:rFonts w:ascii="宋体" w:hAnsi="宋体" w:cs="宋体"/>
                <w:kern w:val="0"/>
                <w:sz w:val="18"/>
                <w:szCs w:val="18"/>
              </w:rPr>
              <w:t>GB/T10002.1-2006</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环保级 无异味</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抗腐蚀 抗水垢</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提供具有CMA、ilac-</w:t>
            </w:r>
            <w:r>
              <w:rPr>
                <w:rFonts w:ascii="宋体" w:hAnsi="宋体" w:cs="宋体"/>
                <w:kern w:val="0"/>
                <w:sz w:val="18"/>
                <w:szCs w:val="18"/>
              </w:rPr>
              <w:t>MRA</w:t>
            </w:r>
            <w:r>
              <w:rPr>
                <w:rFonts w:ascii="宋体" w:hAnsi="宋体" w:cs="宋体" w:hint="eastAsia"/>
                <w:kern w:val="0"/>
                <w:sz w:val="18"/>
                <w:szCs w:val="18"/>
              </w:rPr>
              <w:t>和CNAS认证标志的产品检测报告</w:t>
            </w:r>
          </w:p>
        </w:tc>
      </w:tr>
      <w:tr w:rsidR="00D56859" w:rsidTr="00C777DA">
        <w:trPr>
          <w:trHeight w:val="495"/>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ascii="宋体" w:hAnsi="宋体" w:cs="宋体" w:hint="eastAsia"/>
                <w:kern w:val="0"/>
                <w:sz w:val="18"/>
                <w:szCs w:val="18"/>
              </w:rPr>
              <w:t>桥架</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200*100镀锌桥架符合中国工程建设协会标准《T/CECS 31-2017 钢制电缆桥架工程技术规程》</w:t>
            </w:r>
          </w:p>
        </w:tc>
      </w:tr>
      <w:tr w:rsidR="00D56859" w:rsidTr="00C777DA">
        <w:trPr>
          <w:trHeight w:val="654"/>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辅材</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所有辅材需符合国标标准</w:t>
            </w:r>
          </w:p>
        </w:tc>
      </w:tr>
      <w:tr w:rsidR="00D56859" w:rsidTr="00C777DA">
        <w:trPr>
          <w:trHeight w:val="564"/>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线路标识规范</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所有线路进行贴上标识进行规范</w:t>
            </w:r>
          </w:p>
        </w:tc>
      </w:tr>
      <w:tr w:rsidR="00D56859" w:rsidTr="00C777DA">
        <w:trPr>
          <w:trHeight w:val="495"/>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配线架模块安装及调试人工</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安装配线架</w:t>
            </w:r>
          </w:p>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安装网络设备</w:t>
            </w:r>
          </w:p>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网线套管拉线</w:t>
            </w:r>
          </w:p>
          <w:p w:rsidR="00D56859" w:rsidRDefault="00D56859" w:rsidP="00C777DA">
            <w:pPr>
              <w:widowControl/>
              <w:jc w:val="left"/>
              <w:rPr>
                <w:rFonts w:ascii="宋体" w:hAnsi="宋体"/>
              </w:rPr>
            </w:pPr>
            <w:r>
              <w:rPr>
                <w:rFonts w:ascii="宋体" w:hAnsi="宋体" w:cs="宋体" w:hint="eastAsia"/>
                <w:color w:val="000000"/>
                <w:kern w:val="0"/>
                <w:sz w:val="18"/>
                <w:szCs w:val="18"/>
              </w:rPr>
              <w:t>安装网络面板到每个具体点位</w:t>
            </w:r>
          </w:p>
        </w:tc>
      </w:tr>
      <w:tr w:rsidR="00D56859" w:rsidTr="00C777DA">
        <w:trPr>
          <w:trHeight w:val="467"/>
        </w:trPr>
        <w:tc>
          <w:tcPr>
            <w:tcW w:w="8217" w:type="dxa"/>
            <w:gridSpan w:val="3"/>
            <w:tcBorders>
              <w:top w:val="single" w:sz="4" w:space="0" w:color="auto"/>
              <w:left w:val="single" w:sz="4" w:space="0" w:color="auto"/>
              <w:bottom w:val="single" w:sz="4" w:space="0" w:color="auto"/>
              <w:right w:val="single" w:sz="4" w:space="0" w:color="auto"/>
            </w:tcBorders>
            <w:vAlign w:val="center"/>
          </w:tcPr>
          <w:p w:rsidR="00D56859" w:rsidRDefault="00D56859" w:rsidP="00C777D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工程C：拆除</w:t>
            </w:r>
          </w:p>
        </w:tc>
      </w:tr>
      <w:tr w:rsidR="00D56859" w:rsidTr="00C777DA">
        <w:trPr>
          <w:trHeight w:val="608"/>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搬运</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电脑设备拆卸及安装整理</w:t>
            </w:r>
          </w:p>
        </w:tc>
      </w:tr>
      <w:tr w:rsidR="00D56859" w:rsidTr="00C777DA">
        <w:trPr>
          <w:trHeight w:val="526"/>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拆除</w:t>
            </w:r>
          </w:p>
        </w:tc>
        <w:tc>
          <w:tcPr>
            <w:tcW w:w="5245" w:type="dxa"/>
            <w:tcBorders>
              <w:top w:val="nil"/>
              <w:left w:val="nil"/>
              <w:bottom w:val="single" w:sz="4" w:space="0" w:color="auto"/>
              <w:right w:val="single" w:sz="4" w:space="0" w:color="auto"/>
            </w:tcBorders>
            <w:noWrap/>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拆除静电地板及原有网络面板、开关插座、旧网线电信等</w:t>
            </w:r>
          </w:p>
        </w:tc>
      </w:tr>
      <w:tr w:rsidR="00D56859" w:rsidTr="00C777DA">
        <w:trPr>
          <w:trHeight w:val="562"/>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搬运</w:t>
            </w:r>
          </w:p>
        </w:tc>
        <w:tc>
          <w:tcPr>
            <w:tcW w:w="5245" w:type="dxa"/>
            <w:tcBorders>
              <w:top w:val="nil"/>
              <w:left w:val="nil"/>
              <w:bottom w:val="single" w:sz="4" w:space="0" w:color="auto"/>
              <w:right w:val="single" w:sz="4" w:space="0" w:color="auto"/>
            </w:tcBorders>
            <w:noWrap/>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搬运拆除下来的旧静电地板等</w:t>
            </w:r>
          </w:p>
        </w:tc>
      </w:tr>
      <w:tr w:rsidR="00D56859" w:rsidTr="00C777DA">
        <w:trPr>
          <w:trHeight w:val="556"/>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垃圾清运费</w:t>
            </w:r>
          </w:p>
        </w:tc>
        <w:tc>
          <w:tcPr>
            <w:tcW w:w="5245" w:type="dxa"/>
            <w:tcBorders>
              <w:top w:val="nil"/>
              <w:left w:val="nil"/>
              <w:bottom w:val="single" w:sz="4" w:space="0" w:color="auto"/>
              <w:right w:val="single" w:sz="4" w:space="0" w:color="auto"/>
            </w:tcBorders>
            <w:noWrap/>
            <w:vAlign w:val="center"/>
          </w:tcPr>
          <w:p w:rsidR="00D56859" w:rsidRDefault="00D56859" w:rsidP="00C777DA">
            <w:pPr>
              <w:widowControl/>
              <w:jc w:val="left"/>
              <w:rPr>
                <w:rFonts w:ascii="宋体" w:hAnsi="宋体" w:cs="宋体"/>
                <w:color w:val="000000"/>
                <w:kern w:val="0"/>
                <w:sz w:val="18"/>
                <w:szCs w:val="18"/>
              </w:rPr>
            </w:pPr>
            <w:r>
              <w:rPr>
                <w:rFonts w:ascii="宋体" w:hAnsi="宋体" w:cs="宋体" w:hint="eastAsia"/>
                <w:color w:val="000000"/>
                <w:kern w:val="0"/>
                <w:sz w:val="18"/>
                <w:szCs w:val="18"/>
              </w:rPr>
              <w:t>安排车辆将拆除下来的旧静电地板等垃圾拉到政府指定垃圾清理处</w:t>
            </w:r>
          </w:p>
        </w:tc>
      </w:tr>
      <w:tr w:rsidR="00D56859" w:rsidTr="00C777DA">
        <w:trPr>
          <w:trHeight w:val="550"/>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保洁</w:t>
            </w:r>
          </w:p>
        </w:tc>
        <w:tc>
          <w:tcPr>
            <w:tcW w:w="5245" w:type="dxa"/>
            <w:tcBorders>
              <w:top w:val="nil"/>
              <w:left w:val="nil"/>
              <w:bottom w:val="single" w:sz="4" w:space="0" w:color="auto"/>
              <w:right w:val="single" w:sz="4" w:space="0" w:color="auto"/>
            </w:tcBorders>
            <w:noWrap/>
            <w:vAlign w:val="center"/>
          </w:tcPr>
          <w:p w:rsidR="00D56859" w:rsidRDefault="00D56859" w:rsidP="00C777DA">
            <w:pPr>
              <w:widowControl/>
              <w:jc w:val="left"/>
              <w:rPr>
                <w:rFonts w:ascii="宋体" w:hAnsi="宋体" w:cs="宋体"/>
                <w:color w:val="000000"/>
                <w:kern w:val="0"/>
                <w:sz w:val="22"/>
              </w:rPr>
            </w:pPr>
            <w:r>
              <w:rPr>
                <w:rFonts w:ascii="宋体" w:hAnsi="宋体" w:cs="宋体" w:hint="eastAsia"/>
                <w:color w:val="000000"/>
                <w:kern w:val="0"/>
                <w:sz w:val="18"/>
                <w:szCs w:val="18"/>
              </w:rPr>
              <w:t>请专业清洁人员进行全面的卫生打扫</w:t>
            </w:r>
          </w:p>
        </w:tc>
      </w:tr>
      <w:tr w:rsidR="00D56859" w:rsidTr="00C777DA">
        <w:trPr>
          <w:trHeight w:val="300"/>
        </w:trPr>
        <w:tc>
          <w:tcPr>
            <w:tcW w:w="8217" w:type="dxa"/>
            <w:gridSpan w:val="3"/>
            <w:tcBorders>
              <w:top w:val="single" w:sz="4" w:space="0" w:color="auto"/>
              <w:left w:val="single" w:sz="4" w:space="0" w:color="auto"/>
              <w:bottom w:val="single" w:sz="4" w:space="0" w:color="auto"/>
              <w:right w:val="single" w:sz="4" w:space="0" w:color="auto"/>
            </w:tcBorders>
            <w:vAlign w:val="center"/>
          </w:tcPr>
          <w:p w:rsidR="00D56859" w:rsidRDefault="00D56859" w:rsidP="00C777D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工程D：防静电地板</w:t>
            </w:r>
          </w:p>
        </w:tc>
      </w:tr>
      <w:tr w:rsidR="00D56859" w:rsidTr="00C777DA">
        <w:trPr>
          <w:trHeight w:val="663"/>
        </w:trPr>
        <w:tc>
          <w:tcPr>
            <w:tcW w:w="846" w:type="dxa"/>
            <w:tcBorders>
              <w:top w:val="nil"/>
              <w:left w:val="single" w:sz="4" w:space="0" w:color="auto"/>
              <w:bottom w:val="single" w:sz="4" w:space="0" w:color="auto"/>
              <w:right w:val="single" w:sz="4" w:space="0" w:color="auto"/>
            </w:tcBorders>
            <w:noWrap/>
            <w:vAlign w:val="center"/>
          </w:tcPr>
          <w:p w:rsidR="00D56859" w:rsidRDefault="00D56859" w:rsidP="00C777DA">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126" w:type="dxa"/>
            <w:tcBorders>
              <w:top w:val="nil"/>
              <w:left w:val="nil"/>
              <w:bottom w:val="single" w:sz="4" w:space="0" w:color="auto"/>
              <w:right w:val="single" w:sz="4" w:space="0" w:color="auto"/>
            </w:tcBorders>
            <w:vAlign w:val="center"/>
          </w:tcPr>
          <w:p w:rsidR="00D56859" w:rsidRDefault="00D56859" w:rsidP="00C777DA">
            <w:pPr>
              <w:widowControl/>
              <w:jc w:val="center"/>
              <w:rPr>
                <w:rFonts w:ascii="宋体" w:hAnsi="宋体" w:cs="宋体"/>
                <w:kern w:val="0"/>
                <w:sz w:val="18"/>
                <w:szCs w:val="18"/>
              </w:rPr>
            </w:pPr>
            <w:r>
              <w:rPr>
                <w:rFonts w:hint="eastAsia"/>
                <w:b/>
                <w:sz w:val="20"/>
                <w:szCs w:val="20"/>
              </w:rPr>
              <w:t>▲</w:t>
            </w:r>
            <w:r>
              <w:rPr>
                <w:rFonts w:ascii="宋体" w:hAnsi="宋体" w:cs="宋体" w:hint="eastAsia"/>
                <w:kern w:val="0"/>
                <w:sz w:val="18"/>
                <w:szCs w:val="18"/>
              </w:rPr>
              <w:t>全钢无边防静电地板</w:t>
            </w:r>
          </w:p>
        </w:tc>
        <w:tc>
          <w:tcPr>
            <w:tcW w:w="5245" w:type="dxa"/>
            <w:tcBorders>
              <w:top w:val="nil"/>
              <w:left w:val="nil"/>
              <w:bottom w:val="single" w:sz="4" w:space="0" w:color="auto"/>
              <w:right w:val="single" w:sz="4" w:space="0" w:color="auto"/>
            </w:tcBorders>
            <w:vAlign w:val="center"/>
          </w:tcPr>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规格：600*600*35mm</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型号：HDG.600.35.CQ.D</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均部承载：10000-12000N</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集中承载：2950N</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横梁：1.5mm</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lastRenderedPageBreak/>
              <w:t>支架：上3mm下2mm</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钢板厚度：上0.7mm下0.6mm</w:t>
            </w:r>
          </w:p>
          <w:p w:rsidR="00D56859" w:rsidRDefault="00D56859" w:rsidP="00C777DA">
            <w:pPr>
              <w:widowControl/>
              <w:jc w:val="left"/>
              <w:rPr>
                <w:rFonts w:ascii="宋体" w:hAnsi="宋体" w:cs="宋体"/>
                <w:kern w:val="0"/>
                <w:sz w:val="18"/>
                <w:szCs w:val="18"/>
              </w:rPr>
            </w:pPr>
            <w:r>
              <w:rPr>
                <w:rFonts w:ascii="宋体" w:hAnsi="宋体" w:cs="宋体" w:hint="eastAsia"/>
                <w:kern w:val="0"/>
                <w:sz w:val="18"/>
                <w:szCs w:val="18"/>
              </w:rPr>
              <w:t>提供具有CMA认证标志的信息产业防静电产品质量监督检验中心出具的检测报告</w:t>
            </w:r>
          </w:p>
          <w:p w:rsidR="00D56859" w:rsidRDefault="00D56859" w:rsidP="00C777DA">
            <w:pPr>
              <w:widowControl/>
              <w:jc w:val="left"/>
              <w:rPr>
                <w:rFonts w:ascii="宋体" w:hAnsi="宋体" w:cs="宋体" w:hint="eastAsia"/>
                <w:kern w:val="0"/>
                <w:sz w:val="18"/>
                <w:szCs w:val="18"/>
              </w:rPr>
            </w:pPr>
            <w:r>
              <w:rPr>
                <w:rFonts w:ascii="宋体" w:hAnsi="宋体" w:cs="宋体" w:hint="eastAsia"/>
                <w:kern w:val="0"/>
                <w:sz w:val="18"/>
                <w:szCs w:val="18"/>
              </w:rPr>
              <w:t>提供信息产业防静电产品质量监督检验中心出具的产品质量检验合格证书</w:t>
            </w:r>
          </w:p>
        </w:tc>
      </w:tr>
    </w:tbl>
    <w:bookmarkEnd w:id="3"/>
    <w:p w:rsidR="00D56859" w:rsidRDefault="00D56859" w:rsidP="00D56859">
      <w:pPr>
        <w:widowControl/>
        <w:spacing w:line="400" w:lineRule="exact"/>
        <w:ind w:firstLine="482"/>
        <w:rPr>
          <w:b/>
          <w:bCs/>
        </w:rPr>
      </w:pPr>
      <w:r>
        <w:rPr>
          <w:b/>
          <w:bCs/>
        </w:rPr>
        <w:lastRenderedPageBreak/>
        <w:t>注意事项：</w:t>
      </w:r>
    </w:p>
    <w:p w:rsidR="00D56859" w:rsidRDefault="00D56859" w:rsidP="00D56859">
      <w:pPr>
        <w:tabs>
          <w:tab w:val="left" w:pos="993"/>
          <w:tab w:val="left" w:pos="1495"/>
        </w:tabs>
        <w:spacing w:line="380" w:lineRule="exact"/>
        <w:ind w:leftChars="270" w:left="777" w:hangingChars="100" w:hanging="210"/>
        <w:rPr>
          <w:szCs w:val="21"/>
        </w:rPr>
      </w:pPr>
      <w:r>
        <w:rPr>
          <w:szCs w:val="21"/>
        </w:rPr>
        <w:t>1.</w:t>
      </w:r>
      <w:r>
        <w:rPr>
          <w:rFonts w:hAnsi="宋体" w:hint="eastAsia"/>
          <w:szCs w:val="21"/>
        </w:rPr>
        <w:t>采购人</w:t>
      </w:r>
      <w:r>
        <w:rPr>
          <w:rFonts w:hAnsi="宋体"/>
          <w:szCs w:val="21"/>
        </w:rPr>
        <w:t>提供的清单中材料所涉及品牌或型号（如有），仅供投标人参考。投标人在投标时可以选用其它品牌，但所选用的品牌产品要在实质上相当于或不低于参照品牌技术性能的要求，并且使采购人满意。</w:t>
      </w:r>
    </w:p>
    <w:p w:rsidR="00D56859" w:rsidRDefault="00D56859" w:rsidP="00D56859">
      <w:pPr>
        <w:tabs>
          <w:tab w:val="left" w:pos="993"/>
          <w:tab w:val="left" w:pos="1495"/>
        </w:tabs>
        <w:spacing w:line="380" w:lineRule="exact"/>
        <w:ind w:leftChars="270" w:left="777" w:hangingChars="100" w:hanging="210"/>
        <w:rPr>
          <w:szCs w:val="21"/>
        </w:rPr>
      </w:pPr>
      <w:r>
        <w:rPr>
          <w:szCs w:val="21"/>
        </w:rPr>
        <w:t>2.</w:t>
      </w:r>
      <w:r>
        <w:rPr>
          <w:rFonts w:hAnsi="宋体"/>
          <w:szCs w:val="21"/>
        </w:rPr>
        <w:t>提供相同品牌产品且通过资格审查、符合性审查的不同投标人参加同一合同项下投标的，按一家投标人计算，评审后得分最高的同品牌投标人获得中标人推荐资格</w:t>
      </w:r>
      <w:r>
        <w:rPr>
          <w:szCs w:val="21"/>
        </w:rPr>
        <w:t>;</w:t>
      </w:r>
      <w:r>
        <w:rPr>
          <w:rFonts w:hAnsi="宋体"/>
          <w:szCs w:val="21"/>
        </w:rPr>
        <w:t>评审得分相同的，以投标报价最低的获得中标人推荐资格。</w:t>
      </w:r>
    </w:p>
    <w:p w:rsidR="00D56859" w:rsidRDefault="00D56859" w:rsidP="00D56859">
      <w:pPr>
        <w:tabs>
          <w:tab w:val="left" w:pos="993"/>
          <w:tab w:val="left" w:pos="1495"/>
        </w:tabs>
        <w:spacing w:line="380" w:lineRule="exact"/>
        <w:ind w:leftChars="270" w:left="777" w:hangingChars="100" w:hanging="210"/>
        <w:rPr>
          <w:rFonts w:hAnsi="宋体" w:hint="eastAsia"/>
          <w:szCs w:val="21"/>
        </w:rPr>
      </w:pPr>
      <w:r>
        <w:rPr>
          <w:szCs w:val="21"/>
        </w:rPr>
        <w:t>3.</w:t>
      </w:r>
      <w:r>
        <w:rPr>
          <w:rFonts w:hAnsi="宋体"/>
          <w:szCs w:val="21"/>
        </w:rPr>
        <w:t>非单一产品采购项目，采购人应当根据采购项目技术构成、产品价格比重等合理确定核心产品，并在招标文件中载明。多家投标人提供的全部核心产品品牌相同的，按第</w:t>
      </w:r>
      <w:r>
        <w:rPr>
          <w:szCs w:val="21"/>
        </w:rPr>
        <w:t>2</w:t>
      </w:r>
      <w:r>
        <w:rPr>
          <w:rFonts w:hAnsi="宋体"/>
          <w:szCs w:val="21"/>
        </w:rPr>
        <w:t>条款规定处理。</w:t>
      </w:r>
    </w:p>
    <w:p w:rsidR="00D56859" w:rsidRDefault="00D56859" w:rsidP="00D56859">
      <w:pPr>
        <w:tabs>
          <w:tab w:val="left" w:pos="993"/>
          <w:tab w:val="left" w:pos="1495"/>
        </w:tabs>
        <w:spacing w:line="380" w:lineRule="exact"/>
        <w:ind w:firstLineChars="350" w:firstLine="738"/>
        <w:rPr>
          <w:color w:val="FF0000"/>
          <w:szCs w:val="21"/>
        </w:rPr>
      </w:pPr>
      <w:r>
        <w:rPr>
          <w:rFonts w:ascii="宋体" w:hAnsi="宋体" w:cs="方正仿宋_GBK" w:hint="eastAsia"/>
          <w:b/>
          <w:bCs/>
          <w:color w:val="FF0000"/>
          <w:szCs w:val="21"/>
        </w:rPr>
        <w:t>★</w:t>
      </w:r>
      <w:r>
        <w:rPr>
          <w:rFonts w:hAnsi="宋体"/>
          <w:b/>
          <w:color w:val="FF0000"/>
          <w:szCs w:val="21"/>
        </w:rPr>
        <w:t>本项目核心产品为：</w:t>
      </w:r>
      <w:r>
        <w:rPr>
          <w:rFonts w:hAnsi="宋体" w:hint="eastAsia"/>
          <w:b/>
          <w:color w:val="FF0000"/>
          <w:szCs w:val="21"/>
        </w:rPr>
        <w:t>全钢无边防静电地板。</w:t>
      </w:r>
    </w:p>
    <w:p w:rsidR="00C8446C" w:rsidRPr="00D56859" w:rsidRDefault="00C8446C"/>
    <w:sectPr w:rsidR="00C8446C" w:rsidRPr="00D56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0A" w:rsidRDefault="00ED260A" w:rsidP="00D56859">
      <w:r>
        <w:separator/>
      </w:r>
    </w:p>
  </w:endnote>
  <w:endnote w:type="continuationSeparator" w:id="0">
    <w:p w:rsidR="00ED260A" w:rsidRDefault="00ED260A" w:rsidP="00D5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0A" w:rsidRDefault="00ED260A" w:rsidP="00D56859">
      <w:r>
        <w:separator/>
      </w:r>
    </w:p>
  </w:footnote>
  <w:footnote w:type="continuationSeparator" w:id="0">
    <w:p w:rsidR="00ED260A" w:rsidRDefault="00ED260A" w:rsidP="00D56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47"/>
    <w:rsid w:val="00465747"/>
    <w:rsid w:val="00C8446C"/>
    <w:rsid w:val="00D56859"/>
    <w:rsid w:val="00ED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1963"/>
  <w15:chartTrackingRefBased/>
  <w15:docId w15:val="{49E4C118-C3CF-48EF-840E-4B243DD9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859"/>
    <w:pPr>
      <w:widowControl w:val="0"/>
      <w:jc w:val="both"/>
    </w:pPr>
    <w:rPr>
      <w:rFonts w:ascii="Times New Roman" w:eastAsia="宋体" w:hAnsi="Times New Roman" w:cs="Times New Roman"/>
      <w:szCs w:val="24"/>
    </w:rPr>
  </w:style>
  <w:style w:type="paragraph" w:styleId="2">
    <w:name w:val="heading 2"/>
    <w:basedOn w:val="a"/>
    <w:next w:val="a"/>
    <w:link w:val="20"/>
    <w:uiPriority w:val="99"/>
    <w:qFormat/>
    <w:rsid w:val="00D56859"/>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qFormat/>
    <w:rsid w:val="00D56859"/>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8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56859"/>
    <w:rPr>
      <w:sz w:val="18"/>
      <w:szCs w:val="18"/>
    </w:rPr>
  </w:style>
  <w:style w:type="paragraph" w:styleId="a5">
    <w:name w:val="footer"/>
    <w:basedOn w:val="a"/>
    <w:link w:val="a6"/>
    <w:uiPriority w:val="99"/>
    <w:unhideWhenUsed/>
    <w:rsid w:val="00D568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56859"/>
    <w:rPr>
      <w:sz w:val="18"/>
      <w:szCs w:val="18"/>
    </w:rPr>
  </w:style>
  <w:style w:type="character" w:customStyle="1" w:styleId="20">
    <w:name w:val="标题 2 字符"/>
    <w:basedOn w:val="a0"/>
    <w:link w:val="2"/>
    <w:uiPriority w:val="99"/>
    <w:rsid w:val="00D56859"/>
    <w:rPr>
      <w:rFonts w:ascii="Arial" w:eastAsia="黑体" w:hAnsi="Arial" w:cs="Times New Roman"/>
      <w:b/>
      <w:bCs/>
      <w:kern w:val="0"/>
      <w:sz w:val="32"/>
      <w:szCs w:val="32"/>
    </w:rPr>
  </w:style>
  <w:style w:type="character" w:customStyle="1" w:styleId="30">
    <w:name w:val="标题 3 字符"/>
    <w:basedOn w:val="a0"/>
    <w:link w:val="3"/>
    <w:uiPriority w:val="9"/>
    <w:rsid w:val="00D56859"/>
    <w:rPr>
      <w:rFonts w:ascii="Times New Roman" w:eastAsia="宋体" w:hAnsi="Times New Roman" w:cs="Times New Roman"/>
      <w:b/>
      <w:bCs/>
      <w:kern w:val="0"/>
      <w:sz w:val="32"/>
      <w:szCs w:val="32"/>
    </w:rPr>
  </w:style>
  <w:style w:type="paragraph" w:styleId="a7">
    <w:name w:val="Body Text"/>
    <w:basedOn w:val="a"/>
    <w:link w:val="a8"/>
    <w:uiPriority w:val="99"/>
    <w:unhideWhenUsed/>
    <w:qFormat/>
    <w:rsid w:val="00D56859"/>
    <w:pPr>
      <w:spacing w:after="120"/>
    </w:pPr>
  </w:style>
  <w:style w:type="character" w:customStyle="1" w:styleId="a8">
    <w:name w:val="正文文本 字符"/>
    <w:basedOn w:val="a0"/>
    <w:link w:val="a7"/>
    <w:uiPriority w:val="99"/>
    <w:rsid w:val="00D5685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1066</Words>
  <Characters>6081</Characters>
  <Application>Microsoft Office Word</Application>
  <DocSecurity>0</DocSecurity>
  <Lines>50</Lines>
  <Paragraphs>14</Paragraphs>
  <ScaleCrop>false</ScaleCrop>
  <Company>china</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2023-12-08T08:21:00Z</dcterms:created>
  <dcterms:modified xsi:type="dcterms:W3CDTF">2023-12-08T08:21:00Z</dcterms:modified>
</cp:coreProperties>
</file>