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859" w:rsidRDefault="00D56859" w:rsidP="00D56859">
      <w:pPr>
        <w:pStyle w:val="2"/>
        <w:spacing w:line="400" w:lineRule="exact"/>
        <w:rPr>
          <w:rFonts w:ascii="Times New Roman" w:eastAsia="宋体" w:hAnsi="Times New Roman"/>
        </w:rPr>
      </w:pPr>
      <w:bookmarkStart w:id="0" w:name="_Toc528836661"/>
      <w:bookmarkStart w:id="1" w:name="_Toc152668740"/>
      <w:bookmarkStart w:id="2" w:name="_Toc528855115"/>
      <w:bookmarkStart w:id="3" w:name="_Toc184089366"/>
      <w:r>
        <w:rPr>
          <w:rFonts w:ascii="Times New Roman" w:eastAsia="宋体" w:hAnsi="宋体"/>
        </w:rPr>
        <w:t>技术</w:t>
      </w:r>
      <w:bookmarkStart w:id="4" w:name="_GoBack"/>
      <w:r>
        <w:rPr>
          <w:rFonts w:ascii="Times New Roman" w:eastAsia="宋体" w:hAnsi="宋体"/>
        </w:rPr>
        <w:t>要求</w:t>
      </w:r>
      <w:bookmarkStart w:id="5" w:name="技术要求"/>
      <w:bookmarkEnd w:id="0"/>
      <w:bookmarkEnd w:id="1"/>
      <w:bookmarkEnd w:id="2"/>
      <w:bookmarkEnd w:id="5"/>
      <w:bookmarkEnd w:id="4"/>
    </w:p>
    <w:p w:rsidR="00D56859" w:rsidRDefault="00D56859" w:rsidP="00D56859">
      <w:pPr>
        <w:pStyle w:val="3"/>
        <w:spacing w:before="0" w:after="120" w:line="400" w:lineRule="exact"/>
        <w:rPr>
          <w:rFonts w:hAnsi="宋体"/>
          <w:sz w:val="24"/>
        </w:rPr>
      </w:pPr>
      <w:bookmarkStart w:id="6" w:name="_Toc152668741"/>
      <w:bookmarkStart w:id="7" w:name="_Toc126229853"/>
      <w:bookmarkStart w:id="8" w:name="_Toc528836662"/>
      <w:bookmarkStart w:id="9" w:name="_Toc528855116"/>
      <w:bookmarkStart w:id="10" w:name="_Toc36821223"/>
      <w:bookmarkStart w:id="11" w:name="_Toc64965454"/>
      <w:r>
        <w:rPr>
          <w:rFonts w:hAnsi="宋体" w:hint="eastAsia"/>
          <w:sz w:val="24"/>
        </w:rPr>
        <w:t>（一）</w:t>
      </w:r>
      <w:r>
        <w:rPr>
          <w:rFonts w:hAnsi="宋体"/>
          <w:sz w:val="24"/>
        </w:rPr>
        <w:t>总体要求</w:t>
      </w:r>
      <w:bookmarkStart w:id="12" w:name="ninejishuyaoqiu"/>
      <w:bookmarkEnd w:id="6"/>
      <w:bookmarkEnd w:id="7"/>
      <w:bookmarkEnd w:id="8"/>
      <w:bookmarkEnd w:id="9"/>
      <w:bookmarkEnd w:id="10"/>
      <w:bookmarkEnd w:id="11"/>
      <w:bookmarkEnd w:id="12"/>
    </w:p>
    <w:p w:rsidR="00D56859" w:rsidRDefault="00D56859" w:rsidP="00D56859">
      <w:pPr>
        <w:widowControl/>
        <w:spacing w:line="360" w:lineRule="auto"/>
        <w:ind w:firstLineChars="200" w:firstLine="420"/>
        <w:jc w:val="left"/>
        <w:rPr>
          <w:rFonts w:ascii="宋体" w:hAnsi="宋体" w:hint="eastAsia"/>
          <w:kern w:val="0"/>
          <w:szCs w:val="21"/>
        </w:rPr>
      </w:pPr>
      <w:r>
        <w:rPr>
          <w:rFonts w:ascii="宋体" w:hAnsi="宋体" w:hint="eastAsia"/>
          <w:kern w:val="0"/>
          <w:szCs w:val="21"/>
        </w:rPr>
        <w:t>1）符合中国相关法规和通用安全标准。若在调试过程中发现附件不全或不能运行，卖方应无偿补全、完善或更换，并承担买方由此产生的损失。</w:t>
      </w:r>
    </w:p>
    <w:p w:rsidR="00D56859" w:rsidRDefault="00D56859" w:rsidP="00D56859">
      <w:pPr>
        <w:widowControl/>
        <w:spacing w:line="360" w:lineRule="auto"/>
        <w:ind w:firstLineChars="200" w:firstLine="420"/>
        <w:jc w:val="left"/>
        <w:rPr>
          <w:rFonts w:ascii="宋体" w:hAnsi="宋体" w:hint="eastAsia"/>
          <w:kern w:val="0"/>
          <w:szCs w:val="21"/>
        </w:rPr>
      </w:pPr>
      <w:r>
        <w:rPr>
          <w:rFonts w:ascii="宋体" w:hAnsi="宋体" w:hint="eastAsia"/>
          <w:kern w:val="0"/>
          <w:szCs w:val="21"/>
        </w:rPr>
        <w:t>2）投标人及其投标产品的制造厂商须保证其产品为原装正品。不接受分厂、贴牌及非正当进货渠道产品。由于投标人、制造厂商或其产品引起的法律纠纷、相关责任及由此引起的后果与采购人无关。由此给采购人造成任何损失由投标人及产品制造商承担。</w:t>
      </w:r>
    </w:p>
    <w:p w:rsidR="00D56859" w:rsidRDefault="00D56859" w:rsidP="00D56859">
      <w:pPr>
        <w:widowControl/>
        <w:spacing w:line="360" w:lineRule="auto"/>
        <w:ind w:firstLineChars="200" w:firstLine="420"/>
        <w:jc w:val="left"/>
        <w:rPr>
          <w:rFonts w:ascii="宋体" w:hAnsi="宋体" w:hint="eastAsia"/>
          <w:kern w:val="0"/>
          <w:szCs w:val="21"/>
        </w:rPr>
      </w:pPr>
      <w:r>
        <w:rPr>
          <w:rFonts w:ascii="宋体" w:hAnsi="宋体" w:hint="eastAsia"/>
          <w:kern w:val="0"/>
          <w:szCs w:val="21"/>
        </w:rPr>
        <w:t>3）投标人必须提供全新的原包装产品，随机技术资料齐全，产品符合国家质量检测标准。</w:t>
      </w:r>
    </w:p>
    <w:p w:rsidR="00D56859" w:rsidRDefault="00D56859" w:rsidP="00D56859">
      <w:pPr>
        <w:widowControl/>
        <w:spacing w:line="360" w:lineRule="auto"/>
        <w:ind w:firstLineChars="200" w:firstLine="420"/>
        <w:jc w:val="left"/>
        <w:rPr>
          <w:rFonts w:ascii="宋体" w:hAnsi="宋体" w:hint="eastAsia"/>
          <w:kern w:val="0"/>
          <w:szCs w:val="21"/>
        </w:rPr>
      </w:pPr>
      <w:r>
        <w:rPr>
          <w:rFonts w:ascii="宋体" w:hAnsi="宋体" w:hint="eastAsia"/>
          <w:kern w:val="0"/>
          <w:szCs w:val="21"/>
        </w:rPr>
        <w:t>4）本章技术要求仅为对设备的一般要求，投标人应按国际及国内的有关标准、规范及条例提供设备技术服务和承诺。技术要求中未列的，投标人认为须加以补充的内容，技术条款须特别注明，并提供相应资料。</w:t>
      </w:r>
    </w:p>
    <w:p w:rsidR="00D56859" w:rsidRDefault="00D56859" w:rsidP="00D56859">
      <w:pPr>
        <w:widowControl/>
        <w:spacing w:line="360" w:lineRule="auto"/>
        <w:ind w:firstLineChars="200" w:firstLine="420"/>
        <w:jc w:val="left"/>
        <w:rPr>
          <w:rFonts w:ascii="宋体" w:hAnsi="宋体" w:hint="eastAsia"/>
          <w:kern w:val="0"/>
          <w:szCs w:val="21"/>
        </w:rPr>
      </w:pPr>
      <w:r>
        <w:rPr>
          <w:rFonts w:ascii="宋体" w:hAnsi="宋体" w:hint="eastAsia"/>
          <w:kern w:val="0"/>
          <w:szCs w:val="21"/>
        </w:rPr>
        <w:t>5）招标技术要求中，用红色加粗字体标注的技术条款为要求提供证明资料的条款，如不提供证明资料，该项作负偏离处理；</w:t>
      </w:r>
    </w:p>
    <w:p w:rsidR="00D56859" w:rsidRDefault="00D56859" w:rsidP="00D56859">
      <w:pPr>
        <w:widowControl/>
        <w:spacing w:line="360" w:lineRule="auto"/>
        <w:ind w:firstLineChars="200" w:firstLine="422"/>
        <w:jc w:val="left"/>
        <w:rPr>
          <w:rFonts w:ascii="宋体" w:hAnsi="宋体"/>
          <w:color w:val="FF0000"/>
          <w:kern w:val="0"/>
          <w:szCs w:val="21"/>
        </w:rPr>
      </w:pPr>
      <w:r>
        <w:rPr>
          <w:rFonts w:ascii="宋体" w:hAnsi="宋体" w:hint="eastAsia"/>
          <w:b/>
          <w:kern w:val="0"/>
          <w:szCs w:val="21"/>
        </w:rPr>
        <w:t>6</w:t>
      </w:r>
      <w:r>
        <w:rPr>
          <w:rFonts w:ascii="宋体" w:hAnsi="宋体" w:hint="eastAsia"/>
          <w:kern w:val="0"/>
          <w:szCs w:val="21"/>
        </w:rPr>
        <w:t>）</w:t>
      </w:r>
      <w:r>
        <w:rPr>
          <w:rFonts w:hint="eastAsia"/>
          <w:b/>
          <w:szCs w:val="21"/>
        </w:rPr>
        <w:t>带“★”指标项为实质性条款，如出现负偏离，将被视为未实质性满足招标文件要求作投标无效处理。</w:t>
      </w:r>
      <w:r>
        <w:rPr>
          <w:rFonts w:ascii="宋体" w:hAnsi="宋体" w:hint="eastAsia"/>
          <w:kern w:val="0"/>
          <w:szCs w:val="21"/>
        </w:rPr>
        <w:t>（标注“★”条款共</w:t>
      </w:r>
      <w:r>
        <w:rPr>
          <w:rFonts w:ascii="宋体" w:hAnsi="宋体"/>
          <w:kern w:val="0"/>
          <w:szCs w:val="21"/>
        </w:rPr>
        <w:t>0</w:t>
      </w:r>
      <w:r>
        <w:rPr>
          <w:rFonts w:ascii="宋体" w:hAnsi="宋体" w:hint="eastAsia"/>
          <w:kern w:val="0"/>
          <w:szCs w:val="21"/>
        </w:rPr>
        <w:t>个）</w:t>
      </w:r>
    </w:p>
    <w:p w:rsidR="00D56859" w:rsidRDefault="00D56859" w:rsidP="00D56859">
      <w:pPr>
        <w:widowControl/>
        <w:spacing w:line="360" w:lineRule="auto"/>
        <w:ind w:firstLineChars="200" w:firstLine="422"/>
        <w:jc w:val="left"/>
        <w:rPr>
          <w:rFonts w:ascii="宋体" w:hAnsi="宋体"/>
          <w:kern w:val="0"/>
          <w:szCs w:val="21"/>
        </w:rPr>
      </w:pPr>
      <w:r>
        <w:rPr>
          <w:rFonts w:ascii="宋体" w:hAnsi="宋体" w:hint="eastAsia"/>
          <w:b/>
          <w:kern w:val="0"/>
          <w:szCs w:val="21"/>
        </w:rPr>
        <w:t>7</w:t>
      </w:r>
      <w:r>
        <w:rPr>
          <w:rFonts w:ascii="宋体" w:hAnsi="宋体" w:hint="eastAsia"/>
          <w:kern w:val="0"/>
          <w:szCs w:val="21"/>
        </w:rPr>
        <w:t>）</w:t>
      </w:r>
      <w:r>
        <w:rPr>
          <w:rFonts w:hint="eastAsia"/>
          <w:b/>
          <w:szCs w:val="21"/>
        </w:rPr>
        <w:t>带“▲”指标项为重要参数，负偏离时依相关评分准则内容作重点扣分处理。</w:t>
      </w:r>
      <w:r>
        <w:rPr>
          <w:rFonts w:ascii="宋体" w:hAnsi="宋体" w:hint="eastAsia"/>
          <w:kern w:val="0"/>
          <w:szCs w:val="21"/>
        </w:rPr>
        <w:t>（重点参数“▲”共1</w:t>
      </w:r>
      <w:r>
        <w:rPr>
          <w:rFonts w:ascii="宋体" w:hAnsi="宋体"/>
          <w:kern w:val="0"/>
          <w:szCs w:val="21"/>
        </w:rPr>
        <w:t>8</w:t>
      </w:r>
      <w:r>
        <w:rPr>
          <w:rFonts w:ascii="宋体" w:hAnsi="宋体" w:hint="eastAsia"/>
          <w:kern w:val="0"/>
          <w:szCs w:val="21"/>
        </w:rPr>
        <w:t>个）</w:t>
      </w:r>
    </w:p>
    <w:p w:rsidR="00D56859" w:rsidRDefault="00D56859" w:rsidP="00D56859">
      <w:pPr>
        <w:widowControl/>
        <w:spacing w:line="360" w:lineRule="auto"/>
        <w:ind w:firstLineChars="200" w:firstLine="422"/>
        <w:jc w:val="left"/>
        <w:rPr>
          <w:rFonts w:ascii="宋体" w:hAnsi="宋体"/>
          <w:b/>
          <w:kern w:val="0"/>
          <w:szCs w:val="21"/>
        </w:rPr>
      </w:pPr>
      <w:r>
        <w:rPr>
          <w:rFonts w:ascii="宋体" w:hAnsi="宋体" w:hint="eastAsia"/>
          <w:b/>
          <w:kern w:val="0"/>
          <w:szCs w:val="21"/>
        </w:rPr>
        <w:t>8）涉及区间的参数，除特别注明以外，产品参数区间不完全包含招标要求的均视为负偏离。</w:t>
      </w:r>
    </w:p>
    <w:p w:rsidR="00D56859" w:rsidRDefault="00D56859" w:rsidP="00D56859">
      <w:pPr>
        <w:pStyle w:val="3"/>
        <w:spacing w:before="0" w:after="120" w:line="400" w:lineRule="exact"/>
        <w:rPr>
          <w:rFonts w:hAnsi="宋体"/>
          <w:sz w:val="24"/>
        </w:rPr>
      </w:pPr>
      <w:bookmarkStart w:id="13" w:name="_Toc152668742"/>
      <w:r>
        <w:rPr>
          <w:rFonts w:hAnsi="宋体" w:hint="eastAsia"/>
          <w:sz w:val="24"/>
        </w:rPr>
        <w:t>（二）货物清单</w:t>
      </w:r>
      <w:bookmarkEnd w:id="13"/>
    </w:p>
    <w:tbl>
      <w:tblPr>
        <w:tblW w:w="8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2361"/>
        <w:gridCol w:w="1114"/>
        <w:gridCol w:w="1060"/>
        <w:gridCol w:w="1684"/>
        <w:gridCol w:w="1239"/>
      </w:tblGrid>
      <w:tr w:rsidR="00D56859" w:rsidTr="00C777DA">
        <w:trPr>
          <w:trHeight w:val="681"/>
          <w:jc w:val="center"/>
        </w:trPr>
        <w:tc>
          <w:tcPr>
            <w:tcW w:w="994" w:type="dxa"/>
            <w:vAlign w:val="center"/>
          </w:tcPr>
          <w:p w:rsidR="00D56859" w:rsidRDefault="00D56859" w:rsidP="00C777DA">
            <w:pPr>
              <w:spacing w:line="360" w:lineRule="auto"/>
              <w:jc w:val="center"/>
              <w:rPr>
                <w:rFonts w:ascii="宋体" w:hAnsi="宋体" w:cs="宋体"/>
                <w:bCs/>
                <w:szCs w:val="21"/>
              </w:rPr>
            </w:pPr>
            <w:r>
              <w:rPr>
                <w:rFonts w:ascii="宋体" w:hAnsi="宋体" w:cs="宋体" w:hint="eastAsia"/>
                <w:bCs/>
                <w:szCs w:val="21"/>
              </w:rPr>
              <w:t>序号</w:t>
            </w:r>
          </w:p>
        </w:tc>
        <w:tc>
          <w:tcPr>
            <w:tcW w:w="2361" w:type="dxa"/>
            <w:vAlign w:val="center"/>
          </w:tcPr>
          <w:p w:rsidR="00D56859" w:rsidRDefault="00D56859" w:rsidP="00C777DA">
            <w:pPr>
              <w:spacing w:line="360" w:lineRule="auto"/>
              <w:jc w:val="center"/>
              <w:rPr>
                <w:rFonts w:ascii="宋体" w:hAnsi="宋体" w:cs="宋体"/>
                <w:bCs/>
                <w:szCs w:val="21"/>
              </w:rPr>
            </w:pPr>
            <w:r>
              <w:rPr>
                <w:rFonts w:ascii="宋体" w:hAnsi="宋体" w:cs="宋体" w:hint="eastAsia"/>
                <w:bCs/>
                <w:szCs w:val="21"/>
              </w:rPr>
              <w:t>货物名称</w:t>
            </w:r>
          </w:p>
        </w:tc>
        <w:tc>
          <w:tcPr>
            <w:tcW w:w="1114" w:type="dxa"/>
            <w:vAlign w:val="center"/>
          </w:tcPr>
          <w:p w:rsidR="00D56859" w:rsidRDefault="00D56859" w:rsidP="00C777DA">
            <w:pPr>
              <w:spacing w:line="360" w:lineRule="auto"/>
              <w:jc w:val="center"/>
              <w:rPr>
                <w:rFonts w:ascii="宋体" w:hAnsi="宋体" w:cs="宋体"/>
                <w:bCs/>
                <w:szCs w:val="21"/>
              </w:rPr>
            </w:pPr>
            <w:r>
              <w:rPr>
                <w:rFonts w:ascii="宋体" w:hAnsi="宋体" w:cs="宋体" w:hint="eastAsia"/>
                <w:bCs/>
                <w:szCs w:val="21"/>
              </w:rPr>
              <w:t>数量</w:t>
            </w:r>
          </w:p>
        </w:tc>
        <w:tc>
          <w:tcPr>
            <w:tcW w:w="1060" w:type="dxa"/>
            <w:vAlign w:val="center"/>
          </w:tcPr>
          <w:p w:rsidR="00D56859" w:rsidRDefault="00D56859" w:rsidP="00C777DA">
            <w:pPr>
              <w:spacing w:line="360" w:lineRule="auto"/>
              <w:jc w:val="center"/>
              <w:rPr>
                <w:rFonts w:ascii="宋体" w:hAnsi="宋体" w:cs="宋体"/>
                <w:bCs/>
                <w:szCs w:val="21"/>
              </w:rPr>
            </w:pPr>
            <w:r>
              <w:rPr>
                <w:rFonts w:ascii="宋体" w:hAnsi="宋体" w:cs="宋体" w:hint="eastAsia"/>
                <w:bCs/>
                <w:szCs w:val="21"/>
              </w:rPr>
              <w:t>单位</w:t>
            </w:r>
          </w:p>
        </w:tc>
        <w:tc>
          <w:tcPr>
            <w:tcW w:w="1684" w:type="dxa"/>
            <w:vAlign w:val="center"/>
          </w:tcPr>
          <w:p w:rsidR="00D56859" w:rsidRDefault="00D56859" w:rsidP="00C777DA">
            <w:pPr>
              <w:spacing w:line="360" w:lineRule="auto"/>
              <w:jc w:val="center"/>
              <w:rPr>
                <w:rFonts w:ascii="宋体" w:hAnsi="宋体" w:cs="宋体"/>
                <w:b/>
                <w:bCs/>
                <w:szCs w:val="21"/>
              </w:rPr>
            </w:pPr>
            <w:r>
              <w:rPr>
                <w:rFonts w:ascii="宋体" w:hAnsi="宋体" w:cs="宋体" w:hint="eastAsia"/>
                <w:b/>
                <w:bCs/>
                <w:szCs w:val="21"/>
              </w:rPr>
              <w:t>预算限额（元）</w:t>
            </w:r>
          </w:p>
        </w:tc>
        <w:tc>
          <w:tcPr>
            <w:tcW w:w="1239" w:type="dxa"/>
            <w:vAlign w:val="center"/>
          </w:tcPr>
          <w:p w:rsidR="00D56859" w:rsidRDefault="00D56859" w:rsidP="00C777DA">
            <w:pPr>
              <w:spacing w:line="360" w:lineRule="auto"/>
              <w:jc w:val="center"/>
              <w:rPr>
                <w:rFonts w:ascii="宋体" w:hAnsi="宋体" w:cs="宋体"/>
                <w:szCs w:val="21"/>
              </w:rPr>
            </w:pPr>
            <w:r>
              <w:rPr>
                <w:rFonts w:ascii="宋体" w:hAnsi="宋体" w:cs="宋体" w:hint="eastAsia"/>
                <w:b/>
                <w:bCs/>
                <w:szCs w:val="21"/>
              </w:rPr>
              <w:t>备注</w:t>
            </w:r>
          </w:p>
        </w:tc>
      </w:tr>
      <w:tr w:rsidR="00D56859" w:rsidTr="00C777DA">
        <w:trPr>
          <w:trHeight w:val="921"/>
          <w:jc w:val="center"/>
        </w:trPr>
        <w:tc>
          <w:tcPr>
            <w:tcW w:w="994" w:type="dxa"/>
            <w:vAlign w:val="center"/>
          </w:tcPr>
          <w:p w:rsidR="00D56859" w:rsidRDefault="00D56859" w:rsidP="00C777DA">
            <w:pPr>
              <w:jc w:val="center"/>
              <w:rPr>
                <w:rFonts w:ascii="宋体" w:hAnsi="宋体" w:cs="宋体"/>
                <w:bCs/>
                <w:szCs w:val="21"/>
              </w:rPr>
            </w:pPr>
            <w:r>
              <w:rPr>
                <w:rFonts w:ascii="宋体" w:hAnsi="宋体" w:cs="宋体" w:hint="eastAsia"/>
                <w:bCs/>
                <w:szCs w:val="21"/>
              </w:rPr>
              <w:t>1</w:t>
            </w:r>
          </w:p>
        </w:tc>
        <w:tc>
          <w:tcPr>
            <w:tcW w:w="2361" w:type="dxa"/>
            <w:vAlign w:val="center"/>
          </w:tcPr>
          <w:p w:rsidR="00D56859" w:rsidRDefault="00D56859" w:rsidP="00C777DA">
            <w:pPr>
              <w:jc w:val="center"/>
              <w:rPr>
                <w:rFonts w:ascii="宋体" w:hAnsi="宋体" w:cs="宋体"/>
                <w:bCs/>
                <w:szCs w:val="21"/>
              </w:rPr>
            </w:pPr>
            <w:r>
              <w:rPr>
                <w:rFonts w:ascii="宋体" w:hAnsi="宋体" w:cs="宋体" w:hint="eastAsia"/>
                <w:bCs/>
                <w:szCs w:val="21"/>
              </w:rPr>
              <w:t>2023年多媒体教室改造及综合布线</w:t>
            </w:r>
          </w:p>
        </w:tc>
        <w:tc>
          <w:tcPr>
            <w:tcW w:w="1114" w:type="dxa"/>
            <w:vAlign w:val="center"/>
          </w:tcPr>
          <w:p w:rsidR="00D56859" w:rsidRDefault="00D56859" w:rsidP="00C777DA">
            <w:pPr>
              <w:jc w:val="center"/>
              <w:rPr>
                <w:rFonts w:ascii="宋体" w:hAnsi="宋体" w:cs="宋体"/>
                <w:bCs/>
                <w:szCs w:val="21"/>
              </w:rPr>
            </w:pPr>
            <w:r>
              <w:rPr>
                <w:rFonts w:ascii="宋体" w:hAnsi="宋体" w:cs="宋体" w:hint="eastAsia"/>
                <w:bCs/>
                <w:szCs w:val="21"/>
              </w:rPr>
              <w:t>1</w:t>
            </w:r>
          </w:p>
        </w:tc>
        <w:tc>
          <w:tcPr>
            <w:tcW w:w="1060" w:type="dxa"/>
            <w:vAlign w:val="center"/>
          </w:tcPr>
          <w:p w:rsidR="00D56859" w:rsidRDefault="00D56859" w:rsidP="00C777DA">
            <w:pPr>
              <w:jc w:val="center"/>
              <w:rPr>
                <w:rFonts w:ascii="宋体" w:hAnsi="宋体" w:cs="宋体"/>
                <w:bCs/>
                <w:szCs w:val="21"/>
              </w:rPr>
            </w:pPr>
            <w:r>
              <w:rPr>
                <w:rFonts w:ascii="宋体" w:hAnsi="宋体" w:cs="宋体" w:hint="eastAsia"/>
                <w:bCs/>
                <w:szCs w:val="21"/>
              </w:rPr>
              <w:t>批</w:t>
            </w:r>
          </w:p>
        </w:tc>
        <w:tc>
          <w:tcPr>
            <w:tcW w:w="1684" w:type="dxa"/>
            <w:vAlign w:val="center"/>
          </w:tcPr>
          <w:p w:rsidR="00D56859" w:rsidRDefault="00D56859" w:rsidP="00C777DA">
            <w:pPr>
              <w:jc w:val="center"/>
              <w:rPr>
                <w:rFonts w:ascii="宋体" w:hAnsi="宋体" w:cs="宋体"/>
                <w:bCs/>
                <w:szCs w:val="21"/>
              </w:rPr>
            </w:pPr>
            <w:r>
              <w:rPr>
                <w:rFonts w:ascii="宋体" w:hAnsi="宋体" w:cs="宋体"/>
                <w:bCs/>
                <w:szCs w:val="21"/>
              </w:rPr>
              <w:t>270000</w:t>
            </w:r>
            <w:r>
              <w:rPr>
                <w:rFonts w:ascii="宋体" w:hAnsi="宋体" w:cs="宋体" w:hint="eastAsia"/>
                <w:bCs/>
                <w:szCs w:val="21"/>
              </w:rPr>
              <w:t>.00</w:t>
            </w:r>
          </w:p>
        </w:tc>
        <w:tc>
          <w:tcPr>
            <w:tcW w:w="1239" w:type="dxa"/>
            <w:vAlign w:val="center"/>
          </w:tcPr>
          <w:p w:rsidR="00D56859" w:rsidRDefault="00D56859" w:rsidP="00C777DA">
            <w:pPr>
              <w:jc w:val="center"/>
              <w:rPr>
                <w:rFonts w:ascii="宋体" w:hAnsi="宋体" w:cs="宋体"/>
                <w:szCs w:val="21"/>
              </w:rPr>
            </w:pPr>
            <w:r>
              <w:rPr>
                <w:rFonts w:ascii="宋体" w:hAnsi="宋体" w:cs="宋体" w:hint="eastAsia"/>
                <w:b/>
                <w:bCs/>
                <w:szCs w:val="21"/>
              </w:rPr>
              <w:t>拒绝进口</w:t>
            </w:r>
          </w:p>
        </w:tc>
      </w:tr>
    </w:tbl>
    <w:p w:rsidR="00D56859" w:rsidRDefault="00D56859" w:rsidP="00D56859">
      <w:pPr>
        <w:pStyle w:val="3"/>
        <w:spacing w:before="0" w:after="120" w:line="400" w:lineRule="exact"/>
        <w:rPr>
          <w:rFonts w:hAnsi="宋体"/>
          <w:sz w:val="24"/>
        </w:rPr>
      </w:pPr>
      <w:bookmarkStart w:id="14" w:name="_Toc152668743"/>
      <w:r>
        <w:rPr>
          <w:rFonts w:hAnsi="宋体" w:hint="eastAsia"/>
          <w:sz w:val="24"/>
        </w:rPr>
        <w:t>（三）货物</w:t>
      </w:r>
      <w:r>
        <w:rPr>
          <w:rFonts w:hAnsi="宋体"/>
          <w:sz w:val="24"/>
        </w:rPr>
        <w:t>分项清单</w:t>
      </w:r>
      <w:bookmarkEnd w:id="14"/>
    </w:p>
    <w:tbl>
      <w:tblPr>
        <w:tblW w:w="8359" w:type="dxa"/>
        <w:tblInd w:w="113" w:type="dxa"/>
        <w:tblLook w:val="0000" w:firstRow="0" w:lastRow="0" w:firstColumn="0" w:lastColumn="0" w:noHBand="0" w:noVBand="0"/>
      </w:tblPr>
      <w:tblGrid>
        <w:gridCol w:w="704"/>
        <w:gridCol w:w="1985"/>
        <w:gridCol w:w="3118"/>
        <w:gridCol w:w="1134"/>
        <w:gridCol w:w="1418"/>
      </w:tblGrid>
      <w:tr w:rsidR="00D56859" w:rsidTr="00C777DA">
        <w:trPr>
          <w:trHeight w:val="578"/>
        </w:trPr>
        <w:tc>
          <w:tcPr>
            <w:tcW w:w="704" w:type="dxa"/>
            <w:tcBorders>
              <w:top w:val="single" w:sz="4" w:space="0" w:color="auto"/>
              <w:left w:val="single" w:sz="4" w:space="0" w:color="auto"/>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b/>
                <w:bCs/>
                <w:color w:val="000000"/>
                <w:kern w:val="0"/>
                <w:sz w:val="20"/>
                <w:lang w:bidi="ar"/>
              </w:rPr>
            </w:pPr>
            <w:bookmarkStart w:id="15" w:name="RANGE!A1:E36"/>
            <w:r>
              <w:rPr>
                <w:rFonts w:ascii="宋体" w:hAnsi="宋体" w:cs="宋体" w:hint="eastAsia"/>
                <w:b/>
                <w:bCs/>
                <w:color w:val="000000"/>
                <w:kern w:val="0"/>
                <w:sz w:val="20"/>
                <w:lang w:bidi="ar"/>
              </w:rPr>
              <w:t>序号</w:t>
            </w:r>
            <w:bookmarkEnd w:id="15"/>
          </w:p>
        </w:tc>
        <w:tc>
          <w:tcPr>
            <w:tcW w:w="1985" w:type="dxa"/>
            <w:tcBorders>
              <w:top w:val="single" w:sz="4" w:space="0" w:color="auto"/>
              <w:left w:val="nil"/>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b/>
                <w:bCs/>
                <w:color w:val="000000"/>
                <w:kern w:val="0"/>
                <w:sz w:val="20"/>
                <w:lang w:bidi="ar"/>
              </w:rPr>
            </w:pPr>
            <w:r>
              <w:rPr>
                <w:rFonts w:ascii="宋体" w:hAnsi="宋体" w:cs="宋体" w:hint="eastAsia"/>
                <w:b/>
                <w:bCs/>
                <w:color w:val="000000"/>
                <w:kern w:val="0"/>
                <w:sz w:val="20"/>
                <w:lang w:bidi="ar"/>
              </w:rPr>
              <w:t>名称</w:t>
            </w:r>
          </w:p>
        </w:tc>
        <w:tc>
          <w:tcPr>
            <w:tcW w:w="3118" w:type="dxa"/>
            <w:tcBorders>
              <w:top w:val="single" w:sz="4" w:space="0" w:color="auto"/>
              <w:left w:val="nil"/>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b/>
                <w:bCs/>
                <w:color w:val="000000"/>
                <w:kern w:val="0"/>
                <w:sz w:val="20"/>
                <w:lang w:bidi="ar"/>
              </w:rPr>
            </w:pPr>
            <w:r>
              <w:rPr>
                <w:rFonts w:ascii="宋体" w:hAnsi="宋体" w:cs="宋体" w:hint="eastAsia"/>
                <w:b/>
                <w:bCs/>
                <w:color w:val="000000"/>
                <w:kern w:val="0"/>
                <w:sz w:val="20"/>
                <w:lang w:bidi="ar"/>
              </w:rPr>
              <w:t>型号、规格</w:t>
            </w:r>
          </w:p>
        </w:tc>
        <w:tc>
          <w:tcPr>
            <w:tcW w:w="1134" w:type="dxa"/>
            <w:tcBorders>
              <w:top w:val="single" w:sz="4" w:space="0" w:color="auto"/>
              <w:left w:val="nil"/>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b/>
                <w:bCs/>
                <w:color w:val="000000"/>
                <w:kern w:val="0"/>
                <w:sz w:val="20"/>
                <w:lang w:bidi="ar"/>
              </w:rPr>
            </w:pPr>
            <w:r>
              <w:rPr>
                <w:rFonts w:ascii="宋体" w:hAnsi="宋体" w:cs="宋体" w:hint="eastAsia"/>
                <w:b/>
                <w:bCs/>
                <w:color w:val="000000"/>
                <w:kern w:val="0"/>
                <w:sz w:val="20"/>
                <w:lang w:bidi="ar"/>
              </w:rPr>
              <w:t>单位</w:t>
            </w:r>
          </w:p>
        </w:tc>
        <w:tc>
          <w:tcPr>
            <w:tcW w:w="1418" w:type="dxa"/>
            <w:tcBorders>
              <w:top w:val="single" w:sz="4" w:space="0" w:color="auto"/>
              <w:left w:val="nil"/>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b/>
                <w:bCs/>
                <w:color w:val="000000"/>
                <w:kern w:val="0"/>
                <w:sz w:val="20"/>
                <w:lang w:bidi="ar"/>
              </w:rPr>
            </w:pPr>
            <w:r>
              <w:rPr>
                <w:rFonts w:ascii="宋体" w:hAnsi="宋体" w:cs="宋体" w:hint="eastAsia"/>
                <w:b/>
                <w:bCs/>
                <w:color w:val="000000"/>
                <w:kern w:val="0"/>
                <w:sz w:val="20"/>
                <w:lang w:bidi="ar"/>
              </w:rPr>
              <w:t>数量</w:t>
            </w:r>
          </w:p>
        </w:tc>
      </w:tr>
      <w:tr w:rsidR="00D56859" w:rsidTr="00C777DA">
        <w:trPr>
          <w:trHeight w:val="578"/>
        </w:trPr>
        <w:tc>
          <w:tcPr>
            <w:tcW w:w="8359" w:type="dxa"/>
            <w:gridSpan w:val="5"/>
            <w:tcBorders>
              <w:top w:val="single" w:sz="4" w:space="0" w:color="auto"/>
              <w:left w:val="single" w:sz="4" w:space="0" w:color="auto"/>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b/>
                <w:bCs/>
                <w:color w:val="000000"/>
                <w:kern w:val="0"/>
                <w:sz w:val="20"/>
                <w:lang w:bidi="ar"/>
              </w:rPr>
            </w:pPr>
            <w:r>
              <w:rPr>
                <w:rFonts w:ascii="宋体" w:hAnsi="宋体" w:cs="宋体" w:hint="eastAsia"/>
                <w:b/>
                <w:bCs/>
                <w:color w:val="000000"/>
                <w:kern w:val="0"/>
                <w:sz w:val="20"/>
                <w:lang w:bidi="ar"/>
              </w:rPr>
              <w:lastRenderedPageBreak/>
              <w:t>工程A：强电</w:t>
            </w:r>
          </w:p>
        </w:tc>
      </w:tr>
      <w:tr w:rsidR="00D56859" w:rsidTr="00C777DA">
        <w:trPr>
          <w:trHeight w:val="578"/>
        </w:trPr>
        <w:tc>
          <w:tcPr>
            <w:tcW w:w="704" w:type="dxa"/>
            <w:tcBorders>
              <w:top w:val="nil"/>
              <w:left w:val="single" w:sz="4" w:space="0" w:color="auto"/>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w:t>
            </w:r>
          </w:p>
        </w:tc>
        <w:tc>
          <w:tcPr>
            <w:tcW w:w="1985" w:type="dxa"/>
            <w:tcBorders>
              <w:top w:val="nil"/>
              <w:left w:val="nil"/>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面板插座</w:t>
            </w:r>
          </w:p>
        </w:tc>
        <w:tc>
          <w:tcPr>
            <w:tcW w:w="3118" w:type="dxa"/>
            <w:tcBorders>
              <w:top w:val="nil"/>
              <w:left w:val="nil"/>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MK/C00011 二三三面板插座</w:t>
            </w:r>
          </w:p>
        </w:tc>
        <w:tc>
          <w:tcPr>
            <w:tcW w:w="1134" w:type="dxa"/>
            <w:tcBorders>
              <w:top w:val="nil"/>
              <w:left w:val="nil"/>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套</w:t>
            </w:r>
          </w:p>
        </w:tc>
        <w:tc>
          <w:tcPr>
            <w:tcW w:w="1418" w:type="dxa"/>
            <w:tcBorders>
              <w:top w:val="nil"/>
              <w:left w:val="nil"/>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134</w:t>
            </w:r>
          </w:p>
        </w:tc>
      </w:tr>
      <w:tr w:rsidR="00D56859" w:rsidTr="00C777DA">
        <w:trPr>
          <w:trHeight w:val="578"/>
        </w:trPr>
        <w:tc>
          <w:tcPr>
            <w:tcW w:w="704" w:type="dxa"/>
            <w:tcBorders>
              <w:top w:val="nil"/>
              <w:left w:val="single" w:sz="4" w:space="0" w:color="auto"/>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w:t>
            </w:r>
          </w:p>
        </w:tc>
        <w:tc>
          <w:tcPr>
            <w:tcW w:w="1985" w:type="dxa"/>
            <w:tcBorders>
              <w:top w:val="nil"/>
              <w:left w:val="nil"/>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（配线）电线</w:t>
            </w:r>
          </w:p>
        </w:tc>
        <w:tc>
          <w:tcPr>
            <w:tcW w:w="3118" w:type="dxa"/>
            <w:tcBorders>
              <w:top w:val="nil"/>
              <w:left w:val="nil"/>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ZR/ZC-BVR 4平方</w:t>
            </w:r>
          </w:p>
        </w:tc>
        <w:tc>
          <w:tcPr>
            <w:tcW w:w="1134" w:type="dxa"/>
            <w:tcBorders>
              <w:top w:val="nil"/>
              <w:left w:val="nil"/>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卷</w:t>
            </w:r>
          </w:p>
        </w:tc>
        <w:tc>
          <w:tcPr>
            <w:tcW w:w="1418" w:type="dxa"/>
            <w:tcBorders>
              <w:top w:val="nil"/>
              <w:left w:val="nil"/>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15</w:t>
            </w:r>
          </w:p>
        </w:tc>
      </w:tr>
      <w:tr w:rsidR="00D56859" w:rsidTr="00C777DA">
        <w:trPr>
          <w:trHeight w:val="578"/>
        </w:trPr>
        <w:tc>
          <w:tcPr>
            <w:tcW w:w="704" w:type="dxa"/>
            <w:tcBorders>
              <w:top w:val="nil"/>
              <w:left w:val="single" w:sz="4" w:space="0" w:color="auto"/>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3</w:t>
            </w:r>
          </w:p>
        </w:tc>
        <w:tc>
          <w:tcPr>
            <w:tcW w:w="1985" w:type="dxa"/>
            <w:tcBorders>
              <w:top w:val="nil"/>
              <w:left w:val="nil"/>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线管</w:t>
            </w:r>
          </w:p>
        </w:tc>
        <w:tc>
          <w:tcPr>
            <w:tcW w:w="3118" w:type="dxa"/>
            <w:tcBorders>
              <w:top w:val="nil"/>
              <w:left w:val="nil"/>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#25 PVC</w:t>
            </w:r>
          </w:p>
        </w:tc>
        <w:tc>
          <w:tcPr>
            <w:tcW w:w="1134" w:type="dxa"/>
            <w:tcBorders>
              <w:top w:val="nil"/>
              <w:left w:val="nil"/>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米</w:t>
            </w:r>
          </w:p>
        </w:tc>
        <w:tc>
          <w:tcPr>
            <w:tcW w:w="1418" w:type="dxa"/>
            <w:tcBorders>
              <w:top w:val="nil"/>
              <w:left w:val="nil"/>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320</w:t>
            </w:r>
          </w:p>
        </w:tc>
      </w:tr>
      <w:tr w:rsidR="00D56859" w:rsidTr="00C777DA">
        <w:trPr>
          <w:trHeight w:val="578"/>
        </w:trPr>
        <w:tc>
          <w:tcPr>
            <w:tcW w:w="704" w:type="dxa"/>
            <w:tcBorders>
              <w:top w:val="nil"/>
              <w:left w:val="single" w:sz="4" w:space="0" w:color="auto"/>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4</w:t>
            </w:r>
          </w:p>
        </w:tc>
        <w:tc>
          <w:tcPr>
            <w:tcW w:w="1985" w:type="dxa"/>
            <w:tcBorders>
              <w:top w:val="nil"/>
              <w:left w:val="nil"/>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自动交流稳压器</w:t>
            </w:r>
          </w:p>
        </w:tc>
        <w:tc>
          <w:tcPr>
            <w:tcW w:w="3118" w:type="dxa"/>
            <w:tcBorders>
              <w:top w:val="nil"/>
              <w:left w:val="nil"/>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color w:val="000000"/>
                <w:kern w:val="0"/>
                <w:sz w:val="20"/>
                <w:lang w:bidi="ar"/>
              </w:rPr>
              <w:t>TNS1-20</w:t>
            </w:r>
          </w:p>
        </w:tc>
        <w:tc>
          <w:tcPr>
            <w:tcW w:w="1134" w:type="dxa"/>
            <w:tcBorders>
              <w:top w:val="nil"/>
              <w:left w:val="nil"/>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台</w:t>
            </w:r>
          </w:p>
        </w:tc>
        <w:tc>
          <w:tcPr>
            <w:tcW w:w="1418" w:type="dxa"/>
            <w:tcBorders>
              <w:top w:val="nil"/>
              <w:left w:val="nil"/>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w:t>
            </w:r>
          </w:p>
        </w:tc>
      </w:tr>
      <w:tr w:rsidR="00D56859" w:rsidTr="00C777DA">
        <w:trPr>
          <w:trHeight w:val="578"/>
        </w:trPr>
        <w:tc>
          <w:tcPr>
            <w:tcW w:w="704" w:type="dxa"/>
            <w:tcBorders>
              <w:top w:val="nil"/>
              <w:left w:val="single" w:sz="4" w:space="0" w:color="auto"/>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5</w:t>
            </w:r>
          </w:p>
        </w:tc>
        <w:tc>
          <w:tcPr>
            <w:tcW w:w="1985" w:type="dxa"/>
            <w:tcBorders>
              <w:top w:val="nil"/>
              <w:left w:val="nil"/>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剩余电流动作断路器</w:t>
            </w:r>
          </w:p>
        </w:tc>
        <w:tc>
          <w:tcPr>
            <w:tcW w:w="3118" w:type="dxa"/>
            <w:tcBorders>
              <w:top w:val="nil"/>
              <w:left w:val="nil"/>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color w:val="000000"/>
                <w:kern w:val="0"/>
                <w:sz w:val="20"/>
                <w:lang w:bidi="ar"/>
              </w:rPr>
              <w:t>NXBLE-63</w:t>
            </w:r>
          </w:p>
        </w:tc>
        <w:tc>
          <w:tcPr>
            <w:tcW w:w="1134" w:type="dxa"/>
            <w:tcBorders>
              <w:top w:val="nil"/>
              <w:left w:val="nil"/>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个</w:t>
            </w:r>
          </w:p>
        </w:tc>
        <w:tc>
          <w:tcPr>
            <w:tcW w:w="1418" w:type="dxa"/>
            <w:tcBorders>
              <w:top w:val="nil"/>
              <w:left w:val="nil"/>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color w:val="000000"/>
                <w:kern w:val="0"/>
                <w:sz w:val="20"/>
                <w:lang w:bidi="ar"/>
              </w:rPr>
              <w:t>4</w:t>
            </w:r>
          </w:p>
        </w:tc>
      </w:tr>
      <w:tr w:rsidR="00D56859" w:rsidTr="00C777DA">
        <w:trPr>
          <w:trHeight w:val="578"/>
        </w:trPr>
        <w:tc>
          <w:tcPr>
            <w:tcW w:w="704" w:type="dxa"/>
            <w:tcBorders>
              <w:top w:val="nil"/>
              <w:left w:val="single" w:sz="4" w:space="0" w:color="auto"/>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6</w:t>
            </w:r>
          </w:p>
        </w:tc>
        <w:tc>
          <w:tcPr>
            <w:tcW w:w="1985" w:type="dxa"/>
            <w:tcBorders>
              <w:top w:val="nil"/>
              <w:left w:val="nil"/>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小型断路器</w:t>
            </w:r>
          </w:p>
        </w:tc>
        <w:tc>
          <w:tcPr>
            <w:tcW w:w="3118" w:type="dxa"/>
            <w:tcBorders>
              <w:top w:val="nil"/>
              <w:left w:val="nil"/>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color w:val="000000"/>
                <w:kern w:val="0"/>
                <w:sz w:val="20"/>
                <w:lang w:bidi="ar"/>
              </w:rPr>
              <w:t>NXB-63</w:t>
            </w:r>
          </w:p>
        </w:tc>
        <w:tc>
          <w:tcPr>
            <w:tcW w:w="1134" w:type="dxa"/>
            <w:tcBorders>
              <w:top w:val="nil"/>
              <w:left w:val="nil"/>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个</w:t>
            </w:r>
          </w:p>
        </w:tc>
        <w:tc>
          <w:tcPr>
            <w:tcW w:w="1418" w:type="dxa"/>
            <w:tcBorders>
              <w:top w:val="nil"/>
              <w:left w:val="nil"/>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16</w:t>
            </w:r>
          </w:p>
        </w:tc>
      </w:tr>
      <w:tr w:rsidR="00D56859" w:rsidTr="00C777DA">
        <w:trPr>
          <w:trHeight w:val="578"/>
        </w:trPr>
        <w:tc>
          <w:tcPr>
            <w:tcW w:w="704" w:type="dxa"/>
            <w:tcBorders>
              <w:top w:val="nil"/>
              <w:left w:val="single" w:sz="4" w:space="0" w:color="auto"/>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7</w:t>
            </w:r>
          </w:p>
        </w:tc>
        <w:tc>
          <w:tcPr>
            <w:tcW w:w="1985" w:type="dxa"/>
            <w:tcBorders>
              <w:top w:val="nil"/>
              <w:left w:val="nil"/>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明装式电表箱</w:t>
            </w:r>
          </w:p>
        </w:tc>
        <w:tc>
          <w:tcPr>
            <w:tcW w:w="3118" w:type="dxa"/>
            <w:tcBorders>
              <w:top w:val="nil"/>
              <w:left w:val="nil"/>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NX30-20(单排)</w:t>
            </w:r>
          </w:p>
        </w:tc>
        <w:tc>
          <w:tcPr>
            <w:tcW w:w="1134" w:type="dxa"/>
            <w:tcBorders>
              <w:top w:val="nil"/>
              <w:left w:val="nil"/>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个</w:t>
            </w:r>
          </w:p>
        </w:tc>
        <w:tc>
          <w:tcPr>
            <w:tcW w:w="1418" w:type="dxa"/>
            <w:tcBorders>
              <w:top w:val="nil"/>
              <w:left w:val="nil"/>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4</w:t>
            </w:r>
          </w:p>
        </w:tc>
      </w:tr>
      <w:tr w:rsidR="00D56859" w:rsidTr="00C777DA">
        <w:trPr>
          <w:trHeight w:val="578"/>
        </w:trPr>
        <w:tc>
          <w:tcPr>
            <w:tcW w:w="704" w:type="dxa"/>
            <w:tcBorders>
              <w:top w:val="nil"/>
              <w:left w:val="single" w:sz="4" w:space="0" w:color="auto"/>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8</w:t>
            </w:r>
          </w:p>
        </w:tc>
        <w:tc>
          <w:tcPr>
            <w:tcW w:w="1985" w:type="dxa"/>
            <w:tcBorders>
              <w:top w:val="nil"/>
              <w:left w:val="nil"/>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桥架</w:t>
            </w:r>
          </w:p>
        </w:tc>
        <w:tc>
          <w:tcPr>
            <w:tcW w:w="3118" w:type="dxa"/>
            <w:tcBorders>
              <w:top w:val="nil"/>
              <w:left w:val="nil"/>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100*100镀锌桥架（含配件人工）</w:t>
            </w:r>
          </w:p>
        </w:tc>
        <w:tc>
          <w:tcPr>
            <w:tcW w:w="1134" w:type="dxa"/>
            <w:tcBorders>
              <w:top w:val="nil"/>
              <w:left w:val="nil"/>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米</w:t>
            </w:r>
          </w:p>
        </w:tc>
        <w:tc>
          <w:tcPr>
            <w:tcW w:w="1418" w:type="dxa"/>
            <w:tcBorders>
              <w:top w:val="nil"/>
              <w:left w:val="nil"/>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15</w:t>
            </w:r>
          </w:p>
        </w:tc>
      </w:tr>
      <w:tr w:rsidR="00D56859" w:rsidTr="00C777DA">
        <w:trPr>
          <w:trHeight w:val="578"/>
        </w:trPr>
        <w:tc>
          <w:tcPr>
            <w:tcW w:w="704" w:type="dxa"/>
            <w:tcBorders>
              <w:top w:val="nil"/>
              <w:left w:val="single" w:sz="4" w:space="0" w:color="auto"/>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9</w:t>
            </w:r>
          </w:p>
        </w:tc>
        <w:tc>
          <w:tcPr>
            <w:tcW w:w="1985" w:type="dxa"/>
            <w:tcBorders>
              <w:top w:val="nil"/>
              <w:left w:val="nil"/>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辅材</w:t>
            </w:r>
          </w:p>
        </w:tc>
        <w:tc>
          <w:tcPr>
            <w:tcW w:w="3118" w:type="dxa"/>
            <w:tcBorders>
              <w:top w:val="nil"/>
              <w:left w:val="nil"/>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波纹管，直通，电胶布等</w:t>
            </w:r>
          </w:p>
        </w:tc>
        <w:tc>
          <w:tcPr>
            <w:tcW w:w="1134" w:type="dxa"/>
            <w:tcBorders>
              <w:top w:val="nil"/>
              <w:left w:val="nil"/>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项</w:t>
            </w:r>
          </w:p>
        </w:tc>
        <w:tc>
          <w:tcPr>
            <w:tcW w:w="1418" w:type="dxa"/>
            <w:tcBorders>
              <w:top w:val="nil"/>
              <w:left w:val="nil"/>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w:t>
            </w:r>
          </w:p>
        </w:tc>
      </w:tr>
      <w:tr w:rsidR="00D56859" w:rsidTr="00C777DA">
        <w:trPr>
          <w:trHeight w:val="578"/>
        </w:trPr>
        <w:tc>
          <w:tcPr>
            <w:tcW w:w="704" w:type="dxa"/>
            <w:tcBorders>
              <w:top w:val="nil"/>
              <w:left w:val="single" w:sz="4" w:space="0" w:color="auto"/>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10</w:t>
            </w:r>
          </w:p>
        </w:tc>
        <w:tc>
          <w:tcPr>
            <w:tcW w:w="1985" w:type="dxa"/>
            <w:tcBorders>
              <w:top w:val="nil"/>
              <w:left w:val="nil"/>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人工费</w:t>
            </w:r>
          </w:p>
        </w:tc>
        <w:tc>
          <w:tcPr>
            <w:tcW w:w="3118" w:type="dxa"/>
            <w:tcBorders>
              <w:top w:val="nil"/>
              <w:left w:val="nil"/>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布线安装</w:t>
            </w:r>
          </w:p>
        </w:tc>
        <w:tc>
          <w:tcPr>
            <w:tcW w:w="1134" w:type="dxa"/>
            <w:tcBorders>
              <w:top w:val="nil"/>
              <w:left w:val="nil"/>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项</w:t>
            </w:r>
          </w:p>
        </w:tc>
        <w:tc>
          <w:tcPr>
            <w:tcW w:w="1418" w:type="dxa"/>
            <w:tcBorders>
              <w:top w:val="nil"/>
              <w:left w:val="nil"/>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w:t>
            </w:r>
          </w:p>
        </w:tc>
      </w:tr>
      <w:tr w:rsidR="00D56859" w:rsidTr="00C777DA">
        <w:trPr>
          <w:trHeight w:val="578"/>
        </w:trPr>
        <w:tc>
          <w:tcPr>
            <w:tcW w:w="8359" w:type="dxa"/>
            <w:gridSpan w:val="5"/>
            <w:tcBorders>
              <w:top w:val="single" w:sz="4" w:space="0" w:color="auto"/>
              <w:left w:val="single" w:sz="4" w:space="0" w:color="auto"/>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b/>
                <w:bCs/>
                <w:color w:val="000000"/>
                <w:kern w:val="0"/>
                <w:sz w:val="20"/>
                <w:lang w:bidi="ar"/>
              </w:rPr>
            </w:pPr>
            <w:r>
              <w:rPr>
                <w:rFonts w:ascii="宋体" w:hAnsi="宋体" w:cs="宋体" w:hint="eastAsia"/>
                <w:b/>
                <w:bCs/>
                <w:color w:val="000000"/>
                <w:kern w:val="0"/>
                <w:sz w:val="20"/>
                <w:lang w:bidi="ar"/>
              </w:rPr>
              <w:t>工程B：网络</w:t>
            </w:r>
          </w:p>
        </w:tc>
      </w:tr>
      <w:tr w:rsidR="00D56859" w:rsidTr="00C777DA">
        <w:trPr>
          <w:trHeight w:val="578"/>
        </w:trPr>
        <w:tc>
          <w:tcPr>
            <w:tcW w:w="704" w:type="dxa"/>
            <w:tcBorders>
              <w:top w:val="nil"/>
              <w:left w:val="single" w:sz="4" w:space="0" w:color="auto"/>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w:t>
            </w:r>
          </w:p>
        </w:tc>
        <w:tc>
          <w:tcPr>
            <w:tcW w:w="1985" w:type="dxa"/>
            <w:tcBorders>
              <w:top w:val="nil"/>
              <w:left w:val="nil"/>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6类非屏蔽24口端子式IDC配线架</w:t>
            </w:r>
          </w:p>
        </w:tc>
        <w:tc>
          <w:tcPr>
            <w:tcW w:w="3118" w:type="dxa"/>
            <w:tcBorders>
              <w:top w:val="nil"/>
              <w:left w:val="nil"/>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632781 24口配线架</w:t>
            </w:r>
          </w:p>
        </w:tc>
        <w:tc>
          <w:tcPr>
            <w:tcW w:w="1134" w:type="dxa"/>
            <w:tcBorders>
              <w:top w:val="nil"/>
              <w:left w:val="nil"/>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个</w:t>
            </w:r>
          </w:p>
        </w:tc>
        <w:tc>
          <w:tcPr>
            <w:tcW w:w="1418" w:type="dxa"/>
            <w:tcBorders>
              <w:top w:val="nil"/>
              <w:left w:val="nil"/>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8</w:t>
            </w:r>
          </w:p>
        </w:tc>
      </w:tr>
      <w:tr w:rsidR="00D56859" w:rsidTr="00C777DA">
        <w:trPr>
          <w:trHeight w:val="578"/>
        </w:trPr>
        <w:tc>
          <w:tcPr>
            <w:tcW w:w="704" w:type="dxa"/>
            <w:tcBorders>
              <w:top w:val="nil"/>
              <w:left w:val="single" w:sz="4" w:space="0" w:color="auto"/>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w:t>
            </w:r>
          </w:p>
        </w:tc>
        <w:tc>
          <w:tcPr>
            <w:tcW w:w="1985" w:type="dxa"/>
            <w:tcBorders>
              <w:top w:val="nil"/>
              <w:left w:val="nil"/>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理线架</w:t>
            </w:r>
          </w:p>
        </w:tc>
        <w:tc>
          <w:tcPr>
            <w:tcW w:w="3118" w:type="dxa"/>
            <w:tcBorders>
              <w:top w:val="nil"/>
              <w:left w:val="nil"/>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632787 12档24口1U理线器</w:t>
            </w:r>
          </w:p>
        </w:tc>
        <w:tc>
          <w:tcPr>
            <w:tcW w:w="1134" w:type="dxa"/>
            <w:tcBorders>
              <w:top w:val="nil"/>
              <w:left w:val="nil"/>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个</w:t>
            </w:r>
          </w:p>
        </w:tc>
        <w:tc>
          <w:tcPr>
            <w:tcW w:w="1418" w:type="dxa"/>
            <w:tcBorders>
              <w:top w:val="nil"/>
              <w:left w:val="nil"/>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12</w:t>
            </w:r>
          </w:p>
        </w:tc>
      </w:tr>
      <w:tr w:rsidR="00D56859" w:rsidTr="00C777DA">
        <w:trPr>
          <w:trHeight w:val="578"/>
        </w:trPr>
        <w:tc>
          <w:tcPr>
            <w:tcW w:w="704" w:type="dxa"/>
            <w:tcBorders>
              <w:top w:val="nil"/>
              <w:left w:val="single" w:sz="4" w:space="0" w:color="auto"/>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3</w:t>
            </w:r>
          </w:p>
        </w:tc>
        <w:tc>
          <w:tcPr>
            <w:tcW w:w="1985" w:type="dxa"/>
            <w:tcBorders>
              <w:top w:val="nil"/>
              <w:left w:val="nil"/>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六类非屏蔽(U/UTP)跳线</w:t>
            </w:r>
          </w:p>
        </w:tc>
        <w:tc>
          <w:tcPr>
            <w:tcW w:w="3118" w:type="dxa"/>
            <w:tcBorders>
              <w:top w:val="nil"/>
              <w:left w:val="nil"/>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632869 六类非屏蔽(U/UTP)跳线（1米）</w:t>
            </w:r>
          </w:p>
        </w:tc>
        <w:tc>
          <w:tcPr>
            <w:tcW w:w="1134" w:type="dxa"/>
            <w:tcBorders>
              <w:top w:val="nil"/>
              <w:left w:val="nil"/>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条</w:t>
            </w:r>
          </w:p>
        </w:tc>
        <w:tc>
          <w:tcPr>
            <w:tcW w:w="1418" w:type="dxa"/>
            <w:tcBorders>
              <w:top w:val="nil"/>
              <w:left w:val="nil"/>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170</w:t>
            </w:r>
          </w:p>
        </w:tc>
      </w:tr>
      <w:tr w:rsidR="00D56859" w:rsidTr="00C777DA">
        <w:trPr>
          <w:trHeight w:val="578"/>
        </w:trPr>
        <w:tc>
          <w:tcPr>
            <w:tcW w:w="704" w:type="dxa"/>
            <w:tcBorders>
              <w:top w:val="nil"/>
              <w:left w:val="single" w:sz="4" w:space="0" w:color="auto"/>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4</w:t>
            </w:r>
          </w:p>
        </w:tc>
        <w:tc>
          <w:tcPr>
            <w:tcW w:w="1985" w:type="dxa"/>
            <w:tcBorders>
              <w:top w:val="nil"/>
              <w:left w:val="nil"/>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六类非屏蔽(U/UTP)跳线</w:t>
            </w:r>
          </w:p>
        </w:tc>
        <w:tc>
          <w:tcPr>
            <w:tcW w:w="3118" w:type="dxa"/>
            <w:tcBorders>
              <w:top w:val="nil"/>
              <w:left w:val="nil"/>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632871 六类非屏蔽(U/UTP)跳线（2米）</w:t>
            </w:r>
          </w:p>
        </w:tc>
        <w:tc>
          <w:tcPr>
            <w:tcW w:w="1134" w:type="dxa"/>
            <w:tcBorders>
              <w:top w:val="nil"/>
              <w:left w:val="nil"/>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条</w:t>
            </w:r>
          </w:p>
        </w:tc>
        <w:tc>
          <w:tcPr>
            <w:tcW w:w="1418" w:type="dxa"/>
            <w:tcBorders>
              <w:top w:val="nil"/>
              <w:left w:val="nil"/>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170</w:t>
            </w:r>
          </w:p>
        </w:tc>
      </w:tr>
      <w:tr w:rsidR="00D56859" w:rsidTr="00C777DA">
        <w:trPr>
          <w:trHeight w:val="578"/>
        </w:trPr>
        <w:tc>
          <w:tcPr>
            <w:tcW w:w="704" w:type="dxa"/>
            <w:tcBorders>
              <w:top w:val="nil"/>
              <w:left w:val="single" w:sz="4" w:space="0" w:color="auto"/>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5</w:t>
            </w:r>
          </w:p>
        </w:tc>
        <w:tc>
          <w:tcPr>
            <w:tcW w:w="1985" w:type="dxa"/>
            <w:tcBorders>
              <w:top w:val="nil"/>
              <w:left w:val="nil"/>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PDU插座</w:t>
            </w:r>
          </w:p>
        </w:tc>
        <w:tc>
          <w:tcPr>
            <w:tcW w:w="3118" w:type="dxa"/>
            <w:tcBorders>
              <w:top w:val="nil"/>
              <w:left w:val="nil"/>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10A 8位大功率</w:t>
            </w:r>
          </w:p>
        </w:tc>
        <w:tc>
          <w:tcPr>
            <w:tcW w:w="1134" w:type="dxa"/>
            <w:tcBorders>
              <w:top w:val="nil"/>
              <w:left w:val="nil"/>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个</w:t>
            </w:r>
          </w:p>
        </w:tc>
        <w:tc>
          <w:tcPr>
            <w:tcW w:w="1418" w:type="dxa"/>
            <w:tcBorders>
              <w:top w:val="nil"/>
              <w:left w:val="nil"/>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w:t>
            </w:r>
          </w:p>
        </w:tc>
      </w:tr>
      <w:tr w:rsidR="00D56859" w:rsidTr="00C777DA">
        <w:trPr>
          <w:trHeight w:val="578"/>
        </w:trPr>
        <w:tc>
          <w:tcPr>
            <w:tcW w:w="704" w:type="dxa"/>
            <w:tcBorders>
              <w:top w:val="nil"/>
              <w:left w:val="single" w:sz="4" w:space="0" w:color="auto"/>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6</w:t>
            </w:r>
          </w:p>
        </w:tc>
        <w:tc>
          <w:tcPr>
            <w:tcW w:w="1985" w:type="dxa"/>
            <w:tcBorders>
              <w:top w:val="nil"/>
              <w:left w:val="nil"/>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一位平口信息面板</w:t>
            </w:r>
          </w:p>
        </w:tc>
        <w:tc>
          <w:tcPr>
            <w:tcW w:w="3118" w:type="dxa"/>
            <w:tcBorders>
              <w:top w:val="nil"/>
              <w:left w:val="nil"/>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632918 一位平口信息面板</w:t>
            </w:r>
          </w:p>
        </w:tc>
        <w:tc>
          <w:tcPr>
            <w:tcW w:w="1134" w:type="dxa"/>
            <w:tcBorders>
              <w:top w:val="nil"/>
              <w:left w:val="nil"/>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个</w:t>
            </w:r>
          </w:p>
        </w:tc>
        <w:tc>
          <w:tcPr>
            <w:tcW w:w="1418" w:type="dxa"/>
            <w:tcBorders>
              <w:top w:val="nil"/>
              <w:left w:val="nil"/>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54</w:t>
            </w:r>
          </w:p>
        </w:tc>
      </w:tr>
      <w:tr w:rsidR="00D56859" w:rsidTr="00C777DA">
        <w:trPr>
          <w:trHeight w:val="578"/>
        </w:trPr>
        <w:tc>
          <w:tcPr>
            <w:tcW w:w="704" w:type="dxa"/>
            <w:tcBorders>
              <w:top w:val="nil"/>
              <w:left w:val="single" w:sz="4" w:space="0" w:color="auto"/>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7</w:t>
            </w:r>
          </w:p>
        </w:tc>
        <w:tc>
          <w:tcPr>
            <w:tcW w:w="1985" w:type="dxa"/>
            <w:tcBorders>
              <w:top w:val="nil"/>
              <w:left w:val="nil"/>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二位平口信息面板</w:t>
            </w:r>
          </w:p>
        </w:tc>
        <w:tc>
          <w:tcPr>
            <w:tcW w:w="3118" w:type="dxa"/>
            <w:tcBorders>
              <w:top w:val="nil"/>
              <w:left w:val="nil"/>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632919 二位平口信息面板</w:t>
            </w:r>
          </w:p>
        </w:tc>
        <w:tc>
          <w:tcPr>
            <w:tcW w:w="1134" w:type="dxa"/>
            <w:tcBorders>
              <w:top w:val="nil"/>
              <w:left w:val="nil"/>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个</w:t>
            </w:r>
          </w:p>
        </w:tc>
        <w:tc>
          <w:tcPr>
            <w:tcW w:w="1418" w:type="dxa"/>
            <w:tcBorders>
              <w:top w:val="nil"/>
              <w:left w:val="nil"/>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58</w:t>
            </w:r>
          </w:p>
        </w:tc>
      </w:tr>
      <w:tr w:rsidR="00D56859" w:rsidTr="00C777DA">
        <w:trPr>
          <w:trHeight w:val="578"/>
        </w:trPr>
        <w:tc>
          <w:tcPr>
            <w:tcW w:w="704" w:type="dxa"/>
            <w:tcBorders>
              <w:top w:val="nil"/>
              <w:left w:val="single" w:sz="4" w:space="0" w:color="auto"/>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8</w:t>
            </w:r>
          </w:p>
        </w:tc>
        <w:tc>
          <w:tcPr>
            <w:tcW w:w="1985" w:type="dxa"/>
            <w:tcBorders>
              <w:top w:val="nil"/>
              <w:left w:val="nil"/>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六类KS非屏蔽信息模块</w:t>
            </w:r>
          </w:p>
        </w:tc>
        <w:tc>
          <w:tcPr>
            <w:tcW w:w="3118" w:type="dxa"/>
            <w:tcBorders>
              <w:top w:val="nil"/>
              <w:left w:val="nil"/>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632915 六类KS非屏蔽信息模块</w:t>
            </w:r>
          </w:p>
        </w:tc>
        <w:tc>
          <w:tcPr>
            <w:tcW w:w="1134" w:type="dxa"/>
            <w:tcBorders>
              <w:top w:val="nil"/>
              <w:left w:val="nil"/>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个</w:t>
            </w:r>
          </w:p>
        </w:tc>
        <w:tc>
          <w:tcPr>
            <w:tcW w:w="1418" w:type="dxa"/>
            <w:tcBorders>
              <w:top w:val="nil"/>
              <w:left w:val="nil"/>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170</w:t>
            </w:r>
          </w:p>
        </w:tc>
      </w:tr>
      <w:tr w:rsidR="00D56859" w:rsidTr="00C777DA">
        <w:trPr>
          <w:trHeight w:val="578"/>
        </w:trPr>
        <w:tc>
          <w:tcPr>
            <w:tcW w:w="704" w:type="dxa"/>
            <w:tcBorders>
              <w:top w:val="nil"/>
              <w:left w:val="single" w:sz="4" w:space="0" w:color="auto"/>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9</w:t>
            </w:r>
          </w:p>
        </w:tc>
        <w:tc>
          <w:tcPr>
            <w:tcW w:w="1985" w:type="dxa"/>
            <w:tcBorders>
              <w:top w:val="nil"/>
              <w:left w:val="nil"/>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六类4对非屏蔽PVC 双绞线缆</w:t>
            </w:r>
          </w:p>
        </w:tc>
        <w:tc>
          <w:tcPr>
            <w:tcW w:w="3118" w:type="dxa"/>
            <w:tcBorders>
              <w:top w:val="nil"/>
              <w:left w:val="nil"/>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632720 六类4对非屏蔽PVC 双绞线缆</w:t>
            </w:r>
          </w:p>
        </w:tc>
        <w:tc>
          <w:tcPr>
            <w:tcW w:w="1134" w:type="dxa"/>
            <w:tcBorders>
              <w:top w:val="nil"/>
              <w:left w:val="nil"/>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箱</w:t>
            </w:r>
          </w:p>
        </w:tc>
        <w:tc>
          <w:tcPr>
            <w:tcW w:w="1418" w:type="dxa"/>
            <w:tcBorders>
              <w:top w:val="nil"/>
              <w:left w:val="nil"/>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32</w:t>
            </w:r>
          </w:p>
        </w:tc>
      </w:tr>
      <w:tr w:rsidR="00D56859" w:rsidTr="00C777DA">
        <w:trPr>
          <w:trHeight w:val="578"/>
        </w:trPr>
        <w:tc>
          <w:tcPr>
            <w:tcW w:w="704" w:type="dxa"/>
            <w:tcBorders>
              <w:top w:val="nil"/>
              <w:left w:val="single" w:sz="4" w:space="0" w:color="auto"/>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10</w:t>
            </w:r>
          </w:p>
        </w:tc>
        <w:tc>
          <w:tcPr>
            <w:tcW w:w="1985" w:type="dxa"/>
            <w:tcBorders>
              <w:top w:val="nil"/>
              <w:left w:val="nil"/>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线管</w:t>
            </w:r>
          </w:p>
        </w:tc>
        <w:tc>
          <w:tcPr>
            <w:tcW w:w="3118" w:type="dxa"/>
            <w:tcBorders>
              <w:top w:val="nil"/>
              <w:left w:val="nil"/>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#25 PVC</w:t>
            </w:r>
          </w:p>
        </w:tc>
        <w:tc>
          <w:tcPr>
            <w:tcW w:w="1134" w:type="dxa"/>
            <w:tcBorders>
              <w:top w:val="nil"/>
              <w:left w:val="nil"/>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米</w:t>
            </w:r>
          </w:p>
        </w:tc>
        <w:tc>
          <w:tcPr>
            <w:tcW w:w="1418" w:type="dxa"/>
            <w:tcBorders>
              <w:top w:val="nil"/>
              <w:left w:val="nil"/>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750</w:t>
            </w:r>
          </w:p>
        </w:tc>
      </w:tr>
      <w:tr w:rsidR="00D56859" w:rsidTr="00C777DA">
        <w:trPr>
          <w:trHeight w:val="578"/>
        </w:trPr>
        <w:tc>
          <w:tcPr>
            <w:tcW w:w="704" w:type="dxa"/>
            <w:tcBorders>
              <w:top w:val="nil"/>
              <w:left w:val="single" w:sz="4" w:space="0" w:color="auto"/>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11</w:t>
            </w:r>
          </w:p>
        </w:tc>
        <w:tc>
          <w:tcPr>
            <w:tcW w:w="1985" w:type="dxa"/>
            <w:tcBorders>
              <w:top w:val="nil"/>
              <w:left w:val="nil"/>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桥架</w:t>
            </w:r>
          </w:p>
        </w:tc>
        <w:tc>
          <w:tcPr>
            <w:tcW w:w="3118" w:type="dxa"/>
            <w:tcBorders>
              <w:top w:val="nil"/>
              <w:left w:val="nil"/>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200*100镀锌桥架（含配件人工）</w:t>
            </w:r>
          </w:p>
        </w:tc>
        <w:tc>
          <w:tcPr>
            <w:tcW w:w="1134" w:type="dxa"/>
            <w:tcBorders>
              <w:top w:val="nil"/>
              <w:left w:val="nil"/>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米</w:t>
            </w:r>
          </w:p>
        </w:tc>
        <w:tc>
          <w:tcPr>
            <w:tcW w:w="1418" w:type="dxa"/>
            <w:tcBorders>
              <w:top w:val="nil"/>
              <w:left w:val="nil"/>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15</w:t>
            </w:r>
          </w:p>
        </w:tc>
      </w:tr>
      <w:tr w:rsidR="00D56859" w:rsidTr="00C777DA">
        <w:trPr>
          <w:trHeight w:val="578"/>
        </w:trPr>
        <w:tc>
          <w:tcPr>
            <w:tcW w:w="704" w:type="dxa"/>
            <w:tcBorders>
              <w:top w:val="nil"/>
              <w:left w:val="single" w:sz="4" w:space="0" w:color="auto"/>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lastRenderedPageBreak/>
              <w:t>12</w:t>
            </w:r>
          </w:p>
        </w:tc>
        <w:tc>
          <w:tcPr>
            <w:tcW w:w="1985" w:type="dxa"/>
            <w:tcBorders>
              <w:top w:val="nil"/>
              <w:left w:val="nil"/>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辅材</w:t>
            </w:r>
          </w:p>
        </w:tc>
        <w:tc>
          <w:tcPr>
            <w:tcW w:w="3118" w:type="dxa"/>
            <w:tcBorders>
              <w:top w:val="nil"/>
              <w:left w:val="nil"/>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波纹管，标签，轧带等</w:t>
            </w:r>
          </w:p>
        </w:tc>
        <w:tc>
          <w:tcPr>
            <w:tcW w:w="1134" w:type="dxa"/>
            <w:tcBorders>
              <w:top w:val="nil"/>
              <w:left w:val="nil"/>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项</w:t>
            </w:r>
          </w:p>
        </w:tc>
        <w:tc>
          <w:tcPr>
            <w:tcW w:w="1418" w:type="dxa"/>
            <w:tcBorders>
              <w:top w:val="nil"/>
              <w:left w:val="nil"/>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w:t>
            </w:r>
          </w:p>
        </w:tc>
      </w:tr>
      <w:tr w:rsidR="00D56859" w:rsidTr="00C777DA">
        <w:trPr>
          <w:trHeight w:val="578"/>
        </w:trPr>
        <w:tc>
          <w:tcPr>
            <w:tcW w:w="704" w:type="dxa"/>
            <w:tcBorders>
              <w:top w:val="nil"/>
              <w:left w:val="single" w:sz="4" w:space="0" w:color="auto"/>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13</w:t>
            </w:r>
          </w:p>
        </w:tc>
        <w:tc>
          <w:tcPr>
            <w:tcW w:w="1985" w:type="dxa"/>
            <w:tcBorders>
              <w:top w:val="nil"/>
              <w:left w:val="nil"/>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线路标识规范</w:t>
            </w:r>
          </w:p>
        </w:tc>
        <w:tc>
          <w:tcPr>
            <w:tcW w:w="3118" w:type="dxa"/>
            <w:tcBorders>
              <w:top w:val="nil"/>
              <w:left w:val="nil"/>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 xml:space="preserve">　所有线路进行分类标识</w:t>
            </w:r>
          </w:p>
        </w:tc>
        <w:tc>
          <w:tcPr>
            <w:tcW w:w="1134" w:type="dxa"/>
            <w:tcBorders>
              <w:top w:val="nil"/>
              <w:left w:val="nil"/>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项</w:t>
            </w:r>
          </w:p>
        </w:tc>
        <w:tc>
          <w:tcPr>
            <w:tcW w:w="1418" w:type="dxa"/>
            <w:tcBorders>
              <w:top w:val="nil"/>
              <w:left w:val="nil"/>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w:t>
            </w:r>
          </w:p>
        </w:tc>
      </w:tr>
      <w:tr w:rsidR="00D56859" w:rsidTr="00C777DA">
        <w:trPr>
          <w:trHeight w:val="578"/>
        </w:trPr>
        <w:tc>
          <w:tcPr>
            <w:tcW w:w="704" w:type="dxa"/>
            <w:tcBorders>
              <w:top w:val="nil"/>
              <w:left w:val="single" w:sz="4" w:space="0" w:color="auto"/>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14</w:t>
            </w:r>
          </w:p>
        </w:tc>
        <w:tc>
          <w:tcPr>
            <w:tcW w:w="1985" w:type="dxa"/>
            <w:tcBorders>
              <w:top w:val="nil"/>
              <w:left w:val="nil"/>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配线架模块安装及调试人工</w:t>
            </w:r>
          </w:p>
        </w:tc>
        <w:tc>
          <w:tcPr>
            <w:tcW w:w="3118" w:type="dxa"/>
            <w:tcBorders>
              <w:top w:val="nil"/>
              <w:left w:val="nil"/>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安装配线架模块</w:t>
            </w:r>
          </w:p>
          <w:p w:rsidR="00D56859" w:rsidRDefault="00D56859" w:rsidP="00C777DA">
            <w:pPr>
              <w:pStyle w:val="a7"/>
              <w:jc w:val="center"/>
              <w:rPr>
                <w:lang w:bidi="ar"/>
              </w:rPr>
            </w:pPr>
            <w:r>
              <w:rPr>
                <w:rFonts w:hint="eastAsia"/>
                <w:lang w:bidi="ar"/>
              </w:rPr>
              <w:t>调试配线架模块</w:t>
            </w:r>
          </w:p>
        </w:tc>
        <w:tc>
          <w:tcPr>
            <w:tcW w:w="1134" w:type="dxa"/>
            <w:tcBorders>
              <w:top w:val="nil"/>
              <w:left w:val="nil"/>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项</w:t>
            </w:r>
          </w:p>
        </w:tc>
        <w:tc>
          <w:tcPr>
            <w:tcW w:w="1418" w:type="dxa"/>
            <w:tcBorders>
              <w:top w:val="nil"/>
              <w:left w:val="nil"/>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w:t>
            </w:r>
          </w:p>
        </w:tc>
      </w:tr>
      <w:tr w:rsidR="00D56859" w:rsidTr="00C777DA">
        <w:trPr>
          <w:trHeight w:val="578"/>
        </w:trPr>
        <w:tc>
          <w:tcPr>
            <w:tcW w:w="8359" w:type="dxa"/>
            <w:gridSpan w:val="5"/>
            <w:tcBorders>
              <w:top w:val="single" w:sz="4" w:space="0" w:color="auto"/>
              <w:left w:val="single" w:sz="4" w:space="0" w:color="auto"/>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b/>
                <w:bCs/>
                <w:color w:val="000000"/>
                <w:kern w:val="0"/>
                <w:sz w:val="20"/>
                <w:lang w:bidi="ar"/>
              </w:rPr>
            </w:pPr>
            <w:r>
              <w:rPr>
                <w:rFonts w:ascii="宋体" w:hAnsi="宋体" w:cs="宋体" w:hint="eastAsia"/>
                <w:b/>
                <w:bCs/>
                <w:color w:val="000000"/>
                <w:kern w:val="0"/>
                <w:sz w:val="20"/>
                <w:lang w:bidi="ar"/>
              </w:rPr>
              <w:t>工程C：拆除</w:t>
            </w:r>
          </w:p>
        </w:tc>
      </w:tr>
      <w:tr w:rsidR="00D56859" w:rsidTr="00C777DA">
        <w:trPr>
          <w:trHeight w:val="578"/>
        </w:trPr>
        <w:tc>
          <w:tcPr>
            <w:tcW w:w="704" w:type="dxa"/>
            <w:tcBorders>
              <w:top w:val="nil"/>
              <w:left w:val="single" w:sz="4" w:space="0" w:color="auto"/>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w:t>
            </w:r>
          </w:p>
        </w:tc>
        <w:tc>
          <w:tcPr>
            <w:tcW w:w="1985" w:type="dxa"/>
            <w:tcBorders>
              <w:top w:val="nil"/>
              <w:left w:val="nil"/>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搬运</w:t>
            </w:r>
          </w:p>
        </w:tc>
        <w:tc>
          <w:tcPr>
            <w:tcW w:w="3118" w:type="dxa"/>
            <w:tcBorders>
              <w:top w:val="nil"/>
              <w:left w:val="nil"/>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电脑设备拆卸及安装整理</w:t>
            </w:r>
          </w:p>
        </w:tc>
        <w:tc>
          <w:tcPr>
            <w:tcW w:w="1134" w:type="dxa"/>
            <w:tcBorders>
              <w:top w:val="nil"/>
              <w:left w:val="nil"/>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项</w:t>
            </w:r>
          </w:p>
        </w:tc>
        <w:tc>
          <w:tcPr>
            <w:tcW w:w="1418" w:type="dxa"/>
            <w:tcBorders>
              <w:top w:val="nil"/>
              <w:left w:val="nil"/>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w:t>
            </w:r>
          </w:p>
        </w:tc>
      </w:tr>
      <w:tr w:rsidR="00D56859" w:rsidTr="00C777DA">
        <w:trPr>
          <w:trHeight w:val="578"/>
        </w:trPr>
        <w:tc>
          <w:tcPr>
            <w:tcW w:w="704" w:type="dxa"/>
            <w:tcBorders>
              <w:top w:val="nil"/>
              <w:left w:val="single" w:sz="4" w:space="0" w:color="auto"/>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w:t>
            </w:r>
          </w:p>
        </w:tc>
        <w:tc>
          <w:tcPr>
            <w:tcW w:w="1985" w:type="dxa"/>
            <w:tcBorders>
              <w:top w:val="nil"/>
              <w:left w:val="nil"/>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拆除</w:t>
            </w:r>
          </w:p>
        </w:tc>
        <w:tc>
          <w:tcPr>
            <w:tcW w:w="3118" w:type="dxa"/>
            <w:tcBorders>
              <w:top w:val="nil"/>
              <w:left w:val="nil"/>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拆除静电地板</w:t>
            </w:r>
          </w:p>
        </w:tc>
        <w:tc>
          <w:tcPr>
            <w:tcW w:w="1134" w:type="dxa"/>
            <w:tcBorders>
              <w:top w:val="nil"/>
              <w:left w:val="nil"/>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平方</w:t>
            </w:r>
          </w:p>
        </w:tc>
        <w:tc>
          <w:tcPr>
            <w:tcW w:w="1418" w:type="dxa"/>
            <w:tcBorders>
              <w:top w:val="nil"/>
              <w:left w:val="nil"/>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240</w:t>
            </w:r>
          </w:p>
        </w:tc>
      </w:tr>
      <w:tr w:rsidR="00D56859" w:rsidTr="00C777DA">
        <w:trPr>
          <w:trHeight w:val="578"/>
        </w:trPr>
        <w:tc>
          <w:tcPr>
            <w:tcW w:w="704" w:type="dxa"/>
            <w:tcBorders>
              <w:top w:val="nil"/>
              <w:left w:val="single" w:sz="4" w:space="0" w:color="auto"/>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3</w:t>
            </w:r>
          </w:p>
        </w:tc>
        <w:tc>
          <w:tcPr>
            <w:tcW w:w="1985" w:type="dxa"/>
            <w:tcBorders>
              <w:top w:val="nil"/>
              <w:left w:val="nil"/>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搬运</w:t>
            </w:r>
          </w:p>
        </w:tc>
        <w:tc>
          <w:tcPr>
            <w:tcW w:w="3118" w:type="dxa"/>
            <w:tcBorders>
              <w:top w:val="nil"/>
              <w:left w:val="nil"/>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旧静电地板等</w:t>
            </w:r>
          </w:p>
        </w:tc>
        <w:tc>
          <w:tcPr>
            <w:tcW w:w="1134" w:type="dxa"/>
            <w:tcBorders>
              <w:top w:val="nil"/>
              <w:left w:val="nil"/>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项</w:t>
            </w:r>
          </w:p>
        </w:tc>
        <w:tc>
          <w:tcPr>
            <w:tcW w:w="1418" w:type="dxa"/>
            <w:tcBorders>
              <w:top w:val="nil"/>
              <w:left w:val="nil"/>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w:t>
            </w:r>
          </w:p>
        </w:tc>
      </w:tr>
      <w:tr w:rsidR="00D56859" w:rsidTr="00C777DA">
        <w:trPr>
          <w:trHeight w:val="578"/>
        </w:trPr>
        <w:tc>
          <w:tcPr>
            <w:tcW w:w="704" w:type="dxa"/>
            <w:tcBorders>
              <w:top w:val="nil"/>
              <w:left w:val="single" w:sz="4" w:space="0" w:color="auto"/>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4</w:t>
            </w:r>
          </w:p>
        </w:tc>
        <w:tc>
          <w:tcPr>
            <w:tcW w:w="1985" w:type="dxa"/>
            <w:tcBorders>
              <w:top w:val="nil"/>
              <w:left w:val="nil"/>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垃圾清运费</w:t>
            </w:r>
          </w:p>
        </w:tc>
        <w:tc>
          <w:tcPr>
            <w:tcW w:w="3118" w:type="dxa"/>
            <w:tcBorders>
              <w:top w:val="nil"/>
              <w:left w:val="nil"/>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旧静电地板等垃圾</w:t>
            </w:r>
          </w:p>
        </w:tc>
        <w:tc>
          <w:tcPr>
            <w:tcW w:w="1134" w:type="dxa"/>
            <w:tcBorders>
              <w:top w:val="nil"/>
              <w:left w:val="nil"/>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车</w:t>
            </w:r>
          </w:p>
        </w:tc>
        <w:tc>
          <w:tcPr>
            <w:tcW w:w="1418" w:type="dxa"/>
            <w:tcBorders>
              <w:top w:val="nil"/>
              <w:left w:val="nil"/>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3</w:t>
            </w:r>
          </w:p>
        </w:tc>
      </w:tr>
      <w:tr w:rsidR="00D56859" w:rsidTr="00C777DA">
        <w:trPr>
          <w:trHeight w:val="578"/>
        </w:trPr>
        <w:tc>
          <w:tcPr>
            <w:tcW w:w="704" w:type="dxa"/>
            <w:tcBorders>
              <w:top w:val="nil"/>
              <w:left w:val="single" w:sz="4" w:space="0" w:color="auto"/>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5</w:t>
            </w:r>
          </w:p>
        </w:tc>
        <w:tc>
          <w:tcPr>
            <w:tcW w:w="1985" w:type="dxa"/>
            <w:tcBorders>
              <w:top w:val="nil"/>
              <w:left w:val="nil"/>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保洁</w:t>
            </w:r>
          </w:p>
        </w:tc>
        <w:tc>
          <w:tcPr>
            <w:tcW w:w="3118" w:type="dxa"/>
            <w:tcBorders>
              <w:top w:val="nil"/>
              <w:left w:val="nil"/>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工程完工全面清洁</w:t>
            </w:r>
          </w:p>
        </w:tc>
        <w:tc>
          <w:tcPr>
            <w:tcW w:w="1134" w:type="dxa"/>
            <w:tcBorders>
              <w:top w:val="nil"/>
              <w:left w:val="nil"/>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项</w:t>
            </w:r>
          </w:p>
        </w:tc>
        <w:tc>
          <w:tcPr>
            <w:tcW w:w="1418" w:type="dxa"/>
            <w:tcBorders>
              <w:top w:val="nil"/>
              <w:left w:val="nil"/>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1</w:t>
            </w:r>
          </w:p>
        </w:tc>
      </w:tr>
      <w:tr w:rsidR="00D56859" w:rsidTr="00C777DA">
        <w:trPr>
          <w:trHeight w:val="578"/>
        </w:trPr>
        <w:tc>
          <w:tcPr>
            <w:tcW w:w="8359" w:type="dxa"/>
            <w:gridSpan w:val="5"/>
            <w:tcBorders>
              <w:top w:val="single" w:sz="4" w:space="0" w:color="auto"/>
              <w:left w:val="single" w:sz="4" w:space="0" w:color="auto"/>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b/>
                <w:bCs/>
                <w:color w:val="000000"/>
                <w:kern w:val="0"/>
                <w:sz w:val="20"/>
                <w:lang w:bidi="ar"/>
              </w:rPr>
            </w:pPr>
            <w:r>
              <w:rPr>
                <w:rFonts w:ascii="宋体" w:hAnsi="宋体" w:cs="宋体" w:hint="eastAsia"/>
                <w:b/>
                <w:bCs/>
                <w:color w:val="000000"/>
                <w:kern w:val="0"/>
                <w:sz w:val="20"/>
                <w:lang w:bidi="ar"/>
              </w:rPr>
              <w:t>工程D：防静电地板</w:t>
            </w:r>
          </w:p>
        </w:tc>
      </w:tr>
      <w:tr w:rsidR="00D56859" w:rsidTr="00C777DA">
        <w:trPr>
          <w:trHeight w:val="1868"/>
        </w:trPr>
        <w:tc>
          <w:tcPr>
            <w:tcW w:w="704" w:type="dxa"/>
            <w:tcBorders>
              <w:top w:val="nil"/>
              <w:left w:val="single" w:sz="4" w:space="0" w:color="auto"/>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kern w:val="0"/>
                <w:sz w:val="20"/>
                <w:lang w:bidi="ar"/>
              </w:rPr>
            </w:pPr>
            <w:r>
              <w:rPr>
                <w:rFonts w:ascii="宋体" w:hAnsi="宋体" w:cs="宋体" w:hint="eastAsia"/>
                <w:kern w:val="0"/>
                <w:sz w:val="20"/>
                <w:lang w:bidi="ar"/>
              </w:rPr>
              <w:t>1</w:t>
            </w:r>
          </w:p>
        </w:tc>
        <w:tc>
          <w:tcPr>
            <w:tcW w:w="1985" w:type="dxa"/>
            <w:tcBorders>
              <w:top w:val="nil"/>
              <w:left w:val="nil"/>
              <w:bottom w:val="single" w:sz="4" w:space="0" w:color="auto"/>
              <w:right w:val="single" w:sz="4" w:space="0" w:color="auto"/>
            </w:tcBorders>
            <w:vAlign w:val="center"/>
          </w:tcPr>
          <w:p w:rsidR="00D56859" w:rsidRDefault="00D56859" w:rsidP="00C777DA">
            <w:pPr>
              <w:widowControl/>
              <w:jc w:val="center"/>
              <w:textAlignment w:val="center"/>
              <w:rPr>
                <w:rFonts w:ascii="宋体" w:hAnsi="宋体" w:cs="宋体"/>
                <w:kern w:val="0"/>
                <w:sz w:val="20"/>
                <w:lang w:bidi="ar"/>
              </w:rPr>
            </w:pPr>
            <w:r>
              <w:rPr>
                <w:rFonts w:ascii="宋体" w:hAnsi="宋体" w:cs="宋体" w:hint="eastAsia"/>
                <w:kern w:val="0"/>
                <w:sz w:val="20"/>
                <w:lang w:bidi="ar"/>
              </w:rPr>
              <w:t>全钢无边防静电地板</w:t>
            </w:r>
          </w:p>
        </w:tc>
        <w:tc>
          <w:tcPr>
            <w:tcW w:w="3118" w:type="dxa"/>
            <w:tcBorders>
              <w:top w:val="nil"/>
              <w:left w:val="nil"/>
              <w:bottom w:val="single" w:sz="4" w:space="0" w:color="auto"/>
              <w:right w:val="single" w:sz="4" w:space="0" w:color="auto"/>
            </w:tcBorders>
            <w:vAlign w:val="center"/>
          </w:tcPr>
          <w:p w:rsidR="00D56859" w:rsidRDefault="00D56859" w:rsidP="00C777DA">
            <w:pPr>
              <w:widowControl/>
              <w:jc w:val="left"/>
              <w:textAlignment w:val="center"/>
              <w:rPr>
                <w:rFonts w:ascii="宋体" w:hAnsi="宋体" w:cs="宋体"/>
                <w:kern w:val="0"/>
                <w:sz w:val="20"/>
                <w:lang w:bidi="ar"/>
              </w:rPr>
            </w:pPr>
            <w:r>
              <w:rPr>
                <w:rFonts w:ascii="宋体" w:hAnsi="宋体" w:cs="宋体" w:hint="eastAsia"/>
                <w:kern w:val="0"/>
                <w:sz w:val="20"/>
                <w:lang w:bidi="ar"/>
              </w:rPr>
              <w:t>规格：600*600*35mm</w:t>
            </w:r>
            <w:r>
              <w:rPr>
                <w:rFonts w:ascii="宋体" w:hAnsi="宋体" w:cs="宋体" w:hint="eastAsia"/>
                <w:kern w:val="0"/>
                <w:sz w:val="20"/>
                <w:lang w:bidi="ar"/>
              </w:rPr>
              <w:br/>
              <w:t>型号：HDG.600.35.CQ.D</w:t>
            </w:r>
            <w:r>
              <w:rPr>
                <w:rFonts w:ascii="宋体" w:hAnsi="宋体" w:cs="宋体" w:hint="eastAsia"/>
                <w:kern w:val="0"/>
                <w:sz w:val="20"/>
                <w:lang w:bidi="ar"/>
              </w:rPr>
              <w:br/>
              <w:t>均部承载：12000N</w:t>
            </w:r>
            <w:r>
              <w:rPr>
                <w:rFonts w:ascii="宋体" w:hAnsi="宋体" w:cs="宋体" w:hint="eastAsia"/>
                <w:kern w:val="0"/>
                <w:sz w:val="20"/>
                <w:lang w:bidi="ar"/>
              </w:rPr>
              <w:br/>
              <w:t>集中承载：2950N</w:t>
            </w:r>
            <w:r>
              <w:rPr>
                <w:rFonts w:ascii="宋体" w:hAnsi="宋体" w:cs="宋体" w:hint="eastAsia"/>
                <w:kern w:val="0"/>
                <w:sz w:val="20"/>
                <w:lang w:bidi="ar"/>
              </w:rPr>
              <w:br/>
              <w:t>横梁：1.0mm</w:t>
            </w:r>
            <w:r>
              <w:rPr>
                <w:rFonts w:ascii="宋体" w:hAnsi="宋体" w:cs="宋体" w:hint="eastAsia"/>
                <w:kern w:val="0"/>
                <w:sz w:val="20"/>
                <w:lang w:bidi="ar"/>
              </w:rPr>
              <w:br/>
              <w:t>支架：上3mm下2mm</w:t>
            </w:r>
            <w:r>
              <w:rPr>
                <w:rFonts w:ascii="宋体" w:hAnsi="宋体" w:cs="宋体" w:hint="eastAsia"/>
                <w:kern w:val="0"/>
                <w:sz w:val="20"/>
                <w:lang w:bidi="ar"/>
              </w:rPr>
              <w:br/>
              <w:t>钢板厚度：上0.7mm下0.6mm</w:t>
            </w:r>
          </w:p>
        </w:tc>
        <w:tc>
          <w:tcPr>
            <w:tcW w:w="1134" w:type="dxa"/>
            <w:tcBorders>
              <w:top w:val="nil"/>
              <w:left w:val="nil"/>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kern w:val="0"/>
                <w:sz w:val="20"/>
                <w:lang w:bidi="ar"/>
              </w:rPr>
            </w:pPr>
            <w:r>
              <w:rPr>
                <w:rFonts w:ascii="宋体" w:hAnsi="宋体" w:cs="宋体" w:hint="eastAsia"/>
                <w:kern w:val="0"/>
                <w:sz w:val="20"/>
                <w:lang w:bidi="ar"/>
              </w:rPr>
              <w:t>平方</w:t>
            </w:r>
          </w:p>
        </w:tc>
        <w:tc>
          <w:tcPr>
            <w:tcW w:w="1418" w:type="dxa"/>
            <w:tcBorders>
              <w:top w:val="nil"/>
              <w:left w:val="nil"/>
              <w:bottom w:val="single" w:sz="4" w:space="0" w:color="auto"/>
              <w:right w:val="single" w:sz="4" w:space="0" w:color="auto"/>
            </w:tcBorders>
            <w:noWrap/>
            <w:vAlign w:val="center"/>
          </w:tcPr>
          <w:p w:rsidR="00D56859" w:rsidRDefault="00D56859" w:rsidP="00C777DA">
            <w:pPr>
              <w:widowControl/>
              <w:jc w:val="center"/>
              <w:textAlignment w:val="center"/>
              <w:rPr>
                <w:rFonts w:ascii="宋体" w:hAnsi="宋体" w:cs="宋体"/>
                <w:kern w:val="0"/>
                <w:sz w:val="20"/>
                <w:lang w:bidi="ar"/>
              </w:rPr>
            </w:pPr>
            <w:r>
              <w:rPr>
                <w:rFonts w:ascii="宋体" w:hAnsi="宋体" w:cs="宋体" w:hint="eastAsia"/>
                <w:kern w:val="0"/>
                <w:sz w:val="20"/>
                <w:lang w:bidi="ar"/>
              </w:rPr>
              <w:t>240</w:t>
            </w:r>
          </w:p>
        </w:tc>
      </w:tr>
    </w:tbl>
    <w:p w:rsidR="00D56859" w:rsidRDefault="00D56859" w:rsidP="00D56859">
      <w:pPr>
        <w:pStyle w:val="3"/>
        <w:spacing w:beforeLines="50" w:before="156" w:afterLines="50" w:after="156" w:line="400" w:lineRule="exact"/>
        <w:rPr>
          <w:rFonts w:hAnsi="宋体" w:hint="eastAsia"/>
          <w:sz w:val="24"/>
        </w:rPr>
      </w:pPr>
      <w:bookmarkStart w:id="16" w:name="_Toc126229855"/>
      <w:bookmarkStart w:id="17" w:name="_Toc64965456"/>
      <w:bookmarkStart w:id="18" w:name="_Toc152668744"/>
      <w:r>
        <w:rPr>
          <w:rFonts w:hAnsi="宋体" w:hint="eastAsia"/>
          <w:sz w:val="24"/>
        </w:rPr>
        <w:t>（四）</w:t>
      </w:r>
      <w:r>
        <w:rPr>
          <w:rFonts w:hAnsi="宋体"/>
          <w:sz w:val="24"/>
        </w:rPr>
        <w:t>主要技术要求</w:t>
      </w:r>
      <w:bookmarkEnd w:id="16"/>
      <w:bookmarkEnd w:id="17"/>
      <w:bookmarkEnd w:id="18"/>
    </w:p>
    <w:tbl>
      <w:tblPr>
        <w:tblW w:w="8217" w:type="dxa"/>
        <w:tblInd w:w="113" w:type="dxa"/>
        <w:tblLook w:val="0000" w:firstRow="0" w:lastRow="0" w:firstColumn="0" w:lastColumn="0" w:noHBand="0" w:noVBand="0"/>
      </w:tblPr>
      <w:tblGrid>
        <w:gridCol w:w="846"/>
        <w:gridCol w:w="2126"/>
        <w:gridCol w:w="5245"/>
      </w:tblGrid>
      <w:tr w:rsidR="00D56859" w:rsidTr="00C777DA">
        <w:trPr>
          <w:trHeight w:val="467"/>
        </w:trPr>
        <w:tc>
          <w:tcPr>
            <w:tcW w:w="846" w:type="dxa"/>
            <w:tcBorders>
              <w:top w:val="single" w:sz="4" w:space="0" w:color="auto"/>
              <w:left w:val="single" w:sz="4" w:space="0" w:color="auto"/>
              <w:bottom w:val="single" w:sz="4" w:space="0" w:color="auto"/>
              <w:right w:val="single" w:sz="4" w:space="0" w:color="auto"/>
            </w:tcBorders>
            <w:noWrap/>
            <w:vAlign w:val="center"/>
          </w:tcPr>
          <w:p w:rsidR="00D56859" w:rsidRDefault="00D56859" w:rsidP="00C777DA">
            <w:pPr>
              <w:widowControl/>
              <w:jc w:val="center"/>
              <w:rPr>
                <w:rFonts w:ascii="宋体" w:hAnsi="宋体" w:cs="宋体"/>
                <w:b/>
                <w:bCs/>
                <w:kern w:val="0"/>
                <w:sz w:val="22"/>
              </w:rPr>
            </w:pPr>
            <w:bookmarkStart w:id="19" w:name="RANGE!A1:C35"/>
            <w:r>
              <w:rPr>
                <w:rFonts w:ascii="宋体" w:hAnsi="宋体" w:cs="宋体" w:hint="eastAsia"/>
                <w:b/>
                <w:bCs/>
                <w:kern w:val="0"/>
                <w:sz w:val="22"/>
              </w:rPr>
              <w:t>序号</w:t>
            </w:r>
            <w:bookmarkEnd w:id="19"/>
          </w:p>
        </w:tc>
        <w:tc>
          <w:tcPr>
            <w:tcW w:w="2126" w:type="dxa"/>
            <w:tcBorders>
              <w:top w:val="single" w:sz="4" w:space="0" w:color="auto"/>
              <w:left w:val="nil"/>
              <w:bottom w:val="single" w:sz="4" w:space="0" w:color="auto"/>
              <w:right w:val="single" w:sz="4" w:space="0" w:color="auto"/>
            </w:tcBorders>
            <w:vAlign w:val="center"/>
          </w:tcPr>
          <w:p w:rsidR="00D56859" w:rsidRDefault="00D56859" w:rsidP="00C777DA">
            <w:pPr>
              <w:widowControl/>
              <w:jc w:val="center"/>
              <w:rPr>
                <w:rFonts w:ascii="宋体" w:hAnsi="宋体" w:cs="宋体"/>
                <w:b/>
                <w:bCs/>
                <w:kern w:val="0"/>
                <w:sz w:val="22"/>
              </w:rPr>
            </w:pPr>
            <w:r>
              <w:rPr>
                <w:rFonts w:ascii="宋体" w:hAnsi="宋体" w:cs="宋体" w:hint="eastAsia"/>
                <w:b/>
                <w:bCs/>
                <w:kern w:val="0"/>
                <w:sz w:val="22"/>
              </w:rPr>
              <w:t>名称</w:t>
            </w:r>
          </w:p>
        </w:tc>
        <w:tc>
          <w:tcPr>
            <w:tcW w:w="5245" w:type="dxa"/>
            <w:tcBorders>
              <w:top w:val="single" w:sz="4" w:space="0" w:color="auto"/>
              <w:left w:val="nil"/>
              <w:bottom w:val="single" w:sz="4" w:space="0" w:color="auto"/>
              <w:right w:val="single" w:sz="4" w:space="0" w:color="auto"/>
            </w:tcBorders>
            <w:vAlign w:val="center"/>
          </w:tcPr>
          <w:p w:rsidR="00D56859" w:rsidRDefault="00D56859" w:rsidP="00C777DA">
            <w:pPr>
              <w:widowControl/>
              <w:jc w:val="center"/>
              <w:rPr>
                <w:rFonts w:ascii="宋体" w:hAnsi="宋体" w:cs="宋体"/>
                <w:b/>
                <w:bCs/>
                <w:kern w:val="0"/>
                <w:sz w:val="22"/>
              </w:rPr>
            </w:pPr>
            <w:r>
              <w:rPr>
                <w:rFonts w:ascii="宋体" w:hAnsi="宋体" w:cs="宋体" w:hint="eastAsia"/>
                <w:b/>
                <w:bCs/>
                <w:kern w:val="0"/>
                <w:sz w:val="22"/>
              </w:rPr>
              <w:t>参数</w:t>
            </w:r>
          </w:p>
        </w:tc>
      </w:tr>
      <w:tr w:rsidR="00D56859" w:rsidTr="00C777DA">
        <w:trPr>
          <w:trHeight w:val="467"/>
        </w:trPr>
        <w:tc>
          <w:tcPr>
            <w:tcW w:w="8217" w:type="dxa"/>
            <w:gridSpan w:val="3"/>
            <w:tcBorders>
              <w:top w:val="single" w:sz="4" w:space="0" w:color="auto"/>
              <w:left w:val="single" w:sz="4" w:space="0" w:color="auto"/>
              <w:bottom w:val="single" w:sz="4" w:space="0" w:color="auto"/>
              <w:right w:val="single" w:sz="4" w:space="0" w:color="auto"/>
            </w:tcBorders>
            <w:vAlign w:val="center"/>
          </w:tcPr>
          <w:p w:rsidR="00D56859" w:rsidRDefault="00D56859" w:rsidP="00C777DA">
            <w:pPr>
              <w:widowControl/>
              <w:jc w:val="center"/>
              <w:rPr>
                <w:rFonts w:ascii="宋体" w:hAnsi="宋体" w:cs="宋体"/>
                <w:b/>
                <w:bCs/>
                <w:kern w:val="0"/>
                <w:sz w:val="18"/>
                <w:szCs w:val="18"/>
              </w:rPr>
            </w:pPr>
            <w:r>
              <w:rPr>
                <w:rFonts w:ascii="宋体" w:hAnsi="宋体" w:cs="宋体" w:hint="eastAsia"/>
                <w:b/>
                <w:bCs/>
                <w:kern w:val="0"/>
                <w:sz w:val="18"/>
                <w:szCs w:val="18"/>
              </w:rPr>
              <w:t>工程A：强电</w:t>
            </w:r>
          </w:p>
        </w:tc>
      </w:tr>
      <w:tr w:rsidR="00D56859" w:rsidTr="00C777DA">
        <w:trPr>
          <w:trHeight w:val="990"/>
        </w:trPr>
        <w:tc>
          <w:tcPr>
            <w:tcW w:w="846" w:type="dxa"/>
            <w:tcBorders>
              <w:top w:val="nil"/>
              <w:left w:val="single" w:sz="4" w:space="0" w:color="auto"/>
              <w:bottom w:val="single" w:sz="4" w:space="0" w:color="auto"/>
              <w:right w:val="single" w:sz="4" w:space="0" w:color="auto"/>
            </w:tcBorders>
            <w:noWrap/>
            <w:vAlign w:val="center"/>
          </w:tcPr>
          <w:p w:rsidR="00D56859" w:rsidRDefault="00D56859" w:rsidP="00C777DA">
            <w:pPr>
              <w:widowControl/>
              <w:jc w:val="center"/>
              <w:rPr>
                <w:rFonts w:ascii="宋体" w:hAnsi="宋体" w:cs="宋体"/>
                <w:kern w:val="0"/>
                <w:sz w:val="18"/>
                <w:szCs w:val="18"/>
              </w:rPr>
            </w:pPr>
            <w:r>
              <w:rPr>
                <w:rFonts w:ascii="宋体" w:hAnsi="宋体" w:cs="宋体" w:hint="eastAsia"/>
                <w:kern w:val="0"/>
                <w:sz w:val="18"/>
                <w:szCs w:val="18"/>
              </w:rPr>
              <w:t>1</w:t>
            </w:r>
          </w:p>
        </w:tc>
        <w:tc>
          <w:tcPr>
            <w:tcW w:w="2126" w:type="dxa"/>
            <w:tcBorders>
              <w:top w:val="nil"/>
              <w:left w:val="nil"/>
              <w:bottom w:val="single" w:sz="4" w:space="0" w:color="auto"/>
              <w:right w:val="single" w:sz="4" w:space="0" w:color="auto"/>
            </w:tcBorders>
            <w:vAlign w:val="center"/>
          </w:tcPr>
          <w:p w:rsidR="00D56859" w:rsidRDefault="00D56859" w:rsidP="00C777DA">
            <w:pPr>
              <w:widowControl/>
              <w:jc w:val="center"/>
              <w:rPr>
                <w:rFonts w:ascii="宋体" w:hAnsi="宋体" w:cs="宋体"/>
                <w:kern w:val="0"/>
                <w:sz w:val="18"/>
                <w:szCs w:val="18"/>
              </w:rPr>
            </w:pPr>
            <w:r>
              <w:rPr>
                <w:rFonts w:hint="eastAsia"/>
                <w:b/>
                <w:sz w:val="20"/>
                <w:szCs w:val="20"/>
              </w:rPr>
              <w:t>▲</w:t>
            </w:r>
            <w:r>
              <w:rPr>
                <w:rFonts w:ascii="宋体" w:hAnsi="宋体" w:cs="宋体" w:hint="eastAsia"/>
                <w:kern w:val="0"/>
                <w:sz w:val="18"/>
                <w:szCs w:val="18"/>
              </w:rPr>
              <w:t>面板插座</w:t>
            </w:r>
          </w:p>
        </w:tc>
        <w:tc>
          <w:tcPr>
            <w:tcW w:w="5245" w:type="dxa"/>
            <w:tcBorders>
              <w:top w:val="nil"/>
              <w:left w:val="nil"/>
              <w:bottom w:val="single" w:sz="4" w:space="0" w:color="auto"/>
              <w:right w:val="single" w:sz="4" w:space="0" w:color="auto"/>
            </w:tcBorders>
            <w:vAlign w:val="center"/>
          </w:tcPr>
          <w:p w:rsidR="00D56859" w:rsidRDefault="00D56859" w:rsidP="00C777DA">
            <w:pPr>
              <w:widowControl/>
              <w:jc w:val="left"/>
              <w:rPr>
                <w:rFonts w:ascii="宋体" w:hAnsi="宋体" w:cs="宋体"/>
                <w:kern w:val="0"/>
                <w:sz w:val="18"/>
                <w:szCs w:val="18"/>
              </w:rPr>
            </w:pPr>
            <w:r>
              <w:rPr>
                <w:rFonts w:ascii="宋体" w:hAnsi="宋体" w:cs="宋体" w:hint="eastAsia"/>
                <w:kern w:val="0"/>
                <w:sz w:val="18"/>
                <w:szCs w:val="18"/>
              </w:rPr>
              <w:t xml:space="preserve">尺寸：86*86mm </w:t>
            </w:r>
          </w:p>
          <w:p w:rsidR="00D56859" w:rsidRDefault="00D56859" w:rsidP="00C777DA">
            <w:pPr>
              <w:widowControl/>
              <w:jc w:val="left"/>
              <w:rPr>
                <w:rFonts w:ascii="宋体" w:hAnsi="宋体" w:cs="宋体"/>
                <w:kern w:val="0"/>
                <w:sz w:val="18"/>
                <w:szCs w:val="18"/>
              </w:rPr>
            </w:pPr>
            <w:r>
              <w:rPr>
                <w:rFonts w:ascii="宋体" w:hAnsi="宋体" w:cs="宋体" w:hint="eastAsia"/>
                <w:kern w:val="0"/>
                <w:sz w:val="18"/>
                <w:szCs w:val="18"/>
              </w:rPr>
              <w:t xml:space="preserve">颜色：雅白           </w:t>
            </w:r>
          </w:p>
          <w:p w:rsidR="00D56859" w:rsidRDefault="00D56859" w:rsidP="00C777DA">
            <w:pPr>
              <w:widowControl/>
              <w:jc w:val="left"/>
              <w:rPr>
                <w:rFonts w:ascii="宋体" w:hAnsi="宋体" w:cs="宋体"/>
                <w:kern w:val="0"/>
                <w:sz w:val="18"/>
                <w:szCs w:val="18"/>
              </w:rPr>
            </w:pPr>
            <w:r>
              <w:rPr>
                <w:rFonts w:ascii="宋体" w:hAnsi="宋体" w:cs="宋体" w:hint="eastAsia"/>
                <w:kern w:val="0"/>
                <w:sz w:val="18"/>
                <w:szCs w:val="18"/>
              </w:rPr>
              <w:t xml:space="preserve">电压：250V </w:t>
            </w:r>
          </w:p>
          <w:p w:rsidR="00D56859" w:rsidRDefault="00D56859" w:rsidP="00C777DA">
            <w:pPr>
              <w:widowControl/>
              <w:jc w:val="left"/>
              <w:rPr>
                <w:rFonts w:ascii="宋体" w:hAnsi="宋体" w:cs="宋体"/>
                <w:kern w:val="0"/>
                <w:sz w:val="18"/>
                <w:szCs w:val="18"/>
              </w:rPr>
            </w:pPr>
            <w:r>
              <w:rPr>
                <w:rFonts w:ascii="宋体" w:hAnsi="宋体" w:cs="宋体" w:hint="eastAsia"/>
                <w:kern w:val="0"/>
                <w:sz w:val="18"/>
                <w:szCs w:val="18"/>
              </w:rPr>
              <w:t xml:space="preserve">电流：10A                  </w:t>
            </w:r>
          </w:p>
          <w:p w:rsidR="00D56859" w:rsidRDefault="00D56859" w:rsidP="00C777DA">
            <w:pPr>
              <w:widowControl/>
              <w:jc w:val="left"/>
              <w:rPr>
                <w:rFonts w:ascii="宋体" w:hAnsi="宋体" w:cs="宋体"/>
                <w:kern w:val="0"/>
                <w:sz w:val="18"/>
                <w:szCs w:val="18"/>
              </w:rPr>
            </w:pPr>
            <w:r>
              <w:rPr>
                <w:rFonts w:ascii="宋体" w:hAnsi="宋体" w:cs="宋体" w:hint="eastAsia"/>
                <w:kern w:val="0"/>
                <w:sz w:val="18"/>
                <w:szCs w:val="18"/>
              </w:rPr>
              <w:t>高温阻燃PC材质，磷青铜载流体一体成型，加厚铜件，插头符合工程力学和国家标准，采用鞍型端子设计和螺丝压线设计，牢固锁住线头，长期使用不松动</w:t>
            </w:r>
          </w:p>
          <w:p w:rsidR="00D56859" w:rsidRDefault="00D56859" w:rsidP="00C777DA">
            <w:pPr>
              <w:widowControl/>
              <w:jc w:val="left"/>
              <w:rPr>
                <w:rFonts w:ascii="宋体" w:hAnsi="宋体" w:cs="宋体"/>
                <w:kern w:val="0"/>
                <w:sz w:val="18"/>
                <w:szCs w:val="18"/>
              </w:rPr>
            </w:pPr>
            <w:r>
              <w:rPr>
                <w:rFonts w:ascii="宋体" w:hAnsi="宋体" w:cs="宋体" w:hint="eastAsia"/>
                <w:kern w:val="0"/>
                <w:sz w:val="18"/>
                <w:szCs w:val="18"/>
              </w:rPr>
              <w:t>提供具有3</w:t>
            </w:r>
            <w:r>
              <w:rPr>
                <w:rFonts w:ascii="宋体" w:hAnsi="宋体" w:cs="宋体"/>
                <w:kern w:val="0"/>
                <w:sz w:val="18"/>
                <w:szCs w:val="18"/>
              </w:rPr>
              <w:t>C</w:t>
            </w:r>
            <w:r>
              <w:rPr>
                <w:rFonts w:ascii="宋体" w:hAnsi="宋体" w:cs="宋体" w:hint="eastAsia"/>
                <w:kern w:val="0"/>
                <w:sz w:val="18"/>
                <w:szCs w:val="18"/>
              </w:rPr>
              <w:t>认证标志的国家强制性产品认证试验报告</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提供具有CMA、ilac-</w:t>
            </w:r>
            <w:r>
              <w:rPr>
                <w:rFonts w:ascii="宋体" w:hAnsi="宋体" w:cs="宋体"/>
                <w:kern w:val="0"/>
                <w:sz w:val="18"/>
                <w:szCs w:val="18"/>
              </w:rPr>
              <w:t>MRA</w:t>
            </w:r>
            <w:r>
              <w:rPr>
                <w:rFonts w:ascii="宋体" w:hAnsi="宋体" w:cs="宋体" w:hint="eastAsia"/>
                <w:kern w:val="0"/>
                <w:sz w:val="18"/>
                <w:szCs w:val="18"/>
              </w:rPr>
              <w:t>和CNAS认证标志的中国国家强制性产品认证证书。</w:t>
            </w:r>
          </w:p>
        </w:tc>
      </w:tr>
      <w:tr w:rsidR="00D56859" w:rsidTr="00C777DA">
        <w:trPr>
          <w:trHeight w:val="990"/>
        </w:trPr>
        <w:tc>
          <w:tcPr>
            <w:tcW w:w="846" w:type="dxa"/>
            <w:tcBorders>
              <w:top w:val="nil"/>
              <w:left w:val="single" w:sz="4" w:space="0" w:color="auto"/>
              <w:bottom w:val="single" w:sz="4" w:space="0" w:color="auto"/>
              <w:right w:val="single" w:sz="4" w:space="0" w:color="auto"/>
            </w:tcBorders>
            <w:noWrap/>
            <w:vAlign w:val="center"/>
          </w:tcPr>
          <w:p w:rsidR="00D56859" w:rsidRDefault="00D56859" w:rsidP="00C777DA">
            <w:pPr>
              <w:widowControl/>
              <w:jc w:val="center"/>
              <w:rPr>
                <w:rFonts w:ascii="宋体" w:hAnsi="宋体" w:cs="宋体"/>
                <w:kern w:val="0"/>
                <w:sz w:val="18"/>
                <w:szCs w:val="18"/>
              </w:rPr>
            </w:pPr>
            <w:r>
              <w:rPr>
                <w:rFonts w:ascii="宋体" w:hAnsi="宋体" w:cs="宋体" w:hint="eastAsia"/>
                <w:kern w:val="0"/>
                <w:sz w:val="18"/>
                <w:szCs w:val="18"/>
              </w:rPr>
              <w:lastRenderedPageBreak/>
              <w:t>2</w:t>
            </w:r>
          </w:p>
        </w:tc>
        <w:tc>
          <w:tcPr>
            <w:tcW w:w="2126" w:type="dxa"/>
            <w:tcBorders>
              <w:top w:val="nil"/>
              <w:left w:val="nil"/>
              <w:bottom w:val="single" w:sz="4" w:space="0" w:color="auto"/>
              <w:right w:val="single" w:sz="4" w:space="0" w:color="auto"/>
            </w:tcBorders>
            <w:vAlign w:val="center"/>
          </w:tcPr>
          <w:p w:rsidR="00D56859" w:rsidRDefault="00D56859" w:rsidP="00C777DA">
            <w:pPr>
              <w:widowControl/>
              <w:jc w:val="center"/>
              <w:rPr>
                <w:rFonts w:ascii="宋体" w:hAnsi="宋体" w:cs="宋体"/>
                <w:kern w:val="0"/>
                <w:sz w:val="18"/>
                <w:szCs w:val="18"/>
              </w:rPr>
            </w:pPr>
            <w:r>
              <w:rPr>
                <w:rFonts w:hint="eastAsia"/>
                <w:b/>
                <w:sz w:val="20"/>
                <w:szCs w:val="20"/>
              </w:rPr>
              <w:t>▲</w:t>
            </w:r>
            <w:r>
              <w:rPr>
                <w:rFonts w:ascii="宋体" w:hAnsi="宋体" w:cs="宋体" w:hint="eastAsia"/>
                <w:kern w:val="0"/>
                <w:sz w:val="18"/>
                <w:szCs w:val="18"/>
              </w:rPr>
              <w:t>（配线）电线</w:t>
            </w:r>
          </w:p>
        </w:tc>
        <w:tc>
          <w:tcPr>
            <w:tcW w:w="5245" w:type="dxa"/>
            <w:tcBorders>
              <w:top w:val="nil"/>
              <w:left w:val="nil"/>
              <w:bottom w:val="single" w:sz="4" w:space="0" w:color="auto"/>
              <w:right w:val="single" w:sz="4" w:space="0" w:color="auto"/>
            </w:tcBorders>
            <w:vAlign w:val="center"/>
          </w:tcPr>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电压等级：450/750V</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外径上限：4.8mm</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参考重量：4.8KG</w:t>
            </w:r>
          </w:p>
          <w:p w:rsidR="00D56859" w:rsidRDefault="00D56859" w:rsidP="00C777DA">
            <w:pPr>
              <w:widowControl/>
              <w:jc w:val="left"/>
              <w:rPr>
                <w:rFonts w:ascii="宋体" w:hAnsi="宋体" w:cs="宋体"/>
                <w:kern w:val="0"/>
                <w:sz w:val="18"/>
                <w:szCs w:val="18"/>
              </w:rPr>
            </w:pPr>
            <w:r>
              <w:rPr>
                <w:rFonts w:ascii="宋体" w:hAnsi="宋体" w:cs="宋体" w:hint="eastAsia"/>
                <w:kern w:val="0"/>
                <w:sz w:val="18"/>
                <w:szCs w:val="18"/>
              </w:rPr>
              <w:t>执行标准：GB/T19666-2019/JB/T8734.2-2016</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提供具有3</w:t>
            </w:r>
            <w:r>
              <w:rPr>
                <w:rFonts w:ascii="宋体" w:hAnsi="宋体" w:cs="宋体"/>
                <w:kern w:val="0"/>
                <w:sz w:val="18"/>
                <w:szCs w:val="18"/>
              </w:rPr>
              <w:t>C</w:t>
            </w:r>
            <w:r>
              <w:rPr>
                <w:rFonts w:ascii="宋体" w:hAnsi="宋体" w:cs="宋体" w:hint="eastAsia"/>
                <w:kern w:val="0"/>
                <w:sz w:val="18"/>
                <w:szCs w:val="18"/>
              </w:rPr>
              <w:t>认证标志的中国国家强制性产品认证证书。</w:t>
            </w:r>
          </w:p>
        </w:tc>
      </w:tr>
      <w:tr w:rsidR="00D56859" w:rsidTr="00C777DA">
        <w:trPr>
          <w:trHeight w:val="990"/>
        </w:trPr>
        <w:tc>
          <w:tcPr>
            <w:tcW w:w="846" w:type="dxa"/>
            <w:tcBorders>
              <w:top w:val="nil"/>
              <w:left w:val="single" w:sz="4" w:space="0" w:color="auto"/>
              <w:bottom w:val="single" w:sz="4" w:space="0" w:color="auto"/>
              <w:right w:val="single" w:sz="4" w:space="0" w:color="auto"/>
            </w:tcBorders>
            <w:noWrap/>
            <w:vAlign w:val="center"/>
          </w:tcPr>
          <w:p w:rsidR="00D56859" w:rsidRDefault="00D56859" w:rsidP="00C777DA">
            <w:pPr>
              <w:widowControl/>
              <w:jc w:val="center"/>
              <w:rPr>
                <w:rFonts w:ascii="宋体" w:hAnsi="宋体" w:cs="宋体"/>
                <w:kern w:val="0"/>
                <w:sz w:val="18"/>
                <w:szCs w:val="18"/>
              </w:rPr>
            </w:pPr>
            <w:r>
              <w:rPr>
                <w:rFonts w:ascii="宋体" w:hAnsi="宋体" w:cs="宋体" w:hint="eastAsia"/>
                <w:kern w:val="0"/>
                <w:sz w:val="18"/>
                <w:szCs w:val="18"/>
              </w:rPr>
              <w:t>3</w:t>
            </w:r>
          </w:p>
        </w:tc>
        <w:tc>
          <w:tcPr>
            <w:tcW w:w="2126" w:type="dxa"/>
            <w:tcBorders>
              <w:top w:val="nil"/>
              <w:left w:val="nil"/>
              <w:bottom w:val="single" w:sz="4" w:space="0" w:color="auto"/>
              <w:right w:val="single" w:sz="4" w:space="0" w:color="auto"/>
            </w:tcBorders>
            <w:vAlign w:val="center"/>
          </w:tcPr>
          <w:p w:rsidR="00D56859" w:rsidRDefault="00D56859" w:rsidP="00C777DA">
            <w:pPr>
              <w:widowControl/>
              <w:jc w:val="center"/>
              <w:rPr>
                <w:rFonts w:ascii="宋体" w:hAnsi="宋体" w:cs="宋体"/>
                <w:kern w:val="0"/>
                <w:sz w:val="18"/>
                <w:szCs w:val="18"/>
              </w:rPr>
            </w:pPr>
            <w:r>
              <w:rPr>
                <w:rFonts w:hint="eastAsia"/>
                <w:b/>
                <w:sz w:val="18"/>
                <w:szCs w:val="18"/>
              </w:rPr>
              <w:t>▲</w:t>
            </w:r>
            <w:r>
              <w:rPr>
                <w:rFonts w:ascii="宋体" w:hAnsi="宋体" w:cs="宋体" w:hint="eastAsia"/>
                <w:kern w:val="0"/>
                <w:sz w:val="18"/>
                <w:szCs w:val="18"/>
              </w:rPr>
              <w:t>线管</w:t>
            </w:r>
          </w:p>
        </w:tc>
        <w:tc>
          <w:tcPr>
            <w:tcW w:w="5245" w:type="dxa"/>
            <w:tcBorders>
              <w:top w:val="nil"/>
              <w:left w:val="nil"/>
              <w:bottom w:val="single" w:sz="4" w:space="0" w:color="auto"/>
              <w:right w:val="single" w:sz="4" w:space="0" w:color="auto"/>
            </w:tcBorders>
            <w:vAlign w:val="center"/>
          </w:tcPr>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 xml:space="preserve">聚氯乙烯PVC #25 </w:t>
            </w:r>
          </w:p>
          <w:p w:rsidR="00D56859" w:rsidRDefault="00D56859" w:rsidP="00C777DA">
            <w:pPr>
              <w:widowControl/>
              <w:jc w:val="left"/>
              <w:rPr>
                <w:rFonts w:ascii="宋体" w:hAnsi="宋体" w:cs="宋体"/>
                <w:kern w:val="0"/>
                <w:sz w:val="18"/>
                <w:szCs w:val="18"/>
              </w:rPr>
            </w:pPr>
            <w:r>
              <w:rPr>
                <w:rFonts w:ascii="宋体" w:hAnsi="宋体" w:cs="宋体"/>
                <w:kern w:val="0"/>
                <w:sz w:val="18"/>
                <w:szCs w:val="18"/>
              </w:rPr>
              <w:t>GB/T10002.1-2006</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环保级 无异味</w:t>
            </w:r>
          </w:p>
          <w:p w:rsidR="00D56859" w:rsidRDefault="00D56859" w:rsidP="00C777DA">
            <w:pPr>
              <w:widowControl/>
              <w:jc w:val="left"/>
              <w:rPr>
                <w:rFonts w:ascii="宋体" w:hAnsi="宋体" w:cs="宋体"/>
                <w:kern w:val="0"/>
                <w:sz w:val="18"/>
                <w:szCs w:val="18"/>
              </w:rPr>
            </w:pPr>
            <w:r>
              <w:rPr>
                <w:rFonts w:ascii="宋体" w:hAnsi="宋体" w:cs="宋体" w:hint="eastAsia"/>
                <w:kern w:val="0"/>
                <w:sz w:val="18"/>
                <w:szCs w:val="18"/>
              </w:rPr>
              <w:t>抗腐蚀 抗水垢</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提供具有CMA、ilac-</w:t>
            </w:r>
            <w:r>
              <w:rPr>
                <w:rFonts w:ascii="宋体" w:hAnsi="宋体" w:cs="宋体"/>
                <w:kern w:val="0"/>
                <w:sz w:val="18"/>
                <w:szCs w:val="18"/>
              </w:rPr>
              <w:t>MRA</w:t>
            </w:r>
            <w:r>
              <w:rPr>
                <w:rFonts w:ascii="宋体" w:hAnsi="宋体" w:cs="宋体" w:hint="eastAsia"/>
                <w:kern w:val="0"/>
                <w:sz w:val="18"/>
                <w:szCs w:val="18"/>
              </w:rPr>
              <w:t>和CNAS认证标志的产品检测报告。</w:t>
            </w:r>
          </w:p>
        </w:tc>
      </w:tr>
      <w:tr w:rsidR="00D56859" w:rsidTr="00C777DA">
        <w:trPr>
          <w:trHeight w:val="416"/>
        </w:trPr>
        <w:tc>
          <w:tcPr>
            <w:tcW w:w="846" w:type="dxa"/>
            <w:tcBorders>
              <w:top w:val="nil"/>
              <w:left w:val="single" w:sz="4" w:space="0" w:color="auto"/>
              <w:bottom w:val="single" w:sz="4" w:space="0" w:color="auto"/>
              <w:right w:val="single" w:sz="4" w:space="0" w:color="auto"/>
            </w:tcBorders>
            <w:noWrap/>
            <w:vAlign w:val="center"/>
          </w:tcPr>
          <w:p w:rsidR="00D56859" w:rsidRDefault="00D56859" w:rsidP="00C777DA">
            <w:pPr>
              <w:widowControl/>
              <w:jc w:val="center"/>
              <w:rPr>
                <w:rFonts w:ascii="宋体" w:hAnsi="宋体" w:cs="宋体"/>
                <w:kern w:val="0"/>
                <w:sz w:val="18"/>
                <w:szCs w:val="18"/>
              </w:rPr>
            </w:pPr>
            <w:r>
              <w:rPr>
                <w:rFonts w:ascii="宋体" w:hAnsi="宋体" w:cs="宋体" w:hint="eastAsia"/>
                <w:kern w:val="0"/>
                <w:sz w:val="18"/>
                <w:szCs w:val="18"/>
              </w:rPr>
              <w:t>4</w:t>
            </w:r>
          </w:p>
        </w:tc>
        <w:tc>
          <w:tcPr>
            <w:tcW w:w="2126" w:type="dxa"/>
            <w:tcBorders>
              <w:top w:val="nil"/>
              <w:left w:val="nil"/>
              <w:bottom w:val="single" w:sz="4" w:space="0" w:color="auto"/>
              <w:right w:val="single" w:sz="4" w:space="0" w:color="auto"/>
            </w:tcBorders>
            <w:vAlign w:val="center"/>
          </w:tcPr>
          <w:p w:rsidR="00D56859" w:rsidRDefault="00D56859" w:rsidP="00C777DA">
            <w:pPr>
              <w:widowControl/>
              <w:jc w:val="center"/>
              <w:rPr>
                <w:rFonts w:ascii="宋体" w:hAnsi="宋体" w:cs="宋体"/>
                <w:kern w:val="0"/>
                <w:sz w:val="18"/>
                <w:szCs w:val="18"/>
              </w:rPr>
            </w:pPr>
            <w:r>
              <w:rPr>
                <w:rFonts w:hint="eastAsia"/>
                <w:b/>
                <w:sz w:val="20"/>
                <w:szCs w:val="20"/>
              </w:rPr>
              <w:t>▲</w:t>
            </w:r>
            <w:r>
              <w:rPr>
                <w:rFonts w:ascii="宋体" w:hAnsi="宋体" w:cs="宋体" w:hint="eastAsia"/>
                <w:kern w:val="0"/>
                <w:sz w:val="18"/>
                <w:szCs w:val="18"/>
              </w:rPr>
              <w:t>自动交流稳压器</w:t>
            </w:r>
          </w:p>
        </w:tc>
        <w:tc>
          <w:tcPr>
            <w:tcW w:w="5245" w:type="dxa"/>
            <w:tcBorders>
              <w:top w:val="nil"/>
              <w:left w:val="nil"/>
              <w:bottom w:val="single" w:sz="4" w:space="0" w:color="auto"/>
              <w:right w:val="single" w:sz="4" w:space="0" w:color="auto"/>
            </w:tcBorders>
            <w:vAlign w:val="center"/>
          </w:tcPr>
          <w:p w:rsidR="00D56859" w:rsidRDefault="00D56859" w:rsidP="00C777DA">
            <w:pPr>
              <w:widowControl/>
              <w:jc w:val="left"/>
              <w:rPr>
                <w:rFonts w:ascii="宋体" w:hAnsi="宋体" w:cs="宋体"/>
                <w:kern w:val="0"/>
                <w:sz w:val="18"/>
                <w:szCs w:val="18"/>
              </w:rPr>
            </w:pPr>
            <w:r>
              <w:rPr>
                <w:rFonts w:ascii="宋体" w:hAnsi="宋体" w:cs="宋体"/>
                <w:kern w:val="0"/>
                <w:sz w:val="18"/>
                <w:szCs w:val="18"/>
              </w:rPr>
              <w:t>20kVA</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输入电压范围：280V~430V(三相四线制，输入三相电源电压应平衡)</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输出电压及精度：相电压220V±4%,线电压380V±4%(三相四线制)</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输出过电压保护值 ：418V~433V</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(4.5kVA及以下无输出过电压保护)</w:t>
            </w:r>
          </w:p>
          <w:p w:rsidR="00D56859" w:rsidRDefault="00D56859" w:rsidP="00C777DA">
            <w:pPr>
              <w:widowControl/>
              <w:jc w:val="left"/>
              <w:rPr>
                <w:rFonts w:ascii="宋体" w:hAnsi="宋体" w:cs="宋体"/>
                <w:kern w:val="0"/>
                <w:sz w:val="18"/>
                <w:szCs w:val="18"/>
              </w:rPr>
            </w:pPr>
            <w:r>
              <w:rPr>
                <w:rFonts w:ascii="宋体" w:hAnsi="宋体" w:cs="宋体" w:hint="eastAsia"/>
                <w:kern w:val="0"/>
                <w:sz w:val="18"/>
                <w:szCs w:val="18"/>
              </w:rPr>
              <w:t>频率：50Hz</w:t>
            </w:r>
          </w:p>
          <w:p w:rsidR="00D56859" w:rsidRDefault="00D56859" w:rsidP="00C777DA">
            <w:pPr>
              <w:widowControl/>
              <w:jc w:val="left"/>
              <w:rPr>
                <w:rFonts w:ascii="宋体" w:hAnsi="宋体" w:cs="宋体"/>
                <w:kern w:val="0"/>
                <w:sz w:val="18"/>
                <w:szCs w:val="18"/>
              </w:rPr>
            </w:pPr>
            <w:r>
              <w:rPr>
                <w:rFonts w:ascii="宋体" w:hAnsi="宋体" w:cs="宋体" w:hint="eastAsia"/>
                <w:kern w:val="0"/>
                <w:sz w:val="18"/>
                <w:szCs w:val="18"/>
              </w:rPr>
              <w:t>提供具有CMA、ilac-</w:t>
            </w:r>
            <w:r>
              <w:rPr>
                <w:rFonts w:ascii="宋体" w:hAnsi="宋体" w:cs="宋体"/>
                <w:kern w:val="0"/>
                <w:sz w:val="18"/>
                <w:szCs w:val="18"/>
              </w:rPr>
              <w:t>MRA</w:t>
            </w:r>
            <w:r>
              <w:rPr>
                <w:rFonts w:ascii="宋体" w:hAnsi="宋体" w:cs="宋体" w:hint="eastAsia"/>
                <w:kern w:val="0"/>
                <w:sz w:val="18"/>
                <w:szCs w:val="18"/>
              </w:rPr>
              <w:t>和CNAS认证标志的产品检验报告。</w:t>
            </w:r>
          </w:p>
        </w:tc>
      </w:tr>
      <w:tr w:rsidR="00D56859" w:rsidTr="00C777DA">
        <w:trPr>
          <w:trHeight w:val="1733"/>
        </w:trPr>
        <w:tc>
          <w:tcPr>
            <w:tcW w:w="846" w:type="dxa"/>
            <w:tcBorders>
              <w:top w:val="nil"/>
              <w:left w:val="single" w:sz="4" w:space="0" w:color="auto"/>
              <w:bottom w:val="single" w:sz="4" w:space="0" w:color="auto"/>
              <w:right w:val="single" w:sz="4" w:space="0" w:color="auto"/>
            </w:tcBorders>
            <w:noWrap/>
            <w:vAlign w:val="center"/>
          </w:tcPr>
          <w:p w:rsidR="00D56859" w:rsidRDefault="00D56859" w:rsidP="00C777DA">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2126" w:type="dxa"/>
            <w:tcBorders>
              <w:top w:val="nil"/>
              <w:left w:val="nil"/>
              <w:bottom w:val="single" w:sz="4" w:space="0" w:color="auto"/>
              <w:right w:val="single" w:sz="4" w:space="0" w:color="auto"/>
            </w:tcBorders>
            <w:vAlign w:val="center"/>
          </w:tcPr>
          <w:p w:rsidR="00D56859" w:rsidRDefault="00D56859" w:rsidP="00C777DA">
            <w:pPr>
              <w:widowControl/>
              <w:jc w:val="center"/>
              <w:rPr>
                <w:rFonts w:ascii="宋体" w:hAnsi="宋体" w:cs="宋体"/>
                <w:color w:val="000000"/>
                <w:kern w:val="0"/>
                <w:sz w:val="18"/>
                <w:szCs w:val="18"/>
              </w:rPr>
            </w:pPr>
            <w:r>
              <w:rPr>
                <w:rFonts w:hint="eastAsia"/>
                <w:b/>
                <w:sz w:val="20"/>
                <w:szCs w:val="20"/>
              </w:rPr>
              <w:t>▲</w:t>
            </w:r>
            <w:r>
              <w:rPr>
                <w:rFonts w:ascii="宋体" w:hAnsi="宋体" w:cs="宋体" w:hint="eastAsia"/>
                <w:color w:val="000000"/>
                <w:kern w:val="0"/>
                <w:sz w:val="18"/>
                <w:szCs w:val="18"/>
              </w:rPr>
              <w:t>剩余电流动作断路器</w:t>
            </w:r>
          </w:p>
        </w:tc>
        <w:tc>
          <w:tcPr>
            <w:tcW w:w="5245" w:type="dxa"/>
            <w:tcBorders>
              <w:top w:val="nil"/>
              <w:left w:val="nil"/>
              <w:bottom w:val="single" w:sz="4" w:space="0" w:color="auto"/>
              <w:right w:val="single" w:sz="4" w:space="0" w:color="auto"/>
            </w:tcBorders>
            <w:vAlign w:val="center"/>
          </w:tcPr>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额定电流(In): 6A、10A、16A、20A、25A、32A、40A、50A、63A。</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额定剩余动作电流(IAn): 0.01A(1P+N、2P)、0.03A、0.05A、0.075A、0.1A、0.3A(AC型):0.03A、0.1A、0.3A(A型)。</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额定工作电压(Ue): 230V~(1P+N、2P)，400V~(3P、3P+N、4P)。</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额定绝缘电压(Ui): 500V。</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频率: 50Hz。</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瞬时脱扣特性: B、C、D。</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极数: 1P+N、2P、3P、3P+N、4P。</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机械寿命: 20000 次</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电气寿命: 10000 次</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分断能力: ICN 6000; ICS 6000</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额定冲击耐受电压(Uimp): 4kV。</w:t>
            </w:r>
          </w:p>
          <w:p w:rsidR="00D56859" w:rsidRDefault="00D56859" w:rsidP="00C777DA">
            <w:pPr>
              <w:widowControl/>
              <w:jc w:val="left"/>
              <w:rPr>
                <w:rFonts w:ascii="宋体" w:hAnsi="宋体" w:cs="宋体"/>
                <w:kern w:val="0"/>
                <w:sz w:val="18"/>
                <w:szCs w:val="18"/>
              </w:rPr>
            </w:pPr>
            <w:r>
              <w:rPr>
                <w:rFonts w:ascii="宋体" w:hAnsi="宋体" w:cs="宋体" w:hint="eastAsia"/>
                <w:kern w:val="0"/>
                <w:sz w:val="18"/>
                <w:szCs w:val="18"/>
              </w:rPr>
              <w:t>额定剩余接通和分断能力(Am): 630A。</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提供具有CMA、ilac-</w:t>
            </w:r>
            <w:r>
              <w:rPr>
                <w:rFonts w:ascii="宋体" w:hAnsi="宋体" w:cs="宋体"/>
                <w:kern w:val="0"/>
                <w:sz w:val="18"/>
                <w:szCs w:val="18"/>
              </w:rPr>
              <w:t>MRA</w:t>
            </w:r>
            <w:r>
              <w:rPr>
                <w:rFonts w:ascii="宋体" w:hAnsi="宋体" w:cs="宋体" w:hint="eastAsia"/>
                <w:kern w:val="0"/>
                <w:sz w:val="18"/>
                <w:szCs w:val="18"/>
              </w:rPr>
              <w:t>和CNAS认证标志的CQC标志认证试验报告</w:t>
            </w:r>
          </w:p>
        </w:tc>
      </w:tr>
      <w:tr w:rsidR="00D56859" w:rsidTr="00C777DA">
        <w:trPr>
          <w:trHeight w:val="990"/>
        </w:trPr>
        <w:tc>
          <w:tcPr>
            <w:tcW w:w="846" w:type="dxa"/>
            <w:tcBorders>
              <w:top w:val="nil"/>
              <w:left w:val="single" w:sz="4" w:space="0" w:color="auto"/>
              <w:bottom w:val="single" w:sz="4" w:space="0" w:color="auto"/>
              <w:right w:val="single" w:sz="4" w:space="0" w:color="auto"/>
            </w:tcBorders>
            <w:noWrap/>
            <w:vAlign w:val="center"/>
          </w:tcPr>
          <w:p w:rsidR="00D56859" w:rsidRDefault="00D56859" w:rsidP="00C777DA">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2126" w:type="dxa"/>
            <w:tcBorders>
              <w:top w:val="nil"/>
              <w:left w:val="nil"/>
              <w:bottom w:val="single" w:sz="4" w:space="0" w:color="auto"/>
              <w:right w:val="single" w:sz="4" w:space="0" w:color="auto"/>
            </w:tcBorders>
            <w:vAlign w:val="center"/>
          </w:tcPr>
          <w:p w:rsidR="00D56859" w:rsidRDefault="00D56859" w:rsidP="00C777DA">
            <w:pPr>
              <w:widowControl/>
              <w:jc w:val="center"/>
              <w:rPr>
                <w:rFonts w:ascii="宋体" w:hAnsi="宋体" w:cs="宋体"/>
                <w:color w:val="000000"/>
                <w:kern w:val="0"/>
                <w:sz w:val="18"/>
                <w:szCs w:val="18"/>
              </w:rPr>
            </w:pPr>
            <w:r>
              <w:rPr>
                <w:rFonts w:hint="eastAsia"/>
                <w:b/>
                <w:sz w:val="20"/>
                <w:szCs w:val="20"/>
              </w:rPr>
              <w:t>▲</w:t>
            </w:r>
            <w:r>
              <w:rPr>
                <w:rFonts w:ascii="宋体" w:hAnsi="宋体" w:cs="宋体" w:hint="eastAsia"/>
              </w:rPr>
              <w:t>小型断路器</w:t>
            </w:r>
          </w:p>
        </w:tc>
        <w:tc>
          <w:tcPr>
            <w:tcW w:w="5245" w:type="dxa"/>
            <w:tcBorders>
              <w:top w:val="nil"/>
              <w:left w:val="nil"/>
              <w:bottom w:val="single" w:sz="4" w:space="0" w:color="auto"/>
              <w:right w:val="single" w:sz="4" w:space="0" w:color="auto"/>
            </w:tcBorders>
            <w:vAlign w:val="center"/>
          </w:tcPr>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额定电流(n): 1A、2A、3A、4A、6A、10A、16A、20A、25A、32A、40A、50A、63A。</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额定工作电压(Ue): 230V~(1P~2P、1+N)，400V~(2P~4P、3P+N)。</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额定绝缘电压(Ui): 500V。</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频率: 50Hz。</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瞬时脱扣特性: B、C、D。</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极数: 1P、1P+N、2P、3P、3P+N、4P.</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lastRenderedPageBreak/>
              <w:t>机械寿命: 20000 次。</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电气寿命: 10000 次。</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额定短路分断能力(lcn): 6000A，10000A(2P/230V)。</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运行短路分断能力(lcs): 6000A，7500A(2P/230V)。</w:t>
            </w:r>
          </w:p>
          <w:p w:rsidR="00D56859" w:rsidRDefault="00D56859" w:rsidP="00C777DA">
            <w:pPr>
              <w:widowControl/>
              <w:jc w:val="left"/>
              <w:rPr>
                <w:rFonts w:ascii="宋体" w:hAnsi="宋体" w:cs="宋体"/>
                <w:kern w:val="0"/>
                <w:sz w:val="18"/>
                <w:szCs w:val="18"/>
              </w:rPr>
            </w:pPr>
            <w:r>
              <w:rPr>
                <w:rFonts w:ascii="宋体" w:hAnsi="宋体" w:cs="宋体" w:hint="eastAsia"/>
                <w:kern w:val="0"/>
                <w:sz w:val="18"/>
                <w:szCs w:val="18"/>
              </w:rPr>
              <w:t>额定冲击耐受电压(Uimp): 4kV</w:t>
            </w:r>
          </w:p>
          <w:p w:rsidR="00D56859" w:rsidRDefault="00D56859" w:rsidP="00C777DA">
            <w:pPr>
              <w:widowControl/>
              <w:jc w:val="left"/>
              <w:rPr>
                <w:rFonts w:ascii="宋体" w:hAnsi="宋体" w:cs="宋体"/>
                <w:kern w:val="0"/>
                <w:sz w:val="18"/>
                <w:szCs w:val="18"/>
              </w:rPr>
            </w:pPr>
            <w:r>
              <w:rPr>
                <w:rFonts w:ascii="宋体" w:hAnsi="宋体" w:cs="宋体" w:hint="eastAsia"/>
                <w:kern w:val="0"/>
                <w:sz w:val="18"/>
                <w:szCs w:val="18"/>
              </w:rPr>
              <w:t>提供具有CMA、ilac-</w:t>
            </w:r>
            <w:r>
              <w:rPr>
                <w:rFonts w:ascii="宋体" w:hAnsi="宋体" w:cs="宋体"/>
                <w:kern w:val="0"/>
                <w:sz w:val="18"/>
                <w:szCs w:val="18"/>
              </w:rPr>
              <w:t>MRA</w:t>
            </w:r>
            <w:r>
              <w:rPr>
                <w:rFonts w:ascii="宋体" w:hAnsi="宋体" w:cs="宋体" w:hint="eastAsia"/>
                <w:kern w:val="0"/>
                <w:sz w:val="18"/>
                <w:szCs w:val="18"/>
              </w:rPr>
              <w:t>和CNAS认证标志的CQC标志认证试验报告</w:t>
            </w:r>
          </w:p>
        </w:tc>
      </w:tr>
      <w:tr w:rsidR="00D56859" w:rsidTr="00C777DA">
        <w:trPr>
          <w:trHeight w:val="1980"/>
        </w:trPr>
        <w:tc>
          <w:tcPr>
            <w:tcW w:w="846" w:type="dxa"/>
            <w:tcBorders>
              <w:top w:val="nil"/>
              <w:left w:val="single" w:sz="4" w:space="0" w:color="auto"/>
              <w:bottom w:val="single" w:sz="4" w:space="0" w:color="auto"/>
              <w:right w:val="single" w:sz="4" w:space="0" w:color="auto"/>
            </w:tcBorders>
            <w:noWrap/>
            <w:vAlign w:val="center"/>
          </w:tcPr>
          <w:p w:rsidR="00D56859" w:rsidRDefault="00D56859" w:rsidP="00C777DA">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7</w:t>
            </w:r>
          </w:p>
        </w:tc>
        <w:tc>
          <w:tcPr>
            <w:tcW w:w="2126" w:type="dxa"/>
            <w:tcBorders>
              <w:top w:val="nil"/>
              <w:left w:val="nil"/>
              <w:bottom w:val="single" w:sz="4" w:space="0" w:color="auto"/>
              <w:right w:val="single" w:sz="4" w:space="0" w:color="auto"/>
            </w:tcBorders>
            <w:vAlign w:val="center"/>
          </w:tcPr>
          <w:p w:rsidR="00D56859" w:rsidRDefault="00D56859" w:rsidP="00C777DA">
            <w:pPr>
              <w:widowControl/>
              <w:jc w:val="center"/>
              <w:rPr>
                <w:rFonts w:ascii="宋体" w:hAnsi="宋体" w:cs="宋体"/>
                <w:color w:val="000000"/>
                <w:kern w:val="0"/>
                <w:sz w:val="18"/>
                <w:szCs w:val="18"/>
              </w:rPr>
            </w:pPr>
            <w:r>
              <w:rPr>
                <w:rFonts w:hint="eastAsia"/>
                <w:b/>
                <w:sz w:val="20"/>
                <w:szCs w:val="20"/>
              </w:rPr>
              <w:t>▲</w:t>
            </w:r>
            <w:r>
              <w:rPr>
                <w:rFonts w:ascii="宋体" w:hAnsi="宋体" w:cs="宋体" w:hint="eastAsia"/>
                <w:color w:val="000000"/>
                <w:kern w:val="0"/>
                <w:sz w:val="18"/>
                <w:szCs w:val="18"/>
              </w:rPr>
              <w:t>明装式电表箱</w:t>
            </w:r>
          </w:p>
        </w:tc>
        <w:tc>
          <w:tcPr>
            <w:tcW w:w="5245" w:type="dxa"/>
            <w:tcBorders>
              <w:top w:val="nil"/>
              <w:left w:val="nil"/>
              <w:bottom w:val="single" w:sz="4" w:space="0" w:color="auto"/>
              <w:right w:val="single" w:sz="4" w:space="0" w:color="auto"/>
            </w:tcBorders>
            <w:vAlign w:val="center"/>
          </w:tcPr>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箱体回路单元</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单排: 4单元，6单元，8 单元，10 单元，12 单元，15 单元，18 单元，20 单元，24单元</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双排: 20 单元，24 单元，30 单元，36 单元;三排: 45 单元。</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正常工作条件和主要技术参数适用于通常不超过 +35°，偶尔会达到 +40，在24h 内，最高 +40C和最低-5°的环境温度中防护等级: IP40Ue: AC 230V/400VIn: 100A</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配电箱底箱厚度</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4单元，6单元，8单元，10 单元，12 单元，15 单元，18 单元，20 单元(单排)标准厚度: 0.8mm;20 单元(双排)，24 单元(单、双排)，30 单元，36 单元 标准厚度: 1.0mm;</w:t>
            </w:r>
          </w:p>
          <w:p w:rsidR="00D56859" w:rsidRDefault="00D56859" w:rsidP="00C777DA">
            <w:pPr>
              <w:widowControl/>
              <w:jc w:val="left"/>
              <w:rPr>
                <w:rFonts w:ascii="宋体" w:hAnsi="宋体" w:cs="宋体"/>
                <w:kern w:val="0"/>
                <w:sz w:val="18"/>
                <w:szCs w:val="18"/>
              </w:rPr>
            </w:pPr>
            <w:r>
              <w:rPr>
                <w:rFonts w:ascii="宋体" w:hAnsi="宋体" w:cs="宋体" w:hint="eastAsia"/>
                <w:kern w:val="0"/>
                <w:sz w:val="18"/>
                <w:szCs w:val="18"/>
              </w:rPr>
              <w:t>45 单元 标准厚度: 1.2mm。</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提供具有3</w:t>
            </w:r>
            <w:r>
              <w:rPr>
                <w:rFonts w:ascii="宋体" w:hAnsi="宋体" w:cs="宋体"/>
                <w:kern w:val="0"/>
                <w:sz w:val="18"/>
                <w:szCs w:val="18"/>
              </w:rPr>
              <w:t>C</w:t>
            </w:r>
            <w:r>
              <w:rPr>
                <w:rFonts w:ascii="宋体" w:hAnsi="宋体" w:cs="宋体" w:hint="eastAsia"/>
                <w:kern w:val="0"/>
                <w:sz w:val="18"/>
                <w:szCs w:val="18"/>
              </w:rPr>
              <w:t>认证标志的中国国家强制性产品认证证书。</w:t>
            </w:r>
          </w:p>
        </w:tc>
      </w:tr>
      <w:tr w:rsidR="00D56859" w:rsidTr="00C777DA">
        <w:trPr>
          <w:trHeight w:val="495"/>
        </w:trPr>
        <w:tc>
          <w:tcPr>
            <w:tcW w:w="846" w:type="dxa"/>
            <w:tcBorders>
              <w:top w:val="nil"/>
              <w:left w:val="single" w:sz="4" w:space="0" w:color="auto"/>
              <w:bottom w:val="single" w:sz="4" w:space="0" w:color="auto"/>
              <w:right w:val="single" w:sz="4" w:space="0" w:color="auto"/>
            </w:tcBorders>
            <w:noWrap/>
            <w:vAlign w:val="center"/>
          </w:tcPr>
          <w:p w:rsidR="00D56859" w:rsidRDefault="00D56859" w:rsidP="00C777DA">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2126" w:type="dxa"/>
            <w:tcBorders>
              <w:top w:val="nil"/>
              <w:left w:val="nil"/>
              <w:bottom w:val="single" w:sz="4" w:space="0" w:color="auto"/>
              <w:right w:val="single" w:sz="4" w:space="0" w:color="auto"/>
            </w:tcBorders>
            <w:vAlign w:val="center"/>
          </w:tcPr>
          <w:p w:rsidR="00D56859" w:rsidRDefault="00D56859" w:rsidP="00C777DA">
            <w:pPr>
              <w:widowControl/>
              <w:jc w:val="center"/>
              <w:rPr>
                <w:rFonts w:ascii="宋体" w:hAnsi="宋体" w:cs="宋体"/>
                <w:color w:val="000000"/>
                <w:kern w:val="0"/>
                <w:sz w:val="18"/>
                <w:szCs w:val="18"/>
              </w:rPr>
            </w:pPr>
            <w:r>
              <w:rPr>
                <w:rFonts w:ascii="宋体" w:hAnsi="宋体" w:cs="宋体" w:hint="eastAsia"/>
                <w:color w:val="000000"/>
                <w:kern w:val="0"/>
                <w:sz w:val="18"/>
                <w:szCs w:val="18"/>
              </w:rPr>
              <w:t>桥架</w:t>
            </w:r>
          </w:p>
        </w:tc>
        <w:tc>
          <w:tcPr>
            <w:tcW w:w="5245" w:type="dxa"/>
            <w:tcBorders>
              <w:top w:val="nil"/>
              <w:left w:val="nil"/>
              <w:bottom w:val="single" w:sz="4" w:space="0" w:color="auto"/>
              <w:right w:val="single" w:sz="4" w:space="0" w:color="auto"/>
            </w:tcBorders>
            <w:vAlign w:val="center"/>
          </w:tcPr>
          <w:p w:rsidR="00D56859" w:rsidRDefault="00D56859" w:rsidP="00C777DA">
            <w:pPr>
              <w:widowControl/>
              <w:jc w:val="left"/>
              <w:rPr>
                <w:rFonts w:ascii="宋体" w:hAnsi="宋体" w:cs="宋体"/>
                <w:color w:val="000000"/>
                <w:kern w:val="0"/>
                <w:sz w:val="18"/>
                <w:szCs w:val="18"/>
              </w:rPr>
            </w:pPr>
            <w:r>
              <w:rPr>
                <w:rFonts w:ascii="宋体" w:hAnsi="宋体" w:cs="宋体" w:hint="eastAsia"/>
                <w:color w:val="000000"/>
                <w:kern w:val="0"/>
                <w:sz w:val="18"/>
                <w:szCs w:val="18"/>
              </w:rPr>
              <w:t>100*100镀锌桥架符合中国工程建设协会标准《T/CECS 31-2017 钢制电缆桥架工程技术规程》</w:t>
            </w:r>
          </w:p>
        </w:tc>
      </w:tr>
      <w:tr w:rsidR="00D56859" w:rsidTr="00C777DA">
        <w:trPr>
          <w:trHeight w:val="563"/>
        </w:trPr>
        <w:tc>
          <w:tcPr>
            <w:tcW w:w="846" w:type="dxa"/>
            <w:tcBorders>
              <w:top w:val="nil"/>
              <w:left w:val="single" w:sz="4" w:space="0" w:color="auto"/>
              <w:bottom w:val="single" w:sz="4" w:space="0" w:color="auto"/>
              <w:right w:val="single" w:sz="4" w:space="0" w:color="auto"/>
            </w:tcBorders>
            <w:noWrap/>
            <w:vAlign w:val="center"/>
          </w:tcPr>
          <w:p w:rsidR="00D56859" w:rsidRDefault="00D56859" w:rsidP="00C777DA">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2126" w:type="dxa"/>
            <w:tcBorders>
              <w:top w:val="nil"/>
              <w:left w:val="nil"/>
              <w:bottom w:val="single" w:sz="4" w:space="0" w:color="auto"/>
              <w:right w:val="single" w:sz="4" w:space="0" w:color="auto"/>
            </w:tcBorders>
            <w:vAlign w:val="center"/>
          </w:tcPr>
          <w:p w:rsidR="00D56859" w:rsidRDefault="00D56859" w:rsidP="00C777DA">
            <w:pPr>
              <w:widowControl/>
              <w:jc w:val="center"/>
              <w:rPr>
                <w:rFonts w:ascii="宋体" w:hAnsi="宋体" w:cs="宋体"/>
                <w:color w:val="000000"/>
                <w:kern w:val="0"/>
                <w:sz w:val="18"/>
                <w:szCs w:val="18"/>
              </w:rPr>
            </w:pPr>
            <w:r>
              <w:rPr>
                <w:rFonts w:ascii="宋体" w:hAnsi="宋体" w:cs="宋体" w:hint="eastAsia"/>
                <w:color w:val="000000"/>
                <w:kern w:val="0"/>
                <w:sz w:val="18"/>
                <w:szCs w:val="18"/>
              </w:rPr>
              <w:t>辅材</w:t>
            </w:r>
          </w:p>
        </w:tc>
        <w:tc>
          <w:tcPr>
            <w:tcW w:w="5245" w:type="dxa"/>
            <w:tcBorders>
              <w:top w:val="nil"/>
              <w:left w:val="nil"/>
              <w:bottom w:val="single" w:sz="4" w:space="0" w:color="auto"/>
              <w:right w:val="single" w:sz="4" w:space="0" w:color="auto"/>
            </w:tcBorders>
            <w:vAlign w:val="center"/>
          </w:tcPr>
          <w:p w:rsidR="00D56859" w:rsidRDefault="00D56859" w:rsidP="00C777DA">
            <w:pPr>
              <w:widowControl/>
              <w:jc w:val="left"/>
              <w:rPr>
                <w:rFonts w:ascii="宋体" w:hAnsi="宋体" w:cs="宋体"/>
                <w:color w:val="000000"/>
                <w:kern w:val="0"/>
                <w:sz w:val="18"/>
                <w:szCs w:val="18"/>
              </w:rPr>
            </w:pPr>
            <w:r>
              <w:rPr>
                <w:rFonts w:ascii="宋体" w:hAnsi="宋体" w:cs="宋体" w:hint="eastAsia"/>
                <w:color w:val="000000"/>
                <w:kern w:val="0"/>
                <w:sz w:val="18"/>
                <w:szCs w:val="18"/>
              </w:rPr>
              <w:t>所有辅材需符合国标标准</w:t>
            </w:r>
          </w:p>
        </w:tc>
      </w:tr>
      <w:tr w:rsidR="00D56859" w:rsidTr="00C777DA">
        <w:trPr>
          <w:trHeight w:val="557"/>
        </w:trPr>
        <w:tc>
          <w:tcPr>
            <w:tcW w:w="846" w:type="dxa"/>
            <w:tcBorders>
              <w:top w:val="nil"/>
              <w:left w:val="single" w:sz="4" w:space="0" w:color="auto"/>
              <w:bottom w:val="single" w:sz="4" w:space="0" w:color="auto"/>
              <w:right w:val="single" w:sz="4" w:space="0" w:color="auto"/>
            </w:tcBorders>
            <w:noWrap/>
            <w:vAlign w:val="center"/>
          </w:tcPr>
          <w:p w:rsidR="00D56859" w:rsidRDefault="00D56859" w:rsidP="00C777DA">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2126" w:type="dxa"/>
            <w:tcBorders>
              <w:top w:val="nil"/>
              <w:left w:val="nil"/>
              <w:bottom w:val="single" w:sz="4" w:space="0" w:color="auto"/>
              <w:right w:val="single" w:sz="4" w:space="0" w:color="auto"/>
            </w:tcBorders>
            <w:vAlign w:val="center"/>
          </w:tcPr>
          <w:p w:rsidR="00D56859" w:rsidRDefault="00D56859" w:rsidP="00C777DA">
            <w:pPr>
              <w:widowControl/>
              <w:jc w:val="center"/>
              <w:rPr>
                <w:rFonts w:ascii="宋体" w:hAnsi="宋体" w:cs="宋体"/>
                <w:color w:val="000000"/>
                <w:kern w:val="0"/>
                <w:sz w:val="18"/>
                <w:szCs w:val="18"/>
              </w:rPr>
            </w:pPr>
            <w:r>
              <w:rPr>
                <w:rFonts w:ascii="宋体" w:hAnsi="宋体" w:cs="宋体" w:hint="eastAsia"/>
                <w:color w:val="000000"/>
                <w:kern w:val="0"/>
                <w:sz w:val="18"/>
                <w:szCs w:val="18"/>
              </w:rPr>
              <w:t>人工费</w:t>
            </w:r>
          </w:p>
        </w:tc>
        <w:tc>
          <w:tcPr>
            <w:tcW w:w="5245" w:type="dxa"/>
            <w:tcBorders>
              <w:top w:val="nil"/>
              <w:left w:val="nil"/>
              <w:bottom w:val="single" w:sz="4" w:space="0" w:color="auto"/>
              <w:right w:val="single" w:sz="4" w:space="0" w:color="auto"/>
            </w:tcBorders>
            <w:vAlign w:val="center"/>
          </w:tcPr>
          <w:p w:rsidR="00D56859" w:rsidRDefault="00D56859" w:rsidP="00C777DA">
            <w:pPr>
              <w:widowControl/>
              <w:jc w:val="left"/>
              <w:rPr>
                <w:rFonts w:ascii="宋体" w:hAnsi="宋体" w:cs="宋体"/>
                <w:color w:val="000000"/>
                <w:kern w:val="0"/>
                <w:sz w:val="18"/>
                <w:szCs w:val="18"/>
              </w:rPr>
            </w:pPr>
            <w:r>
              <w:rPr>
                <w:rFonts w:ascii="宋体" w:hAnsi="宋体" w:cs="宋体" w:hint="eastAsia"/>
                <w:color w:val="000000"/>
                <w:kern w:val="0"/>
                <w:sz w:val="18"/>
                <w:szCs w:val="18"/>
              </w:rPr>
              <w:t>安装配电箱及漏电保护开关</w:t>
            </w:r>
          </w:p>
          <w:p w:rsidR="00D56859" w:rsidRDefault="00D56859" w:rsidP="00C777DA">
            <w:pPr>
              <w:widowControl/>
              <w:jc w:val="left"/>
              <w:rPr>
                <w:rFonts w:ascii="宋体" w:hAnsi="宋体" w:cs="宋体"/>
                <w:color w:val="000000"/>
                <w:kern w:val="0"/>
                <w:sz w:val="18"/>
                <w:szCs w:val="18"/>
              </w:rPr>
            </w:pPr>
            <w:r>
              <w:rPr>
                <w:rFonts w:ascii="宋体" w:hAnsi="宋体" w:cs="宋体" w:hint="eastAsia"/>
                <w:color w:val="000000"/>
                <w:kern w:val="0"/>
                <w:sz w:val="18"/>
                <w:szCs w:val="18"/>
              </w:rPr>
              <w:t>电线套管拉线</w:t>
            </w:r>
          </w:p>
          <w:p w:rsidR="00D56859" w:rsidRDefault="00D56859" w:rsidP="00C777DA">
            <w:pPr>
              <w:widowControl/>
              <w:jc w:val="left"/>
              <w:rPr>
                <w:rFonts w:ascii="宋体" w:hAnsi="宋体" w:cs="宋体"/>
                <w:color w:val="000000"/>
                <w:kern w:val="0"/>
                <w:sz w:val="18"/>
                <w:szCs w:val="18"/>
              </w:rPr>
            </w:pPr>
            <w:r>
              <w:rPr>
                <w:rFonts w:ascii="宋体" w:hAnsi="宋体" w:cs="宋体" w:hint="eastAsia"/>
                <w:color w:val="000000"/>
                <w:kern w:val="0"/>
                <w:sz w:val="18"/>
                <w:szCs w:val="18"/>
              </w:rPr>
              <w:t>安装插座到每个具体点位</w:t>
            </w:r>
          </w:p>
        </w:tc>
      </w:tr>
      <w:tr w:rsidR="00D56859" w:rsidTr="00C777DA">
        <w:trPr>
          <w:trHeight w:val="467"/>
        </w:trPr>
        <w:tc>
          <w:tcPr>
            <w:tcW w:w="8217" w:type="dxa"/>
            <w:gridSpan w:val="3"/>
            <w:tcBorders>
              <w:top w:val="single" w:sz="4" w:space="0" w:color="auto"/>
              <w:left w:val="single" w:sz="4" w:space="0" w:color="auto"/>
              <w:bottom w:val="single" w:sz="4" w:space="0" w:color="auto"/>
              <w:right w:val="single" w:sz="4" w:space="0" w:color="auto"/>
            </w:tcBorders>
            <w:vAlign w:val="center"/>
          </w:tcPr>
          <w:p w:rsidR="00D56859" w:rsidRDefault="00D56859" w:rsidP="00C777DA">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工程B：网络</w:t>
            </w:r>
          </w:p>
        </w:tc>
      </w:tr>
      <w:tr w:rsidR="00D56859" w:rsidTr="00C777DA">
        <w:trPr>
          <w:trHeight w:val="3713"/>
        </w:trPr>
        <w:tc>
          <w:tcPr>
            <w:tcW w:w="846" w:type="dxa"/>
            <w:tcBorders>
              <w:top w:val="nil"/>
              <w:left w:val="single" w:sz="4" w:space="0" w:color="auto"/>
              <w:bottom w:val="single" w:sz="4" w:space="0" w:color="auto"/>
              <w:right w:val="single" w:sz="4" w:space="0" w:color="auto"/>
            </w:tcBorders>
            <w:noWrap/>
            <w:vAlign w:val="center"/>
          </w:tcPr>
          <w:p w:rsidR="00D56859" w:rsidRDefault="00D56859" w:rsidP="00C777DA">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2126" w:type="dxa"/>
            <w:tcBorders>
              <w:top w:val="nil"/>
              <w:left w:val="nil"/>
              <w:bottom w:val="single" w:sz="4" w:space="0" w:color="auto"/>
              <w:right w:val="single" w:sz="4" w:space="0" w:color="auto"/>
            </w:tcBorders>
            <w:vAlign w:val="center"/>
          </w:tcPr>
          <w:p w:rsidR="00D56859" w:rsidRDefault="00D56859" w:rsidP="00C777DA">
            <w:pPr>
              <w:widowControl/>
              <w:jc w:val="center"/>
              <w:rPr>
                <w:rFonts w:ascii="宋体" w:hAnsi="宋体" w:cs="宋体"/>
                <w:kern w:val="0"/>
                <w:sz w:val="18"/>
                <w:szCs w:val="18"/>
              </w:rPr>
            </w:pPr>
            <w:r>
              <w:rPr>
                <w:rFonts w:hint="eastAsia"/>
                <w:b/>
                <w:sz w:val="20"/>
                <w:szCs w:val="20"/>
              </w:rPr>
              <w:t>▲</w:t>
            </w:r>
            <w:r>
              <w:rPr>
                <w:rFonts w:ascii="宋体" w:hAnsi="宋体" w:cs="宋体" w:hint="eastAsia"/>
                <w:sz w:val="18"/>
                <w:szCs w:val="18"/>
              </w:rPr>
              <w:t>6类非屏蔽24口端子式IDC配线架</w:t>
            </w:r>
          </w:p>
        </w:tc>
        <w:tc>
          <w:tcPr>
            <w:tcW w:w="5245" w:type="dxa"/>
            <w:tcBorders>
              <w:top w:val="nil"/>
              <w:left w:val="nil"/>
              <w:bottom w:val="single" w:sz="4" w:space="0" w:color="auto"/>
              <w:right w:val="single" w:sz="4" w:space="0" w:color="auto"/>
            </w:tcBorders>
            <w:vAlign w:val="center"/>
          </w:tcPr>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1、金针整体50um镀金绝缘位移气密式卡接技术，触点不氧化；</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2、配线架正面有永久性的标识 ，方便施工管理和维护；</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3、驼峰式设计使退绞和分开线芯更容易，施工更快捷；</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4、冷轧钢板结构，保证产品更高的机械强度，和优秀的外观质量；</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5、插合次数≥750次，端接次数≥250次</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6、高冲击强度的塑料材质，UL94V-0阻燃等级</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7、标准和规范：ISO/IEC11801，TIA/EIA568C，EN50173</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8、工作温度：-20到60℃</w:t>
            </w:r>
          </w:p>
          <w:p w:rsidR="00D56859" w:rsidRDefault="00D56859" w:rsidP="00C777DA">
            <w:pPr>
              <w:widowControl/>
              <w:jc w:val="left"/>
              <w:rPr>
                <w:rFonts w:ascii="宋体" w:hAnsi="宋体" w:cs="宋体"/>
                <w:kern w:val="0"/>
                <w:sz w:val="18"/>
                <w:szCs w:val="18"/>
              </w:rPr>
            </w:pPr>
            <w:r>
              <w:rPr>
                <w:rFonts w:ascii="宋体" w:hAnsi="宋体" w:cs="宋体" w:hint="eastAsia"/>
                <w:kern w:val="0"/>
                <w:sz w:val="18"/>
                <w:szCs w:val="18"/>
              </w:rPr>
              <w:t>9、提供具有CMA、ilac-</w:t>
            </w:r>
            <w:r>
              <w:rPr>
                <w:rFonts w:ascii="宋体" w:hAnsi="宋体" w:cs="宋体"/>
                <w:kern w:val="0"/>
                <w:sz w:val="18"/>
                <w:szCs w:val="18"/>
              </w:rPr>
              <w:t>MRA</w:t>
            </w:r>
            <w:r>
              <w:rPr>
                <w:rFonts w:ascii="宋体" w:hAnsi="宋体" w:cs="宋体" w:hint="eastAsia"/>
                <w:kern w:val="0"/>
                <w:sz w:val="18"/>
                <w:szCs w:val="18"/>
              </w:rPr>
              <w:t>和CNAS认证标志的信息产业有线通信产品质量监督检验中心出具的检验报告；</w:t>
            </w:r>
          </w:p>
        </w:tc>
      </w:tr>
      <w:tr w:rsidR="00D56859" w:rsidTr="00C777DA">
        <w:trPr>
          <w:trHeight w:val="561"/>
        </w:trPr>
        <w:tc>
          <w:tcPr>
            <w:tcW w:w="846" w:type="dxa"/>
            <w:tcBorders>
              <w:top w:val="nil"/>
              <w:left w:val="single" w:sz="4" w:space="0" w:color="auto"/>
              <w:bottom w:val="single" w:sz="4" w:space="0" w:color="auto"/>
              <w:right w:val="single" w:sz="4" w:space="0" w:color="auto"/>
            </w:tcBorders>
            <w:noWrap/>
            <w:vAlign w:val="center"/>
          </w:tcPr>
          <w:p w:rsidR="00D56859" w:rsidRDefault="00D56859" w:rsidP="00C777DA">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2126" w:type="dxa"/>
            <w:tcBorders>
              <w:top w:val="nil"/>
              <w:left w:val="nil"/>
              <w:bottom w:val="single" w:sz="4" w:space="0" w:color="auto"/>
              <w:right w:val="single" w:sz="4" w:space="0" w:color="auto"/>
            </w:tcBorders>
            <w:vAlign w:val="center"/>
          </w:tcPr>
          <w:p w:rsidR="00D56859" w:rsidRDefault="00D56859" w:rsidP="00C777DA">
            <w:pPr>
              <w:widowControl/>
              <w:jc w:val="center"/>
              <w:rPr>
                <w:rFonts w:ascii="宋体" w:hAnsi="宋体" w:cs="宋体"/>
                <w:kern w:val="0"/>
                <w:sz w:val="18"/>
                <w:szCs w:val="18"/>
              </w:rPr>
            </w:pPr>
            <w:r>
              <w:rPr>
                <w:rFonts w:hint="eastAsia"/>
                <w:b/>
                <w:sz w:val="20"/>
                <w:szCs w:val="20"/>
              </w:rPr>
              <w:t>▲</w:t>
            </w:r>
            <w:r>
              <w:rPr>
                <w:rFonts w:ascii="宋体" w:hAnsi="宋体" w:cs="宋体" w:hint="eastAsia"/>
                <w:sz w:val="18"/>
                <w:szCs w:val="18"/>
              </w:rPr>
              <w:t>理线架</w:t>
            </w:r>
          </w:p>
        </w:tc>
        <w:tc>
          <w:tcPr>
            <w:tcW w:w="5245" w:type="dxa"/>
            <w:tcBorders>
              <w:top w:val="nil"/>
              <w:left w:val="nil"/>
              <w:bottom w:val="single" w:sz="4" w:space="0" w:color="auto"/>
              <w:right w:val="single" w:sz="4" w:space="0" w:color="auto"/>
            </w:tcBorders>
            <w:vAlign w:val="center"/>
          </w:tcPr>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1、采用全塑胶ABS料，弹性好，强度高；</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2、配有防尘盖，有助与跳线的保护，并能使配线架美观大方；</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 xml:space="preserve">3、理线器容纳最多可达到48根4对线缆。   </w:t>
            </w:r>
          </w:p>
          <w:p w:rsidR="00D56859" w:rsidRDefault="00D56859" w:rsidP="00C777DA">
            <w:pPr>
              <w:widowControl/>
              <w:jc w:val="left"/>
              <w:rPr>
                <w:rFonts w:ascii="宋体" w:hAnsi="宋体" w:cs="宋体"/>
                <w:kern w:val="0"/>
                <w:sz w:val="18"/>
                <w:szCs w:val="18"/>
              </w:rPr>
            </w:pPr>
            <w:r>
              <w:rPr>
                <w:rFonts w:ascii="宋体" w:hAnsi="宋体" w:cs="宋体" w:hint="eastAsia"/>
                <w:kern w:val="0"/>
                <w:sz w:val="18"/>
                <w:szCs w:val="18"/>
              </w:rPr>
              <w:lastRenderedPageBreak/>
              <w:t>4、盖板可上下翻转，极易取下，方便理线操作。</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5、认证：提供具有CMA、ilac-</w:t>
            </w:r>
            <w:r>
              <w:rPr>
                <w:rFonts w:ascii="宋体" w:hAnsi="宋体" w:cs="宋体"/>
                <w:kern w:val="0"/>
                <w:sz w:val="18"/>
                <w:szCs w:val="18"/>
              </w:rPr>
              <w:t>MRA</w:t>
            </w:r>
            <w:r>
              <w:rPr>
                <w:rFonts w:ascii="宋体" w:hAnsi="宋体" w:cs="宋体" w:hint="eastAsia"/>
                <w:kern w:val="0"/>
                <w:sz w:val="18"/>
                <w:szCs w:val="18"/>
              </w:rPr>
              <w:t>和CNAS认证标志的信息产业有线通信产品质量监督检验中心出具的检验报告；</w:t>
            </w:r>
          </w:p>
        </w:tc>
      </w:tr>
      <w:tr w:rsidR="00D56859" w:rsidTr="00C777DA">
        <w:trPr>
          <w:trHeight w:val="300"/>
        </w:trPr>
        <w:tc>
          <w:tcPr>
            <w:tcW w:w="846" w:type="dxa"/>
            <w:tcBorders>
              <w:top w:val="nil"/>
              <w:left w:val="single" w:sz="4" w:space="0" w:color="auto"/>
              <w:bottom w:val="single" w:sz="4" w:space="0" w:color="auto"/>
              <w:right w:val="single" w:sz="4" w:space="0" w:color="auto"/>
            </w:tcBorders>
            <w:noWrap/>
            <w:vAlign w:val="center"/>
          </w:tcPr>
          <w:p w:rsidR="00D56859" w:rsidRDefault="00D56859" w:rsidP="00C777DA">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3</w:t>
            </w:r>
          </w:p>
        </w:tc>
        <w:tc>
          <w:tcPr>
            <w:tcW w:w="2126" w:type="dxa"/>
            <w:tcBorders>
              <w:top w:val="nil"/>
              <w:left w:val="nil"/>
              <w:bottom w:val="single" w:sz="4" w:space="0" w:color="auto"/>
              <w:right w:val="single" w:sz="4" w:space="0" w:color="auto"/>
            </w:tcBorders>
            <w:vAlign w:val="center"/>
          </w:tcPr>
          <w:p w:rsidR="00D56859" w:rsidRDefault="00D56859" w:rsidP="00C777DA">
            <w:pPr>
              <w:widowControl/>
              <w:jc w:val="center"/>
              <w:rPr>
                <w:rFonts w:ascii="宋体" w:hAnsi="宋体" w:cs="宋体"/>
                <w:bCs/>
                <w:kern w:val="0"/>
                <w:sz w:val="18"/>
                <w:szCs w:val="18"/>
              </w:rPr>
            </w:pPr>
            <w:r>
              <w:rPr>
                <w:rFonts w:hint="eastAsia"/>
                <w:b/>
                <w:sz w:val="20"/>
                <w:szCs w:val="20"/>
              </w:rPr>
              <w:t>▲</w:t>
            </w:r>
            <w:r>
              <w:rPr>
                <w:rFonts w:ascii="宋体" w:hAnsi="宋体" w:cs="宋体" w:hint="eastAsia"/>
                <w:bCs/>
                <w:sz w:val="18"/>
                <w:szCs w:val="18"/>
              </w:rPr>
              <w:t>六类非屏蔽(U/UTP)跳线</w:t>
            </w:r>
          </w:p>
        </w:tc>
        <w:tc>
          <w:tcPr>
            <w:tcW w:w="5245" w:type="dxa"/>
            <w:tcBorders>
              <w:top w:val="nil"/>
              <w:left w:val="nil"/>
              <w:bottom w:val="single" w:sz="4" w:space="0" w:color="auto"/>
              <w:right w:val="single" w:sz="4" w:space="0" w:color="auto"/>
            </w:tcBorders>
            <w:vAlign w:val="center"/>
          </w:tcPr>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1.导体:多股无氧铜软线，26AWG</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 xml:space="preserve">2.金片接触面镀金厚度 ≥ 50 u’’ </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3.通过注塑工艺保证软线与水晶头的牢靠连接</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4.护套：PVC。</w:t>
            </w:r>
          </w:p>
          <w:p w:rsidR="00D56859" w:rsidRDefault="00D56859" w:rsidP="00C777DA">
            <w:pPr>
              <w:widowControl/>
              <w:jc w:val="left"/>
              <w:rPr>
                <w:rFonts w:ascii="宋体" w:hAnsi="宋体" w:cs="宋体"/>
                <w:kern w:val="0"/>
                <w:sz w:val="18"/>
                <w:szCs w:val="18"/>
              </w:rPr>
            </w:pPr>
            <w:r>
              <w:rPr>
                <w:rFonts w:ascii="宋体" w:hAnsi="宋体" w:cs="宋体" w:hint="eastAsia"/>
                <w:kern w:val="0"/>
                <w:sz w:val="18"/>
                <w:szCs w:val="18"/>
              </w:rPr>
              <w:t>5.物理带宽：250MHz</w:t>
            </w:r>
          </w:p>
          <w:p w:rsidR="00D56859" w:rsidRDefault="00D56859" w:rsidP="00C777DA">
            <w:pPr>
              <w:widowControl/>
              <w:jc w:val="left"/>
              <w:rPr>
                <w:rFonts w:ascii="宋体" w:hAnsi="宋体" w:cs="宋体"/>
                <w:kern w:val="0"/>
                <w:sz w:val="18"/>
                <w:szCs w:val="18"/>
              </w:rPr>
            </w:pPr>
            <w:r>
              <w:rPr>
                <w:rFonts w:ascii="宋体" w:hAnsi="宋体" w:cs="宋体" w:hint="eastAsia"/>
                <w:kern w:val="0"/>
                <w:sz w:val="18"/>
                <w:szCs w:val="18"/>
              </w:rPr>
              <w:t>6.传输速率：1</w:t>
            </w:r>
            <w:r>
              <w:rPr>
                <w:rFonts w:ascii="宋体" w:hAnsi="宋体" w:cs="宋体"/>
                <w:kern w:val="0"/>
                <w:sz w:val="18"/>
                <w:szCs w:val="18"/>
              </w:rPr>
              <w:t>000M</w:t>
            </w:r>
            <w:r>
              <w:rPr>
                <w:rFonts w:ascii="宋体" w:hAnsi="宋体" w:cs="宋体" w:hint="eastAsia"/>
                <w:kern w:val="0"/>
                <w:sz w:val="18"/>
                <w:szCs w:val="18"/>
              </w:rPr>
              <w:t>bps</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7.长度：</w:t>
            </w:r>
            <w:r>
              <w:rPr>
                <w:rFonts w:ascii="宋体" w:hAnsi="宋体" w:cs="宋体"/>
                <w:kern w:val="0"/>
                <w:sz w:val="18"/>
                <w:szCs w:val="18"/>
              </w:rPr>
              <w:t>1</w:t>
            </w:r>
            <w:r>
              <w:rPr>
                <w:rFonts w:ascii="宋体" w:hAnsi="宋体" w:cs="宋体" w:hint="eastAsia"/>
                <w:kern w:val="0"/>
                <w:sz w:val="18"/>
                <w:szCs w:val="18"/>
              </w:rPr>
              <w:t>米</w:t>
            </w:r>
          </w:p>
          <w:p w:rsidR="00D56859" w:rsidRDefault="00D56859" w:rsidP="00C777DA">
            <w:pPr>
              <w:widowControl/>
              <w:jc w:val="left"/>
              <w:rPr>
                <w:rFonts w:ascii="宋体" w:hAnsi="宋体" w:cs="宋体" w:hint="eastAsia"/>
                <w:kern w:val="0"/>
                <w:sz w:val="18"/>
                <w:szCs w:val="18"/>
              </w:rPr>
            </w:pPr>
            <w:r>
              <w:rPr>
                <w:rFonts w:ascii="宋体" w:hAnsi="宋体" w:cs="宋体"/>
                <w:kern w:val="0"/>
                <w:sz w:val="18"/>
                <w:szCs w:val="18"/>
              </w:rPr>
              <w:t>8</w:t>
            </w:r>
            <w:r>
              <w:rPr>
                <w:rFonts w:ascii="宋体" w:hAnsi="宋体" w:cs="宋体" w:hint="eastAsia"/>
                <w:kern w:val="0"/>
                <w:sz w:val="18"/>
                <w:szCs w:val="18"/>
              </w:rPr>
              <w:t>.工作温度：-20 ～+60℃。</w:t>
            </w:r>
          </w:p>
          <w:p w:rsidR="00D56859" w:rsidRDefault="00D56859" w:rsidP="00C777DA">
            <w:pPr>
              <w:widowControl/>
              <w:jc w:val="left"/>
              <w:rPr>
                <w:rFonts w:ascii="宋体" w:hAnsi="宋体" w:cs="宋体" w:hint="eastAsia"/>
                <w:kern w:val="0"/>
                <w:sz w:val="18"/>
                <w:szCs w:val="18"/>
              </w:rPr>
            </w:pPr>
            <w:r>
              <w:rPr>
                <w:rFonts w:ascii="宋体" w:hAnsi="宋体" w:cs="宋体"/>
                <w:kern w:val="0"/>
                <w:sz w:val="18"/>
                <w:szCs w:val="18"/>
              </w:rPr>
              <w:t>9</w:t>
            </w:r>
            <w:r>
              <w:rPr>
                <w:rFonts w:ascii="宋体" w:hAnsi="宋体" w:cs="宋体" w:hint="eastAsia"/>
                <w:kern w:val="0"/>
                <w:sz w:val="18"/>
                <w:szCs w:val="18"/>
              </w:rPr>
              <w:t>.执行标准： ISO/IEC11801、ANSI/TIA-568.2-D 。</w:t>
            </w:r>
          </w:p>
          <w:p w:rsidR="00D56859" w:rsidRDefault="00D56859" w:rsidP="00C777DA">
            <w:pPr>
              <w:widowControl/>
              <w:jc w:val="left"/>
              <w:rPr>
                <w:rFonts w:ascii="宋体" w:hAnsi="宋体" w:cs="宋体"/>
                <w:kern w:val="0"/>
                <w:sz w:val="18"/>
                <w:szCs w:val="18"/>
              </w:rPr>
            </w:pPr>
            <w:r>
              <w:rPr>
                <w:rFonts w:ascii="宋体" w:hAnsi="宋体" w:cs="宋体"/>
                <w:kern w:val="0"/>
                <w:sz w:val="18"/>
                <w:szCs w:val="18"/>
              </w:rPr>
              <w:t>10</w:t>
            </w:r>
            <w:r>
              <w:rPr>
                <w:rFonts w:ascii="宋体" w:hAnsi="宋体" w:cs="宋体" w:hint="eastAsia"/>
                <w:kern w:val="0"/>
                <w:sz w:val="18"/>
                <w:szCs w:val="18"/>
              </w:rPr>
              <w:t>.认证：提供具有CMA、ilac-</w:t>
            </w:r>
            <w:r>
              <w:rPr>
                <w:rFonts w:ascii="宋体" w:hAnsi="宋体" w:cs="宋体"/>
                <w:kern w:val="0"/>
                <w:sz w:val="18"/>
                <w:szCs w:val="18"/>
              </w:rPr>
              <w:t>MRA</w:t>
            </w:r>
            <w:r>
              <w:rPr>
                <w:rFonts w:ascii="宋体" w:hAnsi="宋体" w:cs="宋体" w:hint="eastAsia"/>
                <w:kern w:val="0"/>
                <w:sz w:val="18"/>
                <w:szCs w:val="18"/>
              </w:rPr>
              <w:t>和CNAS认证标志的信息产业有线通信产品质量监督检验中心出具的检验报告</w:t>
            </w:r>
          </w:p>
        </w:tc>
      </w:tr>
      <w:tr w:rsidR="00D56859" w:rsidTr="00C777DA">
        <w:trPr>
          <w:trHeight w:val="487"/>
        </w:trPr>
        <w:tc>
          <w:tcPr>
            <w:tcW w:w="846" w:type="dxa"/>
            <w:tcBorders>
              <w:top w:val="nil"/>
              <w:left w:val="single" w:sz="4" w:space="0" w:color="auto"/>
              <w:bottom w:val="single" w:sz="4" w:space="0" w:color="auto"/>
              <w:right w:val="single" w:sz="4" w:space="0" w:color="auto"/>
            </w:tcBorders>
            <w:noWrap/>
            <w:vAlign w:val="center"/>
          </w:tcPr>
          <w:p w:rsidR="00D56859" w:rsidRDefault="00D56859" w:rsidP="00C777DA">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2126" w:type="dxa"/>
            <w:tcBorders>
              <w:top w:val="nil"/>
              <w:left w:val="nil"/>
              <w:bottom w:val="single" w:sz="4" w:space="0" w:color="auto"/>
              <w:right w:val="single" w:sz="4" w:space="0" w:color="auto"/>
            </w:tcBorders>
            <w:vAlign w:val="center"/>
          </w:tcPr>
          <w:p w:rsidR="00D56859" w:rsidRDefault="00D56859" w:rsidP="00C777DA">
            <w:pPr>
              <w:widowControl/>
              <w:jc w:val="center"/>
              <w:rPr>
                <w:rFonts w:ascii="宋体" w:hAnsi="宋体" w:cs="宋体"/>
                <w:bCs/>
                <w:kern w:val="0"/>
                <w:sz w:val="18"/>
                <w:szCs w:val="18"/>
              </w:rPr>
            </w:pPr>
            <w:r>
              <w:rPr>
                <w:rFonts w:hint="eastAsia"/>
                <w:b/>
                <w:sz w:val="20"/>
                <w:szCs w:val="20"/>
              </w:rPr>
              <w:t>▲</w:t>
            </w:r>
            <w:r>
              <w:rPr>
                <w:rFonts w:ascii="宋体" w:hAnsi="宋体" w:cs="宋体" w:hint="eastAsia"/>
                <w:bCs/>
                <w:sz w:val="18"/>
                <w:szCs w:val="18"/>
              </w:rPr>
              <w:t>六类非屏蔽(U/UTP)跳线</w:t>
            </w:r>
          </w:p>
        </w:tc>
        <w:tc>
          <w:tcPr>
            <w:tcW w:w="5245" w:type="dxa"/>
            <w:tcBorders>
              <w:top w:val="nil"/>
              <w:left w:val="nil"/>
              <w:bottom w:val="single" w:sz="4" w:space="0" w:color="auto"/>
              <w:right w:val="single" w:sz="4" w:space="0" w:color="auto"/>
            </w:tcBorders>
            <w:vAlign w:val="center"/>
          </w:tcPr>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1.导体:多股无氧铜软线，26AWG</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 xml:space="preserve">2.金片接触面镀金厚度 ≥ 50 u’’ </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3.通过注塑工艺保证软线与水晶头的牢靠连接</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4.护套：PVC。</w:t>
            </w:r>
          </w:p>
          <w:p w:rsidR="00D56859" w:rsidRDefault="00D56859" w:rsidP="00C777DA">
            <w:pPr>
              <w:widowControl/>
              <w:jc w:val="left"/>
              <w:rPr>
                <w:rFonts w:ascii="宋体" w:hAnsi="宋体" w:cs="宋体"/>
                <w:kern w:val="0"/>
                <w:sz w:val="18"/>
                <w:szCs w:val="18"/>
              </w:rPr>
            </w:pPr>
            <w:r>
              <w:rPr>
                <w:rFonts w:ascii="宋体" w:hAnsi="宋体" w:cs="宋体" w:hint="eastAsia"/>
                <w:kern w:val="0"/>
                <w:sz w:val="18"/>
                <w:szCs w:val="18"/>
              </w:rPr>
              <w:t>5.物理带宽：250MHz</w:t>
            </w:r>
          </w:p>
          <w:p w:rsidR="00D56859" w:rsidRDefault="00D56859" w:rsidP="00C777DA">
            <w:pPr>
              <w:widowControl/>
              <w:jc w:val="left"/>
              <w:rPr>
                <w:rFonts w:ascii="宋体" w:hAnsi="宋体" w:cs="宋体"/>
                <w:kern w:val="0"/>
                <w:sz w:val="18"/>
                <w:szCs w:val="18"/>
              </w:rPr>
            </w:pPr>
            <w:r>
              <w:rPr>
                <w:rFonts w:ascii="宋体" w:hAnsi="宋体" w:cs="宋体" w:hint="eastAsia"/>
                <w:kern w:val="0"/>
                <w:sz w:val="18"/>
                <w:szCs w:val="18"/>
              </w:rPr>
              <w:t>6.传输速率：1</w:t>
            </w:r>
            <w:r>
              <w:rPr>
                <w:rFonts w:ascii="宋体" w:hAnsi="宋体" w:cs="宋体"/>
                <w:kern w:val="0"/>
                <w:sz w:val="18"/>
                <w:szCs w:val="18"/>
              </w:rPr>
              <w:t>000M</w:t>
            </w:r>
            <w:r>
              <w:rPr>
                <w:rFonts w:ascii="宋体" w:hAnsi="宋体" w:cs="宋体" w:hint="eastAsia"/>
                <w:kern w:val="0"/>
                <w:sz w:val="18"/>
                <w:szCs w:val="18"/>
              </w:rPr>
              <w:t>bps</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7.长度：2米</w:t>
            </w:r>
          </w:p>
          <w:p w:rsidR="00D56859" w:rsidRDefault="00D56859" w:rsidP="00C777DA">
            <w:pPr>
              <w:widowControl/>
              <w:jc w:val="left"/>
              <w:rPr>
                <w:rFonts w:ascii="宋体" w:hAnsi="宋体" w:cs="宋体" w:hint="eastAsia"/>
                <w:kern w:val="0"/>
                <w:sz w:val="18"/>
                <w:szCs w:val="18"/>
              </w:rPr>
            </w:pPr>
            <w:r>
              <w:rPr>
                <w:rFonts w:ascii="宋体" w:hAnsi="宋体" w:cs="宋体"/>
                <w:kern w:val="0"/>
                <w:sz w:val="18"/>
                <w:szCs w:val="18"/>
              </w:rPr>
              <w:t>8</w:t>
            </w:r>
            <w:r>
              <w:rPr>
                <w:rFonts w:ascii="宋体" w:hAnsi="宋体" w:cs="宋体" w:hint="eastAsia"/>
                <w:kern w:val="0"/>
                <w:sz w:val="18"/>
                <w:szCs w:val="18"/>
              </w:rPr>
              <w:t>.工作温度：-20 ～+60℃。</w:t>
            </w:r>
          </w:p>
          <w:p w:rsidR="00D56859" w:rsidRDefault="00D56859" w:rsidP="00C777DA">
            <w:pPr>
              <w:widowControl/>
              <w:jc w:val="left"/>
              <w:rPr>
                <w:rFonts w:ascii="宋体" w:hAnsi="宋体" w:cs="宋体" w:hint="eastAsia"/>
                <w:kern w:val="0"/>
                <w:sz w:val="18"/>
                <w:szCs w:val="18"/>
              </w:rPr>
            </w:pPr>
            <w:r>
              <w:rPr>
                <w:rFonts w:ascii="宋体" w:hAnsi="宋体" w:cs="宋体"/>
                <w:kern w:val="0"/>
                <w:sz w:val="18"/>
                <w:szCs w:val="18"/>
              </w:rPr>
              <w:t>9</w:t>
            </w:r>
            <w:r>
              <w:rPr>
                <w:rFonts w:ascii="宋体" w:hAnsi="宋体" w:cs="宋体" w:hint="eastAsia"/>
                <w:kern w:val="0"/>
                <w:sz w:val="18"/>
                <w:szCs w:val="18"/>
              </w:rPr>
              <w:t>.执行标准： ISO/IEC11801、ANSI/TIA-568.2-D 。</w:t>
            </w:r>
          </w:p>
          <w:p w:rsidR="00D56859" w:rsidRDefault="00D56859" w:rsidP="00C777DA">
            <w:pPr>
              <w:widowControl/>
              <w:jc w:val="left"/>
              <w:rPr>
                <w:rFonts w:ascii="宋体" w:hAnsi="宋体" w:cs="宋体" w:hint="eastAsia"/>
                <w:kern w:val="0"/>
                <w:sz w:val="18"/>
                <w:szCs w:val="18"/>
              </w:rPr>
            </w:pPr>
            <w:r>
              <w:rPr>
                <w:rFonts w:ascii="宋体" w:hAnsi="宋体" w:cs="宋体"/>
                <w:kern w:val="0"/>
                <w:sz w:val="18"/>
                <w:szCs w:val="18"/>
              </w:rPr>
              <w:t>10</w:t>
            </w:r>
            <w:r>
              <w:rPr>
                <w:rFonts w:ascii="宋体" w:hAnsi="宋体" w:cs="宋体" w:hint="eastAsia"/>
                <w:kern w:val="0"/>
                <w:sz w:val="18"/>
                <w:szCs w:val="18"/>
              </w:rPr>
              <w:t>.认证：提供具有CMA、ilac-</w:t>
            </w:r>
            <w:r>
              <w:rPr>
                <w:rFonts w:ascii="宋体" w:hAnsi="宋体" w:cs="宋体"/>
                <w:kern w:val="0"/>
                <w:sz w:val="18"/>
                <w:szCs w:val="18"/>
              </w:rPr>
              <w:t>MRA</w:t>
            </w:r>
            <w:r>
              <w:rPr>
                <w:rFonts w:ascii="宋体" w:hAnsi="宋体" w:cs="宋体" w:hint="eastAsia"/>
                <w:kern w:val="0"/>
                <w:sz w:val="18"/>
                <w:szCs w:val="18"/>
              </w:rPr>
              <w:t>和CNAS认证标志的信息产业有线通信产品质量监督检验中心出具的检验报告</w:t>
            </w:r>
          </w:p>
        </w:tc>
      </w:tr>
      <w:tr w:rsidR="00D56859" w:rsidTr="00C777DA">
        <w:trPr>
          <w:trHeight w:val="495"/>
        </w:trPr>
        <w:tc>
          <w:tcPr>
            <w:tcW w:w="846" w:type="dxa"/>
            <w:tcBorders>
              <w:top w:val="nil"/>
              <w:left w:val="single" w:sz="4" w:space="0" w:color="auto"/>
              <w:bottom w:val="single" w:sz="4" w:space="0" w:color="auto"/>
              <w:right w:val="single" w:sz="4" w:space="0" w:color="auto"/>
            </w:tcBorders>
            <w:noWrap/>
            <w:vAlign w:val="center"/>
          </w:tcPr>
          <w:p w:rsidR="00D56859" w:rsidRDefault="00D56859" w:rsidP="00C777DA">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2126" w:type="dxa"/>
            <w:tcBorders>
              <w:top w:val="nil"/>
              <w:left w:val="nil"/>
              <w:bottom w:val="single" w:sz="4" w:space="0" w:color="auto"/>
              <w:right w:val="single" w:sz="4" w:space="0" w:color="auto"/>
            </w:tcBorders>
            <w:vAlign w:val="center"/>
          </w:tcPr>
          <w:p w:rsidR="00D56859" w:rsidRDefault="00D56859" w:rsidP="00C777DA">
            <w:pPr>
              <w:widowControl/>
              <w:jc w:val="center"/>
              <w:rPr>
                <w:rFonts w:ascii="宋体" w:hAnsi="宋体" w:cs="宋体"/>
                <w:color w:val="000000"/>
                <w:kern w:val="0"/>
                <w:sz w:val="18"/>
                <w:szCs w:val="18"/>
              </w:rPr>
            </w:pPr>
            <w:r>
              <w:rPr>
                <w:rFonts w:hint="eastAsia"/>
                <w:b/>
                <w:sz w:val="18"/>
                <w:szCs w:val="18"/>
              </w:rPr>
              <w:t>▲</w:t>
            </w:r>
            <w:r>
              <w:rPr>
                <w:rFonts w:ascii="宋体" w:hAnsi="宋体" w:cs="宋体" w:hint="eastAsia"/>
                <w:color w:val="000000"/>
                <w:kern w:val="0"/>
                <w:sz w:val="18"/>
                <w:szCs w:val="18"/>
              </w:rPr>
              <w:t>PDU插座</w:t>
            </w:r>
          </w:p>
        </w:tc>
        <w:tc>
          <w:tcPr>
            <w:tcW w:w="5245" w:type="dxa"/>
            <w:tcBorders>
              <w:top w:val="nil"/>
              <w:left w:val="nil"/>
              <w:bottom w:val="single" w:sz="4" w:space="0" w:color="auto"/>
              <w:right w:val="single" w:sz="4" w:space="0" w:color="auto"/>
            </w:tcBorders>
            <w:vAlign w:val="center"/>
          </w:tcPr>
          <w:p w:rsidR="00D56859" w:rsidRDefault="00D56859" w:rsidP="00C777DA">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铝合金外壳+阻燃工程塑料 最大电流10A 额定电压250V 最大功率2500W </w:t>
            </w:r>
          </w:p>
        </w:tc>
      </w:tr>
      <w:tr w:rsidR="00D56859" w:rsidTr="00C777DA">
        <w:trPr>
          <w:trHeight w:val="2970"/>
        </w:trPr>
        <w:tc>
          <w:tcPr>
            <w:tcW w:w="846" w:type="dxa"/>
            <w:tcBorders>
              <w:top w:val="nil"/>
              <w:left w:val="single" w:sz="4" w:space="0" w:color="auto"/>
              <w:bottom w:val="single" w:sz="4" w:space="0" w:color="auto"/>
              <w:right w:val="single" w:sz="4" w:space="0" w:color="auto"/>
            </w:tcBorders>
            <w:noWrap/>
            <w:vAlign w:val="center"/>
          </w:tcPr>
          <w:p w:rsidR="00D56859" w:rsidRDefault="00D56859" w:rsidP="00C777DA">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2126" w:type="dxa"/>
            <w:tcBorders>
              <w:top w:val="nil"/>
              <w:left w:val="nil"/>
              <w:bottom w:val="single" w:sz="4" w:space="0" w:color="auto"/>
              <w:right w:val="single" w:sz="4" w:space="0" w:color="auto"/>
            </w:tcBorders>
            <w:vAlign w:val="center"/>
          </w:tcPr>
          <w:p w:rsidR="00D56859" w:rsidRDefault="00D56859" w:rsidP="00C777DA">
            <w:pPr>
              <w:widowControl/>
              <w:jc w:val="center"/>
              <w:rPr>
                <w:rFonts w:ascii="宋体" w:hAnsi="宋体" w:cs="宋体"/>
                <w:bCs/>
                <w:kern w:val="0"/>
                <w:sz w:val="18"/>
                <w:szCs w:val="18"/>
              </w:rPr>
            </w:pPr>
            <w:r>
              <w:rPr>
                <w:rFonts w:hint="eastAsia"/>
                <w:b/>
                <w:sz w:val="20"/>
                <w:szCs w:val="20"/>
              </w:rPr>
              <w:t>▲</w:t>
            </w:r>
            <w:r>
              <w:rPr>
                <w:rFonts w:ascii="宋体" w:hAnsi="宋体" w:cs="宋体" w:hint="eastAsia"/>
                <w:bCs/>
                <w:sz w:val="18"/>
                <w:szCs w:val="18"/>
              </w:rPr>
              <w:t>一位平口信息面板</w:t>
            </w:r>
          </w:p>
        </w:tc>
        <w:tc>
          <w:tcPr>
            <w:tcW w:w="5245" w:type="dxa"/>
            <w:tcBorders>
              <w:top w:val="nil"/>
              <w:left w:val="nil"/>
              <w:bottom w:val="single" w:sz="4" w:space="0" w:color="auto"/>
              <w:right w:val="single" w:sz="4" w:space="0" w:color="auto"/>
            </w:tcBorders>
            <w:vAlign w:val="center"/>
          </w:tcPr>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1.采用优质PC料，光泽度高，柔韧性好，耐冲击，抗老化；</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2.面板表面不可见螺钉孔，美观大方；</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3.所有面板均带防护门，适应于不同的恶劣施工环境，并且方便跳线插拔；</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4.信息口带有标识标签，方便管理；</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5.兼容屏蔽与非屏蔽模块</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6.面板塑料袋自带防伪二维码，支持微信扫码查询真假。</w:t>
            </w:r>
          </w:p>
          <w:p w:rsidR="00D56859" w:rsidRDefault="00D56859" w:rsidP="00C777DA">
            <w:pPr>
              <w:widowControl/>
              <w:jc w:val="left"/>
              <w:rPr>
                <w:rFonts w:ascii="宋体" w:hAnsi="宋体" w:cs="宋体"/>
                <w:kern w:val="0"/>
                <w:sz w:val="18"/>
                <w:szCs w:val="18"/>
              </w:rPr>
            </w:pPr>
            <w:r>
              <w:rPr>
                <w:rFonts w:ascii="宋体" w:hAnsi="宋体" w:cs="宋体" w:hint="eastAsia"/>
                <w:kern w:val="0"/>
                <w:sz w:val="18"/>
                <w:szCs w:val="18"/>
              </w:rPr>
              <w:t>7.认证：提供具有CMA、ilac-</w:t>
            </w:r>
            <w:r>
              <w:rPr>
                <w:rFonts w:ascii="宋体" w:hAnsi="宋体" w:cs="宋体"/>
                <w:kern w:val="0"/>
                <w:sz w:val="18"/>
                <w:szCs w:val="18"/>
              </w:rPr>
              <w:t>MRA</w:t>
            </w:r>
            <w:r>
              <w:rPr>
                <w:rFonts w:ascii="宋体" w:hAnsi="宋体" w:cs="宋体" w:hint="eastAsia"/>
                <w:kern w:val="0"/>
                <w:sz w:val="18"/>
                <w:szCs w:val="18"/>
              </w:rPr>
              <w:t>和CNAS认证标志的信息产业有线通信产品质量监督检验中心出具的检验报告</w:t>
            </w:r>
          </w:p>
        </w:tc>
      </w:tr>
      <w:tr w:rsidR="00D56859" w:rsidTr="00C777DA">
        <w:trPr>
          <w:trHeight w:val="699"/>
        </w:trPr>
        <w:tc>
          <w:tcPr>
            <w:tcW w:w="846" w:type="dxa"/>
            <w:tcBorders>
              <w:top w:val="nil"/>
              <w:left w:val="single" w:sz="4" w:space="0" w:color="auto"/>
              <w:bottom w:val="single" w:sz="4" w:space="0" w:color="auto"/>
              <w:right w:val="single" w:sz="4" w:space="0" w:color="auto"/>
            </w:tcBorders>
            <w:noWrap/>
            <w:vAlign w:val="center"/>
          </w:tcPr>
          <w:p w:rsidR="00D56859" w:rsidRDefault="00D56859" w:rsidP="00C777DA">
            <w:pPr>
              <w:widowControl/>
              <w:jc w:val="center"/>
              <w:rPr>
                <w:rFonts w:ascii="宋体" w:hAnsi="宋体" w:cs="宋体"/>
                <w:kern w:val="0"/>
                <w:sz w:val="18"/>
                <w:szCs w:val="18"/>
              </w:rPr>
            </w:pPr>
            <w:r>
              <w:rPr>
                <w:rFonts w:ascii="宋体" w:hAnsi="宋体" w:cs="宋体" w:hint="eastAsia"/>
                <w:color w:val="000000"/>
                <w:kern w:val="0"/>
                <w:sz w:val="18"/>
                <w:szCs w:val="18"/>
              </w:rPr>
              <w:t>7</w:t>
            </w:r>
          </w:p>
        </w:tc>
        <w:tc>
          <w:tcPr>
            <w:tcW w:w="2126" w:type="dxa"/>
            <w:tcBorders>
              <w:top w:val="nil"/>
              <w:left w:val="nil"/>
              <w:bottom w:val="single" w:sz="4" w:space="0" w:color="auto"/>
              <w:right w:val="single" w:sz="4" w:space="0" w:color="auto"/>
            </w:tcBorders>
            <w:vAlign w:val="center"/>
          </w:tcPr>
          <w:p w:rsidR="00D56859" w:rsidRDefault="00D56859" w:rsidP="00C777DA">
            <w:pPr>
              <w:widowControl/>
              <w:jc w:val="center"/>
              <w:rPr>
                <w:rFonts w:ascii="宋体" w:hAnsi="宋体" w:cs="宋体"/>
                <w:bCs/>
                <w:kern w:val="0"/>
                <w:sz w:val="18"/>
                <w:szCs w:val="18"/>
              </w:rPr>
            </w:pPr>
            <w:r>
              <w:rPr>
                <w:rFonts w:hint="eastAsia"/>
                <w:b/>
                <w:sz w:val="20"/>
                <w:szCs w:val="20"/>
              </w:rPr>
              <w:t>▲</w:t>
            </w:r>
            <w:r>
              <w:rPr>
                <w:rFonts w:ascii="宋体" w:hAnsi="宋体" w:cs="宋体" w:hint="eastAsia"/>
                <w:bCs/>
                <w:sz w:val="18"/>
                <w:szCs w:val="18"/>
              </w:rPr>
              <w:t>二位平口信息面板</w:t>
            </w:r>
          </w:p>
        </w:tc>
        <w:tc>
          <w:tcPr>
            <w:tcW w:w="5245" w:type="dxa"/>
            <w:tcBorders>
              <w:top w:val="nil"/>
              <w:left w:val="nil"/>
              <w:bottom w:val="single" w:sz="4" w:space="0" w:color="auto"/>
              <w:right w:val="single" w:sz="4" w:space="0" w:color="auto"/>
            </w:tcBorders>
            <w:vAlign w:val="center"/>
          </w:tcPr>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1.采用优质PC料，光泽度高，柔韧性好，耐冲击，抗老化；</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2.面板表面不可见螺钉孔，美观大方；</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3.所有面板均带防护门，适应于不同的恶劣施工环境，并且方便跳线插拔；</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4.信息口带有标识标签，方便管理；</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5.兼容屏蔽与非屏蔽模块</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6.面板塑料袋自带防伪二维码，支持微信扫码查询真假。</w:t>
            </w:r>
          </w:p>
          <w:p w:rsidR="00D56859" w:rsidRDefault="00D56859" w:rsidP="00C777DA">
            <w:pPr>
              <w:widowControl/>
              <w:jc w:val="left"/>
              <w:rPr>
                <w:rFonts w:ascii="宋体" w:hAnsi="宋体" w:cs="宋体"/>
                <w:kern w:val="0"/>
                <w:sz w:val="18"/>
                <w:szCs w:val="18"/>
              </w:rPr>
            </w:pPr>
            <w:r>
              <w:rPr>
                <w:rFonts w:ascii="宋体" w:hAnsi="宋体" w:cs="宋体" w:hint="eastAsia"/>
                <w:kern w:val="0"/>
                <w:sz w:val="18"/>
                <w:szCs w:val="18"/>
              </w:rPr>
              <w:lastRenderedPageBreak/>
              <w:t>7.认证：具有CMA、ilac-</w:t>
            </w:r>
            <w:r>
              <w:rPr>
                <w:rFonts w:ascii="宋体" w:hAnsi="宋体" w:cs="宋体"/>
                <w:kern w:val="0"/>
                <w:sz w:val="18"/>
                <w:szCs w:val="18"/>
              </w:rPr>
              <w:t>MRA</w:t>
            </w:r>
            <w:r>
              <w:rPr>
                <w:rFonts w:ascii="宋体" w:hAnsi="宋体" w:cs="宋体" w:hint="eastAsia"/>
                <w:kern w:val="0"/>
                <w:sz w:val="18"/>
                <w:szCs w:val="18"/>
              </w:rPr>
              <w:t>和CNAS认证标志的信息产业有线通信产品质量监督检验中心出具的检验报告</w:t>
            </w:r>
          </w:p>
        </w:tc>
      </w:tr>
      <w:tr w:rsidR="00D56859" w:rsidTr="00C777DA">
        <w:trPr>
          <w:trHeight w:val="274"/>
        </w:trPr>
        <w:tc>
          <w:tcPr>
            <w:tcW w:w="846" w:type="dxa"/>
            <w:tcBorders>
              <w:top w:val="nil"/>
              <w:left w:val="single" w:sz="4" w:space="0" w:color="auto"/>
              <w:bottom w:val="single" w:sz="4" w:space="0" w:color="auto"/>
              <w:right w:val="single" w:sz="4" w:space="0" w:color="auto"/>
            </w:tcBorders>
            <w:noWrap/>
            <w:vAlign w:val="center"/>
          </w:tcPr>
          <w:p w:rsidR="00D56859" w:rsidRDefault="00D56859" w:rsidP="00C777DA">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8</w:t>
            </w:r>
          </w:p>
        </w:tc>
        <w:tc>
          <w:tcPr>
            <w:tcW w:w="2126" w:type="dxa"/>
            <w:tcBorders>
              <w:top w:val="nil"/>
              <w:left w:val="nil"/>
              <w:bottom w:val="single" w:sz="4" w:space="0" w:color="auto"/>
              <w:right w:val="single" w:sz="4" w:space="0" w:color="auto"/>
            </w:tcBorders>
            <w:vAlign w:val="center"/>
          </w:tcPr>
          <w:p w:rsidR="00D56859" w:rsidRDefault="00D56859" w:rsidP="00C777DA">
            <w:pPr>
              <w:widowControl/>
              <w:jc w:val="center"/>
              <w:rPr>
                <w:rFonts w:ascii="宋体" w:hAnsi="宋体" w:cs="宋体"/>
                <w:kern w:val="0"/>
                <w:sz w:val="18"/>
                <w:szCs w:val="21"/>
              </w:rPr>
            </w:pPr>
            <w:r>
              <w:rPr>
                <w:rFonts w:hint="eastAsia"/>
                <w:b/>
                <w:sz w:val="20"/>
                <w:szCs w:val="20"/>
              </w:rPr>
              <w:t>▲</w:t>
            </w:r>
            <w:r>
              <w:rPr>
                <w:rFonts w:ascii="宋体" w:hAnsi="宋体" w:cs="宋体" w:hint="eastAsia"/>
                <w:sz w:val="18"/>
                <w:szCs w:val="21"/>
              </w:rPr>
              <w:t>六类KS非屏蔽信息模块</w:t>
            </w:r>
          </w:p>
        </w:tc>
        <w:tc>
          <w:tcPr>
            <w:tcW w:w="5245" w:type="dxa"/>
            <w:tcBorders>
              <w:top w:val="nil"/>
              <w:left w:val="nil"/>
              <w:bottom w:val="single" w:sz="4" w:space="0" w:color="auto"/>
              <w:right w:val="single" w:sz="4" w:space="0" w:color="auto"/>
            </w:tcBorders>
            <w:vAlign w:val="center"/>
          </w:tcPr>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1、采用电路补偿设计，符合工业环境要求；</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2、模块的外壳采用的是抗冲击PC材料，抗破坏能力极强；</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3、免打线安装方式，利用杠杆原理，采用模块自带的分线端子压接，省时省力</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 xml:space="preserve">4、信息模块的底座和分线端子可以分离，方便二次端接. 信息底座按压防滑设计，灰色锁扣 </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5、直观的线缆颜色标识，易于线缆的安装和检查。</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6、八根接触金针弧形错位特殊设计，磷青铜表面镀镍100微英寸，镀金50微英寸，增加接触面，确保接触良好，性能优良,保证POE+的使用。</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7、八根接触金针弧形错位特殊设计，可提供2500次接插，满足功率50W系统使用。</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8、模块为A、B线序通用，便于用户使用；</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9、性能大于250MHz, 有CE标示。</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 xml:space="preserve">10、IDC可以端接AWG 22-26线缆， </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11、KEYSTONE 结构，面板和配线架统一配置</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12、使用温度-20℃～60℃；安装温度  -0℃～60℃ ；存储温度  -20℃～75℃</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13、耐压测试：导体间DC 1000V，1min,不击穿，导体对测试板DC 1500V，1min,不击穿；</w:t>
            </w:r>
          </w:p>
          <w:p w:rsidR="00D56859" w:rsidRDefault="00D56859" w:rsidP="00C777DA">
            <w:pPr>
              <w:widowControl/>
              <w:jc w:val="left"/>
              <w:rPr>
                <w:rFonts w:ascii="宋体" w:hAnsi="宋体" w:cs="宋体"/>
                <w:kern w:val="0"/>
                <w:sz w:val="18"/>
                <w:szCs w:val="18"/>
              </w:rPr>
            </w:pPr>
            <w:r>
              <w:rPr>
                <w:rFonts w:ascii="宋体" w:hAnsi="宋体" w:cs="宋体" w:hint="eastAsia"/>
                <w:kern w:val="0"/>
                <w:sz w:val="18"/>
                <w:szCs w:val="18"/>
              </w:rPr>
              <w:t>14、最大输入对输出电阻  ≤150mΩ；  最大输入对输出电阻不平衡  ≤20mΩ；最小绝缘电阻≥100000MΩ （DC500V）</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1</w:t>
            </w:r>
            <w:r>
              <w:rPr>
                <w:rFonts w:ascii="宋体" w:hAnsi="宋体" w:cs="宋体"/>
                <w:kern w:val="0"/>
                <w:sz w:val="18"/>
                <w:szCs w:val="18"/>
              </w:rPr>
              <w:t>5</w:t>
            </w:r>
            <w:r>
              <w:rPr>
                <w:rFonts w:ascii="宋体" w:hAnsi="宋体" w:cs="宋体" w:hint="eastAsia"/>
                <w:kern w:val="0"/>
                <w:sz w:val="18"/>
                <w:szCs w:val="18"/>
              </w:rPr>
              <w:t>、认证：具有CMA、ilac-</w:t>
            </w:r>
            <w:r>
              <w:rPr>
                <w:rFonts w:ascii="宋体" w:hAnsi="宋体" w:cs="宋体"/>
                <w:kern w:val="0"/>
                <w:sz w:val="18"/>
                <w:szCs w:val="18"/>
              </w:rPr>
              <w:t>MRA</w:t>
            </w:r>
            <w:r>
              <w:rPr>
                <w:rFonts w:ascii="宋体" w:hAnsi="宋体" w:cs="宋体" w:hint="eastAsia"/>
                <w:kern w:val="0"/>
                <w:sz w:val="18"/>
                <w:szCs w:val="18"/>
              </w:rPr>
              <w:t>和CNAS认证标志的信息产业有线通信产品质量监督检验中心出具的检验报告</w:t>
            </w:r>
          </w:p>
        </w:tc>
      </w:tr>
      <w:tr w:rsidR="00D56859" w:rsidTr="00C777DA">
        <w:trPr>
          <w:trHeight w:val="983"/>
        </w:trPr>
        <w:tc>
          <w:tcPr>
            <w:tcW w:w="846" w:type="dxa"/>
            <w:tcBorders>
              <w:top w:val="nil"/>
              <w:left w:val="single" w:sz="4" w:space="0" w:color="auto"/>
              <w:bottom w:val="single" w:sz="4" w:space="0" w:color="auto"/>
              <w:right w:val="single" w:sz="4" w:space="0" w:color="auto"/>
            </w:tcBorders>
            <w:noWrap/>
            <w:vAlign w:val="center"/>
          </w:tcPr>
          <w:p w:rsidR="00D56859" w:rsidRDefault="00D56859" w:rsidP="00C777DA">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2126" w:type="dxa"/>
            <w:tcBorders>
              <w:top w:val="nil"/>
              <w:left w:val="nil"/>
              <w:bottom w:val="single" w:sz="4" w:space="0" w:color="auto"/>
              <w:right w:val="single" w:sz="4" w:space="0" w:color="auto"/>
            </w:tcBorders>
            <w:vAlign w:val="center"/>
          </w:tcPr>
          <w:p w:rsidR="00D56859" w:rsidRDefault="00D56859" w:rsidP="00C777DA">
            <w:pPr>
              <w:widowControl/>
              <w:jc w:val="center"/>
              <w:rPr>
                <w:rFonts w:ascii="宋体" w:hAnsi="宋体" w:cs="宋体"/>
                <w:kern w:val="0"/>
                <w:sz w:val="18"/>
                <w:szCs w:val="21"/>
              </w:rPr>
            </w:pPr>
            <w:r>
              <w:rPr>
                <w:rFonts w:hint="eastAsia"/>
                <w:b/>
                <w:sz w:val="20"/>
                <w:szCs w:val="20"/>
              </w:rPr>
              <w:t>▲</w:t>
            </w:r>
            <w:r>
              <w:rPr>
                <w:rFonts w:ascii="宋体" w:hAnsi="宋体" w:cs="宋体" w:hint="eastAsia"/>
                <w:sz w:val="18"/>
                <w:szCs w:val="21"/>
              </w:rPr>
              <w:t>六类4对非屏蔽PVC 双绞线缆</w:t>
            </w:r>
          </w:p>
        </w:tc>
        <w:tc>
          <w:tcPr>
            <w:tcW w:w="5245" w:type="dxa"/>
            <w:tcBorders>
              <w:top w:val="nil"/>
              <w:left w:val="nil"/>
              <w:bottom w:val="single" w:sz="4" w:space="0" w:color="auto"/>
              <w:right w:val="single" w:sz="4" w:space="0" w:color="auto"/>
            </w:tcBorders>
            <w:vAlign w:val="center"/>
          </w:tcPr>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1、线缆性能指标符合ISO/IEC 11801 ed. 2.2: June 2011、IEC 61156-5 2nd ed.、TIA 568.2-D、IEC60332-1、ROHS、GB50311、YD/T1019</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2、线对采用退扭技术，保证绞结长度均匀，绝缘层无挤压，减少应力影响</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3、线芯蓝、橙、绿、棕颜色纯正，副色线采用同色双色条180度设计，对比明显，</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4、护套采用半紧包工艺，中心采用PE白色十字骨架分离，保证线缆结构稳定，性能优越，散开平顺，不打结。</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5、安装应力大于110N</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6、单股铜导体采用无氧铜，导体延伸率大于150%，导体直径23AW,</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7、绝缘层采用HDPE,材料延伸率大于300%,绝缘外经0.96mm</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8、蓝色护套采用PVC材质，材料延伸率大约150%，厚度0.5mm,线缆外径6.3mm</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9、305米纸箱包装，易于抽出线缆，方便施工。1-305m的长度标识，简化安装，减少浪费。线缆外皮印有遵循标准、性能、认证编号, 配有货源追溯信息，带有防伪信息。</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lastRenderedPageBreak/>
              <w:t>10、高达250MHz的数据传输频率</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11、使用温度-20℃～60℃；安装温度  -0℃～60℃ ；存储温度  -20℃～75℃</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12、耐压测试：导体间DC 1000V，1min,不击穿，导体对测试板DC 1500V，1min,不击穿；</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 xml:space="preserve">13、电气性能(20℃&amp;100米 )：电气阻抗100±15ohm、线对直流电阻不平衡 ≤2% 、单根直流电阻   ≤9.5Ω /100m；绝缘电阻导体/导体  ≥5000MΩ.km </w:t>
            </w:r>
          </w:p>
          <w:p w:rsidR="00D56859" w:rsidRDefault="00D56859" w:rsidP="00C777DA">
            <w:pPr>
              <w:widowControl/>
              <w:jc w:val="left"/>
              <w:rPr>
                <w:rFonts w:ascii="宋体" w:hAnsi="宋体" w:cs="宋体"/>
                <w:kern w:val="0"/>
                <w:sz w:val="18"/>
                <w:szCs w:val="18"/>
              </w:rPr>
            </w:pPr>
            <w:r>
              <w:rPr>
                <w:rFonts w:ascii="宋体" w:hAnsi="宋体" w:cs="宋体" w:hint="eastAsia"/>
                <w:kern w:val="0"/>
                <w:sz w:val="18"/>
                <w:szCs w:val="18"/>
              </w:rPr>
              <w:t>支持应用：以太网10Base-T、快速以太网100Base-T、千兆以太网1000Base-T、令牌环网4/16。</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1</w:t>
            </w:r>
            <w:r>
              <w:rPr>
                <w:rFonts w:ascii="宋体" w:hAnsi="宋体" w:cs="宋体"/>
                <w:kern w:val="0"/>
                <w:sz w:val="18"/>
                <w:szCs w:val="18"/>
              </w:rPr>
              <w:t>4</w:t>
            </w:r>
            <w:r>
              <w:rPr>
                <w:rFonts w:ascii="宋体" w:hAnsi="宋体" w:cs="宋体" w:hint="eastAsia"/>
                <w:kern w:val="0"/>
                <w:sz w:val="18"/>
                <w:szCs w:val="18"/>
              </w:rPr>
              <w:t>、认证：提供具有CMA、ilac-</w:t>
            </w:r>
            <w:r>
              <w:rPr>
                <w:rFonts w:ascii="宋体" w:hAnsi="宋体" w:cs="宋体"/>
                <w:kern w:val="0"/>
                <w:sz w:val="18"/>
                <w:szCs w:val="18"/>
              </w:rPr>
              <w:t>MRA</w:t>
            </w:r>
            <w:r>
              <w:rPr>
                <w:rFonts w:ascii="宋体" w:hAnsi="宋体" w:cs="宋体" w:hint="eastAsia"/>
                <w:kern w:val="0"/>
                <w:sz w:val="18"/>
                <w:szCs w:val="18"/>
              </w:rPr>
              <w:t>和CNAS认证标志的信息产业有线通信产品质量监督检验中心出具的检验报告</w:t>
            </w:r>
          </w:p>
        </w:tc>
      </w:tr>
      <w:tr w:rsidR="00D56859" w:rsidTr="00C777DA">
        <w:trPr>
          <w:trHeight w:val="558"/>
        </w:trPr>
        <w:tc>
          <w:tcPr>
            <w:tcW w:w="846" w:type="dxa"/>
            <w:tcBorders>
              <w:top w:val="nil"/>
              <w:left w:val="single" w:sz="4" w:space="0" w:color="auto"/>
              <w:bottom w:val="single" w:sz="4" w:space="0" w:color="auto"/>
              <w:right w:val="single" w:sz="4" w:space="0" w:color="auto"/>
            </w:tcBorders>
            <w:noWrap/>
            <w:vAlign w:val="center"/>
          </w:tcPr>
          <w:p w:rsidR="00D56859" w:rsidRDefault="00D56859" w:rsidP="00C777DA">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10</w:t>
            </w:r>
          </w:p>
        </w:tc>
        <w:tc>
          <w:tcPr>
            <w:tcW w:w="2126" w:type="dxa"/>
            <w:tcBorders>
              <w:top w:val="nil"/>
              <w:left w:val="nil"/>
              <w:bottom w:val="single" w:sz="4" w:space="0" w:color="auto"/>
              <w:right w:val="single" w:sz="4" w:space="0" w:color="auto"/>
            </w:tcBorders>
            <w:vAlign w:val="center"/>
          </w:tcPr>
          <w:p w:rsidR="00D56859" w:rsidRDefault="00D56859" w:rsidP="00C777DA">
            <w:pPr>
              <w:widowControl/>
              <w:jc w:val="center"/>
              <w:rPr>
                <w:rFonts w:ascii="宋体" w:hAnsi="宋体" w:cs="宋体"/>
                <w:kern w:val="0"/>
                <w:sz w:val="18"/>
                <w:szCs w:val="18"/>
              </w:rPr>
            </w:pPr>
            <w:r>
              <w:rPr>
                <w:rFonts w:hint="eastAsia"/>
                <w:b/>
                <w:sz w:val="18"/>
                <w:szCs w:val="18"/>
              </w:rPr>
              <w:t>▲</w:t>
            </w:r>
            <w:r>
              <w:rPr>
                <w:rFonts w:ascii="宋体" w:hAnsi="宋体" w:cs="宋体" w:hint="eastAsia"/>
                <w:kern w:val="0"/>
                <w:sz w:val="18"/>
                <w:szCs w:val="18"/>
              </w:rPr>
              <w:t>线管</w:t>
            </w:r>
          </w:p>
        </w:tc>
        <w:tc>
          <w:tcPr>
            <w:tcW w:w="5245" w:type="dxa"/>
            <w:tcBorders>
              <w:top w:val="nil"/>
              <w:left w:val="nil"/>
              <w:bottom w:val="single" w:sz="4" w:space="0" w:color="auto"/>
              <w:right w:val="single" w:sz="4" w:space="0" w:color="auto"/>
            </w:tcBorders>
            <w:vAlign w:val="center"/>
          </w:tcPr>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 xml:space="preserve">聚氯乙烯PVC #25 </w:t>
            </w:r>
          </w:p>
          <w:p w:rsidR="00D56859" w:rsidRDefault="00D56859" w:rsidP="00C777DA">
            <w:pPr>
              <w:widowControl/>
              <w:jc w:val="left"/>
              <w:rPr>
                <w:rFonts w:ascii="宋体" w:hAnsi="宋体" w:cs="宋体"/>
                <w:kern w:val="0"/>
                <w:sz w:val="18"/>
                <w:szCs w:val="18"/>
              </w:rPr>
            </w:pPr>
            <w:r>
              <w:rPr>
                <w:rFonts w:ascii="宋体" w:hAnsi="宋体" w:cs="宋体"/>
                <w:kern w:val="0"/>
                <w:sz w:val="18"/>
                <w:szCs w:val="18"/>
              </w:rPr>
              <w:t>GB/T10002.1-2006</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环保级 无异味</w:t>
            </w:r>
          </w:p>
          <w:p w:rsidR="00D56859" w:rsidRDefault="00D56859" w:rsidP="00C777DA">
            <w:pPr>
              <w:widowControl/>
              <w:jc w:val="left"/>
              <w:rPr>
                <w:rFonts w:ascii="宋体" w:hAnsi="宋体" w:cs="宋体"/>
                <w:kern w:val="0"/>
                <w:sz w:val="18"/>
                <w:szCs w:val="18"/>
              </w:rPr>
            </w:pPr>
            <w:r>
              <w:rPr>
                <w:rFonts w:ascii="宋体" w:hAnsi="宋体" w:cs="宋体" w:hint="eastAsia"/>
                <w:kern w:val="0"/>
                <w:sz w:val="18"/>
                <w:szCs w:val="18"/>
              </w:rPr>
              <w:t>抗腐蚀 抗水垢</w:t>
            </w:r>
          </w:p>
          <w:p w:rsidR="00D56859" w:rsidRDefault="00D56859" w:rsidP="00C777DA">
            <w:pPr>
              <w:widowControl/>
              <w:jc w:val="left"/>
              <w:rPr>
                <w:rFonts w:ascii="宋体" w:hAnsi="宋体" w:cs="宋体"/>
                <w:kern w:val="0"/>
                <w:sz w:val="18"/>
                <w:szCs w:val="18"/>
              </w:rPr>
            </w:pPr>
            <w:r>
              <w:rPr>
                <w:rFonts w:ascii="宋体" w:hAnsi="宋体" w:cs="宋体" w:hint="eastAsia"/>
                <w:kern w:val="0"/>
                <w:sz w:val="18"/>
                <w:szCs w:val="18"/>
              </w:rPr>
              <w:t>提供具有CMA、ilac-</w:t>
            </w:r>
            <w:r>
              <w:rPr>
                <w:rFonts w:ascii="宋体" w:hAnsi="宋体" w:cs="宋体"/>
                <w:kern w:val="0"/>
                <w:sz w:val="18"/>
                <w:szCs w:val="18"/>
              </w:rPr>
              <w:t>MRA</w:t>
            </w:r>
            <w:r>
              <w:rPr>
                <w:rFonts w:ascii="宋体" w:hAnsi="宋体" w:cs="宋体" w:hint="eastAsia"/>
                <w:kern w:val="0"/>
                <w:sz w:val="18"/>
                <w:szCs w:val="18"/>
              </w:rPr>
              <w:t>和CNAS认证标志的产品检测报告</w:t>
            </w:r>
          </w:p>
        </w:tc>
      </w:tr>
      <w:tr w:rsidR="00D56859" w:rsidTr="00C777DA">
        <w:trPr>
          <w:trHeight w:val="495"/>
        </w:trPr>
        <w:tc>
          <w:tcPr>
            <w:tcW w:w="846" w:type="dxa"/>
            <w:tcBorders>
              <w:top w:val="nil"/>
              <w:left w:val="single" w:sz="4" w:space="0" w:color="auto"/>
              <w:bottom w:val="single" w:sz="4" w:space="0" w:color="auto"/>
              <w:right w:val="single" w:sz="4" w:space="0" w:color="auto"/>
            </w:tcBorders>
            <w:noWrap/>
            <w:vAlign w:val="center"/>
          </w:tcPr>
          <w:p w:rsidR="00D56859" w:rsidRDefault="00D56859" w:rsidP="00C777DA">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2126" w:type="dxa"/>
            <w:tcBorders>
              <w:top w:val="nil"/>
              <w:left w:val="nil"/>
              <w:bottom w:val="single" w:sz="4" w:space="0" w:color="auto"/>
              <w:right w:val="single" w:sz="4" w:space="0" w:color="auto"/>
            </w:tcBorders>
            <w:vAlign w:val="center"/>
          </w:tcPr>
          <w:p w:rsidR="00D56859" w:rsidRDefault="00D56859" w:rsidP="00C777DA">
            <w:pPr>
              <w:widowControl/>
              <w:jc w:val="center"/>
              <w:rPr>
                <w:rFonts w:ascii="宋体" w:hAnsi="宋体" w:cs="宋体"/>
                <w:kern w:val="0"/>
                <w:sz w:val="18"/>
                <w:szCs w:val="18"/>
              </w:rPr>
            </w:pPr>
            <w:r>
              <w:rPr>
                <w:rFonts w:ascii="宋体" w:hAnsi="宋体" w:cs="宋体" w:hint="eastAsia"/>
                <w:kern w:val="0"/>
                <w:sz w:val="18"/>
                <w:szCs w:val="18"/>
              </w:rPr>
              <w:t>桥架</w:t>
            </w:r>
          </w:p>
        </w:tc>
        <w:tc>
          <w:tcPr>
            <w:tcW w:w="5245" w:type="dxa"/>
            <w:tcBorders>
              <w:top w:val="nil"/>
              <w:left w:val="nil"/>
              <w:bottom w:val="single" w:sz="4" w:space="0" w:color="auto"/>
              <w:right w:val="single" w:sz="4" w:space="0" w:color="auto"/>
            </w:tcBorders>
            <w:vAlign w:val="center"/>
          </w:tcPr>
          <w:p w:rsidR="00D56859" w:rsidRDefault="00D56859" w:rsidP="00C777DA">
            <w:pPr>
              <w:widowControl/>
              <w:jc w:val="left"/>
              <w:rPr>
                <w:rFonts w:ascii="宋体" w:hAnsi="宋体" w:cs="宋体"/>
                <w:kern w:val="0"/>
                <w:sz w:val="18"/>
                <w:szCs w:val="18"/>
              </w:rPr>
            </w:pPr>
            <w:r>
              <w:rPr>
                <w:rFonts w:ascii="宋体" w:hAnsi="宋体" w:cs="宋体" w:hint="eastAsia"/>
                <w:kern w:val="0"/>
                <w:sz w:val="18"/>
                <w:szCs w:val="18"/>
              </w:rPr>
              <w:t>200*100镀锌桥架符合中国工程建设协会标准《T/CECS 31-2017 钢制电缆桥架工程技术规程》</w:t>
            </w:r>
          </w:p>
        </w:tc>
      </w:tr>
      <w:tr w:rsidR="00D56859" w:rsidTr="00C777DA">
        <w:trPr>
          <w:trHeight w:val="654"/>
        </w:trPr>
        <w:tc>
          <w:tcPr>
            <w:tcW w:w="846" w:type="dxa"/>
            <w:tcBorders>
              <w:top w:val="nil"/>
              <w:left w:val="single" w:sz="4" w:space="0" w:color="auto"/>
              <w:bottom w:val="single" w:sz="4" w:space="0" w:color="auto"/>
              <w:right w:val="single" w:sz="4" w:space="0" w:color="auto"/>
            </w:tcBorders>
            <w:noWrap/>
            <w:vAlign w:val="center"/>
          </w:tcPr>
          <w:p w:rsidR="00D56859" w:rsidRDefault="00D56859" w:rsidP="00C777DA">
            <w:pPr>
              <w:widowControl/>
              <w:jc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2126" w:type="dxa"/>
            <w:tcBorders>
              <w:top w:val="nil"/>
              <w:left w:val="nil"/>
              <w:bottom w:val="single" w:sz="4" w:space="0" w:color="auto"/>
              <w:right w:val="single" w:sz="4" w:space="0" w:color="auto"/>
            </w:tcBorders>
            <w:vAlign w:val="center"/>
          </w:tcPr>
          <w:p w:rsidR="00D56859" w:rsidRDefault="00D56859" w:rsidP="00C777DA">
            <w:pPr>
              <w:widowControl/>
              <w:jc w:val="center"/>
              <w:rPr>
                <w:rFonts w:ascii="宋体" w:hAnsi="宋体" w:cs="宋体"/>
                <w:color w:val="000000"/>
                <w:kern w:val="0"/>
                <w:sz w:val="18"/>
                <w:szCs w:val="18"/>
              </w:rPr>
            </w:pPr>
            <w:r>
              <w:rPr>
                <w:rFonts w:ascii="宋体" w:hAnsi="宋体" w:cs="宋体" w:hint="eastAsia"/>
                <w:color w:val="000000"/>
                <w:kern w:val="0"/>
                <w:sz w:val="18"/>
                <w:szCs w:val="18"/>
              </w:rPr>
              <w:t>辅材</w:t>
            </w:r>
          </w:p>
        </w:tc>
        <w:tc>
          <w:tcPr>
            <w:tcW w:w="5245" w:type="dxa"/>
            <w:tcBorders>
              <w:top w:val="nil"/>
              <w:left w:val="nil"/>
              <w:bottom w:val="single" w:sz="4" w:space="0" w:color="auto"/>
              <w:right w:val="single" w:sz="4" w:space="0" w:color="auto"/>
            </w:tcBorders>
            <w:vAlign w:val="center"/>
          </w:tcPr>
          <w:p w:rsidR="00D56859" w:rsidRDefault="00D56859" w:rsidP="00C777DA">
            <w:pPr>
              <w:widowControl/>
              <w:jc w:val="left"/>
              <w:rPr>
                <w:rFonts w:ascii="宋体" w:hAnsi="宋体" w:cs="宋体"/>
                <w:color w:val="000000"/>
                <w:kern w:val="0"/>
                <w:sz w:val="18"/>
                <w:szCs w:val="18"/>
              </w:rPr>
            </w:pPr>
            <w:r>
              <w:rPr>
                <w:rFonts w:ascii="宋体" w:hAnsi="宋体" w:cs="宋体" w:hint="eastAsia"/>
                <w:color w:val="000000"/>
                <w:kern w:val="0"/>
                <w:sz w:val="18"/>
                <w:szCs w:val="18"/>
              </w:rPr>
              <w:t>所有辅材需符合国标标准</w:t>
            </w:r>
          </w:p>
        </w:tc>
      </w:tr>
      <w:tr w:rsidR="00D56859" w:rsidTr="00C777DA">
        <w:trPr>
          <w:trHeight w:val="564"/>
        </w:trPr>
        <w:tc>
          <w:tcPr>
            <w:tcW w:w="846" w:type="dxa"/>
            <w:tcBorders>
              <w:top w:val="nil"/>
              <w:left w:val="single" w:sz="4" w:space="0" w:color="auto"/>
              <w:bottom w:val="single" w:sz="4" w:space="0" w:color="auto"/>
              <w:right w:val="single" w:sz="4" w:space="0" w:color="auto"/>
            </w:tcBorders>
            <w:noWrap/>
            <w:vAlign w:val="center"/>
          </w:tcPr>
          <w:p w:rsidR="00D56859" w:rsidRDefault="00D56859" w:rsidP="00C777DA">
            <w:pPr>
              <w:widowControl/>
              <w:jc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2126" w:type="dxa"/>
            <w:tcBorders>
              <w:top w:val="nil"/>
              <w:left w:val="nil"/>
              <w:bottom w:val="single" w:sz="4" w:space="0" w:color="auto"/>
              <w:right w:val="single" w:sz="4" w:space="0" w:color="auto"/>
            </w:tcBorders>
            <w:vAlign w:val="center"/>
          </w:tcPr>
          <w:p w:rsidR="00D56859" w:rsidRDefault="00D56859" w:rsidP="00C777DA">
            <w:pPr>
              <w:widowControl/>
              <w:jc w:val="center"/>
              <w:rPr>
                <w:rFonts w:ascii="宋体" w:hAnsi="宋体" w:cs="宋体"/>
                <w:color w:val="000000"/>
                <w:kern w:val="0"/>
                <w:sz w:val="18"/>
                <w:szCs w:val="18"/>
              </w:rPr>
            </w:pPr>
            <w:r>
              <w:rPr>
                <w:rFonts w:ascii="宋体" w:hAnsi="宋体" w:cs="宋体" w:hint="eastAsia"/>
                <w:color w:val="000000"/>
                <w:kern w:val="0"/>
                <w:sz w:val="18"/>
                <w:szCs w:val="18"/>
              </w:rPr>
              <w:t>线路标识规范</w:t>
            </w:r>
          </w:p>
        </w:tc>
        <w:tc>
          <w:tcPr>
            <w:tcW w:w="5245" w:type="dxa"/>
            <w:tcBorders>
              <w:top w:val="nil"/>
              <w:left w:val="nil"/>
              <w:bottom w:val="single" w:sz="4" w:space="0" w:color="auto"/>
              <w:right w:val="single" w:sz="4" w:space="0" w:color="auto"/>
            </w:tcBorders>
            <w:vAlign w:val="center"/>
          </w:tcPr>
          <w:p w:rsidR="00D56859" w:rsidRDefault="00D56859" w:rsidP="00C777DA">
            <w:pPr>
              <w:widowControl/>
              <w:jc w:val="left"/>
              <w:rPr>
                <w:rFonts w:ascii="宋体" w:hAnsi="宋体" w:cs="宋体"/>
                <w:color w:val="000000"/>
                <w:kern w:val="0"/>
                <w:sz w:val="18"/>
                <w:szCs w:val="18"/>
              </w:rPr>
            </w:pPr>
            <w:r>
              <w:rPr>
                <w:rFonts w:ascii="宋体" w:hAnsi="宋体" w:cs="宋体" w:hint="eastAsia"/>
                <w:color w:val="000000"/>
                <w:kern w:val="0"/>
                <w:sz w:val="18"/>
                <w:szCs w:val="18"/>
              </w:rPr>
              <w:t>所有线路进行贴上标识进行规范</w:t>
            </w:r>
          </w:p>
        </w:tc>
      </w:tr>
      <w:tr w:rsidR="00D56859" w:rsidTr="00C777DA">
        <w:trPr>
          <w:trHeight w:val="495"/>
        </w:trPr>
        <w:tc>
          <w:tcPr>
            <w:tcW w:w="846" w:type="dxa"/>
            <w:tcBorders>
              <w:top w:val="nil"/>
              <w:left w:val="single" w:sz="4" w:space="0" w:color="auto"/>
              <w:bottom w:val="single" w:sz="4" w:space="0" w:color="auto"/>
              <w:right w:val="single" w:sz="4" w:space="0" w:color="auto"/>
            </w:tcBorders>
            <w:noWrap/>
            <w:vAlign w:val="center"/>
          </w:tcPr>
          <w:p w:rsidR="00D56859" w:rsidRDefault="00D56859" w:rsidP="00C777DA">
            <w:pPr>
              <w:widowControl/>
              <w:jc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2126" w:type="dxa"/>
            <w:tcBorders>
              <w:top w:val="nil"/>
              <w:left w:val="nil"/>
              <w:bottom w:val="single" w:sz="4" w:space="0" w:color="auto"/>
              <w:right w:val="single" w:sz="4" w:space="0" w:color="auto"/>
            </w:tcBorders>
            <w:vAlign w:val="center"/>
          </w:tcPr>
          <w:p w:rsidR="00D56859" w:rsidRDefault="00D56859" w:rsidP="00C777DA">
            <w:pPr>
              <w:widowControl/>
              <w:jc w:val="center"/>
              <w:rPr>
                <w:rFonts w:ascii="宋体" w:hAnsi="宋体" w:cs="宋体"/>
                <w:color w:val="000000"/>
                <w:kern w:val="0"/>
                <w:sz w:val="18"/>
                <w:szCs w:val="18"/>
              </w:rPr>
            </w:pPr>
            <w:r>
              <w:rPr>
                <w:rFonts w:ascii="宋体" w:hAnsi="宋体" w:cs="宋体" w:hint="eastAsia"/>
                <w:color w:val="000000"/>
                <w:kern w:val="0"/>
                <w:sz w:val="18"/>
                <w:szCs w:val="18"/>
              </w:rPr>
              <w:t>配线架模块安装及调试人工</w:t>
            </w:r>
          </w:p>
        </w:tc>
        <w:tc>
          <w:tcPr>
            <w:tcW w:w="5245" w:type="dxa"/>
            <w:tcBorders>
              <w:top w:val="nil"/>
              <w:left w:val="nil"/>
              <w:bottom w:val="single" w:sz="4" w:space="0" w:color="auto"/>
              <w:right w:val="single" w:sz="4" w:space="0" w:color="auto"/>
            </w:tcBorders>
            <w:vAlign w:val="center"/>
          </w:tcPr>
          <w:p w:rsidR="00D56859" w:rsidRDefault="00D56859" w:rsidP="00C777DA">
            <w:pPr>
              <w:widowControl/>
              <w:jc w:val="left"/>
              <w:rPr>
                <w:rFonts w:ascii="宋体" w:hAnsi="宋体" w:cs="宋体"/>
                <w:color w:val="000000"/>
                <w:kern w:val="0"/>
                <w:sz w:val="18"/>
                <w:szCs w:val="18"/>
              </w:rPr>
            </w:pPr>
            <w:r>
              <w:rPr>
                <w:rFonts w:ascii="宋体" w:hAnsi="宋体" w:cs="宋体" w:hint="eastAsia"/>
                <w:color w:val="000000"/>
                <w:kern w:val="0"/>
                <w:sz w:val="18"/>
                <w:szCs w:val="18"/>
              </w:rPr>
              <w:t>安装配线架</w:t>
            </w:r>
          </w:p>
          <w:p w:rsidR="00D56859" w:rsidRDefault="00D56859" w:rsidP="00C777DA">
            <w:pPr>
              <w:widowControl/>
              <w:jc w:val="left"/>
              <w:rPr>
                <w:rFonts w:ascii="宋体" w:hAnsi="宋体" w:cs="宋体"/>
                <w:color w:val="000000"/>
                <w:kern w:val="0"/>
                <w:sz w:val="18"/>
                <w:szCs w:val="18"/>
              </w:rPr>
            </w:pPr>
            <w:r>
              <w:rPr>
                <w:rFonts w:ascii="宋体" w:hAnsi="宋体" w:cs="宋体" w:hint="eastAsia"/>
                <w:color w:val="000000"/>
                <w:kern w:val="0"/>
                <w:sz w:val="18"/>
                <w:szCs w:val="18"/>
              </w:rPr>
              <w:t>安装网络设备</w:t>
            </w:r>
          </w:p>
          <w:p w:rsidR="00D56859" w:rsidRDefault="00D56859" w:rsidP="00C777DA">
            <w:pPr>
              <w:widowControl/>
              <w:jc w:val="left"/>
              <w:rPr>
                <w:rFonts w:ascii="宋体" w:hAnsi="宋体" w:cs="宋体"/>
                <w:color w:val="000000"/>
                <w:kern w:val="0"/>
                <w:sz w:val="18"/>
                <w:szCs w:val="18"/>
              </w:rPr>
            </w:pPr>
            <w:r>
              <w:rPr>
                <w:rFonts w:ascii="宋体" w:hAnsi="宋体" w:cs="宋体" w:hint="eastAsia"/>
                <w:color w:val="000000"/>
                <w:kern w:val="0"/>
                <w:sz w:val="18"/>
                <w:szCs w:val="18"/>
              </w:rPr>
              <w:t>网线套管拉线</w:t>
            </w:r>
          </w:p>
          <w:p w:rsidR="00D56859" w:rsidRDefault="00D56859" w:rsidP="00C777DA">
            <w:pPr>
              <w:widowControl/>
              <w:jc w:val="left"/>
              <w:rPr>
                <w:rFonts w:ascii="宋体" w:hAnsi="宋体"/>
              </w:rPr>
            </w:pPr>
            <w:r>
              <w:rPr>
                <w:rFonts w:ascii="宋体" w:hAnsi="宋体" w:cs="宋体" w:hint="eastAsia"/>
                <w:color w:val="000000"/>
                <w:kern w:val="0"/>
                <w:sz w:val="18"/>
                <w:szCs w:val="18"/>
              </w:rPr>
              <w:t>安装网络面板到每个具体点位</w:t>
            </w:r>
          </w:p>
        </w:tc>
      </w:tr>
      <w:tr w:rsidR="00D56859" w:rsidTr="00C777DA">
        <w:trPr>
          <w:trHeight w:val="467"/>
        </w:trPr>
        <w:tc>
          <w:tcPr>
            <w:tcW w:w="8217" w:type="dxa"/>
            <w:gridSpan w:val="3"/>
            <w:tcBorders>
              <w:top w:val="single" w:sz="4" w:space="0" w:color="auto"/>
              <w:left w:val="single" w:sz="4" w:space="0" w:color="auto"/>
              <w:bottom w:val="single" w:sz="4" w:space="0" w:color="auto"/>
              <w:right w:val="single" w:sz="4" w:space="0" w:color="auto"/>
            </w:tcBorders>
            <w:vAlign w:val="center"/>
          </w:tcPr>
          <w:p w:rsidR="00D56859" w:rsidRDefault="00D56859" w:rsidP="00C777DA">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工程C：拆除</w:t>
            </w:r>
          </w:p>
        </w:tc>
      </w:tr>
      <w:tr w:rsidR="00D56859" w:rsidTr="00C777DA">
        <w:trPr>
          <w:trHeight w:val="608"/>
        </w:trPr>
        <w:tc>
          <w:tcPr>
            <w:tcW w:w="846" w:type="dxa"/>
            <w:tcBorders>
              <w:top w:val="nil"/>
              <w:left w:val="single" w:sz="4" w:space="0" w:color="auto"/>
              <w:bottom w:val="single" w:sz="4" w:space="0" w:color="auto"/>
              <w:right w:val="single" w:sz="4" w:space="0" w:color="auto"/>
            </w:tcBorders>
            <w:noWrap/>
            <w:vAlign w:val="center"/>
          </w:tcPr>
          <w:p w:rsidR="00D56859" w:rsidRDefault="00D56859" w:rsidP="00C777DA">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2126" w:type="dxa"/>
            <w:tcBorders>
              <w:top w:val="nil"/>
              <w:left w:val="nil"/>
              <w:bottom w:val="single" w:sz="4" w:space="0" w:color="auto"/>
              <w:right w:val="single" w:sz="4" w:space="0" w:color="auto"/>
            </w:tcBorders>
            <w:vAlign w:val="center"/>
          </w:tcPr>
          <w:p w:rsidR="00D56859" w:rsidRDefault="00D56859" w:rsidP="00C777DA">
            <w:pPr>
              <w:widowControl/>
              <w:jc w:val="center"/>
              <w:rPr>
                <w:rFonts w:ascii="宋体" w:hAnsi="宋体" w:cs="宋体"/>
                <w:color w:val="000000"/>
                <w:kern w:val="0"/>
                <w:sz w:val="18"/>
                <w:szCs w:val="18"/>
              </w:rPr>
            </w:pPr>
            <w:r>
              <w:rPr>
                <w:rFonts w:ascii="宋体" w:hAnsi="宋体" w:cs="宋体" w:hint="eastAsia"/>
                <w:color w:val="000000"/>
                <w:kern w:val="0"/>
                <w:sz w:val="18"/>
                <w:szCs w:val="18"/>
              </w:rPr>
              <w:t>搬运</w:t>
            </w:r>
          </w:p>
        </w:tc>
        <w:tc>
          <w:tcPr>
            <w:tcW w:w="5245" w:type="dxa"/>
            <w:tcBorders>
              <w:top w:val="nil"/>
              <w:left w:val="nil"/>
              <w:bottom w:val="single" w:sz="4" w:space="0" w:color="auto"/>
              <w:right w:val="single" w:sz="4" w:space="0" w:color="auto"/>
            </w:tcBorders>
            <w:vAlign w:val="center"/>
          </w:tcPr>
          <w:p w:rsidR="00D56859" w:rsidRDefault="00D56859" w:rsidP="00C777DA">
            <w:pPr>
              <w:widowControl/>
              <w:jc w:val="left"/>
              <w:rPr>
                <w:rFonts w:ascii="宋体" w:hAnsi="宋体" w:cs="宋体"/>
                <w:color w:val="000000"/>
                <w:kern w:val="0"/>
                <w:sz w:val="18"/>
                <w:szCs w:val="18"/>
              </w:rPr>
            </w:pPr>
            <w:r>
              <w:rPr>
                <w:rFonts w:ascii="宋体" w:hAnsi="宋体" w:cs="宋体" w:hint="eastAsia"/>
                <w:color w:val="000000"/>
                <w:kern w:val="0"/>
                <w:sz w:val="18"/>
                <w:szCs w:val="18"/>
              </w:rPr>
              <w:t>电脑设备拆卸及安装整理</w:t>
            </w:r>
          </w:p>
        </w:tc>
      </w:tr>
      <w:tr w:rsidR="00D56859" w:rsidTr="00C777DA">
        <w:trPr>
          <w:trHeight w:val="526"/>
        </w:trPr>
        <w:tc>
          <w:tcPr>
            <w:tcW w:w="846" w:type="dxa"/>
            <w:tcBorders>
              <w:top w:val="nil"/>
              <w:left w:val="single" w:sz="4" w:space="0" w:color="auto"/>
              <w:bottom w:val="single" w:sz="4" w:space="0" w:color="auto"/>
              <w:right w:val="single" w:sz="4" w:space="0" w:color="auto"/>
            </w:tcBorders>
            <w:noWrap/>
            <w:vAlign w:val="center"/>
          </w:tcPr>
          <w:p w:rsidR="00D56859" w:rsidRDefault="00D56859" w:rsidP="00C777DA">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2126" w:type="dxa"/>
            <w:tcBorders>
              <w:top w:val="nil"/>
              <w:left w:val="nil"/>
              <w:bottom w:val="single" w:sz="4" w:space="0" w:color="auto"/>
              <w:right w:val="single" w:sz="4" w:space="0" w:color="auto"/>
            </w:tcBorders>
            <w:vAlign w:val="center"/>
          </w:tcPr>
          <w:p w:rsidR="00D56859" w:rsidRDefault="00D56859" w:rsidP="00C777DA">
            <w:pPr>
              <w:widowControl/>
              <w:jc w:val="center"/>
              <w:rPr>
                <w:rFonts w:ascii="宋体" w:hAnsi="宋体" w:cs="宋体"/>
                <w:color w:val="000000"/>
                <w:kern w:val="0"/>
                <w:sz w:val="18"/>
                <w:szCs w:val="18"/>
              </w:rPr>
            </w:pPr>
            <w:r>
              <w:rPr>
                <w:rFonts w:ascii="宋体" w:hAnsi="宋体" w:cs="宋体" w:hint="eastAsia"/>
                <w:color w:val="000000"/>
                <w:kern w:val="0"/>
                <w:sz w:val="18"/>
                <w:szCs w:val="18"/>
              </w:rPr>
              <w:t>拆除</w:t>
            </w:r>
          </w:p>
        </w:tc>
        <w:tc>
          <w:tcPr>
            <w:tcW w:w="5245" w:type="dxa"/>
            <w:tcBorders>
              <w:top w:val="nil"/>
              <w:left w:val="nil"/>
              <w:bottom w:val="single" w:sz="4" w:space="0" w:color="auto"/>
              <w:right w:val="single" w:sz="4" w:space="0" w:color="auto"/>
            </w:tcBorders>
            <w:noWrap/>
            <w:vAlign w:val="center"/>
          </w:tcPr>
          <w:p w:rsidR="00D56859" w:rsidRDefault="00D56859" w:rsidP="00C777DA">
            <w:pPr>
              <w:widowControl/>
              <w:jc w:val="left"/>
              <w:rPr>
                <w:rFonts w:ascii="宋体" w:hAnsi="宋体" w:cs="宋体"/>
                <w:color w:val="000000"/>
                <w:kern w:val="0"/>
                <w:sz w:val="18"/>
                <w:szCs w:val="18"/>
              </w:rPr>
            </w:pPr>
            <w:r>
              <w:rPr>
                <w:rFonts w:ascii="宋体" w:hAnsi="宋体" w:cs="宋体" w:hint="eastAsia"/>
                <w:color w:val="000000"/>
                <w:kern w:val="0"/>
                <w:sz w:val="18"/>
                <w:szCs w:val="18"/>
              </w:rPr>
              <w:t>拆除静电地板及原有网络面板、开关插座、旧网线电信等</w:t>
            </w:r>
          </w:p>
        </w:tc>
      </w:tr>
      <w:tr w:rsidR="00D56859" w:rsidTr="00C777DA">
        <w:trPr>
          <w:trHeight w:val="562"/>
        </w:trPr>
        <w:tc>
          <w:tcPr>
            <w:tcW w:w="846" w:type="dxa"/>
            <w:tcBorders>
              <w:top w:val="nil"/>
              <w:left w:val="single" w:sz="4" w:space="0" w:color="auto"/>
              <w:bottom w:val="single" w:sz="4" w:space="0" w:color="auto"/>
              <w:right w:val="single" w:sz="4" w:space="0" w:color="auto"/>
            </w:tcBorders>
            <w:noWrap/>
            <w:vAlign w:val="center"/>
          </w:tcPr>
          <w:p w:rsidR="00D56859" w:rsidRDefault="00D56859" w:rsidP="00C777DA">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2126" w:type="dxa"/>
            <w:tcBorders>
              <w:top w:val="nil"/>
              <w:left w:val="nil"/>
              <w:bottom w:val="single" w:sz="4" w:space="0" w:color="auto"/>
              <w:right w:val="single" w:sz="4" w:space="0" w:color="auto"/>
            </w:tcBorders>
            <w:vAlign w:val="center"/>
          </w:tcPr>
          <w:p w:rsidR="00D56859" w:rsidRDefault="00D56859" w:rsidP="00C777DA">
            <w:pPr>
              <w:widowControl/>
              <w:jc w:val="center"/>
              <w:rPr>
                <w:rFonts w:ascii="宋体" w:hAnsi="宋体" w:cs="宋体"/>
                <w:color w:val="000000"/>
                <w:kern w:val="0"/>
                <w:sz w:val="18"/>
                <w:szCs w:val="18"/>
              </w:rPr>
            </w:pPr>
            <w:r>
              <w:rPr>
                <w:rFonts w:ascii="宋体" w:hAnsi="宋体" w:cs="宋体" w:hint="eastAsia"/>
                <w:color w:val="000000"/>
                <w:kern w:val="0"/>
                <w:sz w:val="18"/>
                <w:szCs w:val="18"/>
              </w:rPr>
              <w:t>搬运</w:t>
            </w:r>
          </w:p>
        </w:tc>
        <w:tc>
          <w:tcPr>
            <w:tcW w:w="5245" w:type="dxa"/>
            <w:tcBorders>
              <w:top w:val="nil"/>
              <w:left w:val="nil"/>
              <w:bottom w:val="single" w:sz="4" w:space="0" w:color="auto"/>
              <w:right w:val="single" w:sz="4" w:space="0" w:color="auto"/>
            </w:tcBorders>
            <w:noWrap/>
            <w:vAlign w:val="center"/>
          </w:tcPr>
          <w:p w:rsidR="00D56859" w:rsidRDefault="00D56859" w:rsidP="00C777DA">
            <w:pPr>
              <w:widowControl/>
              <w:jc w:val="left"/>
              <w:rPr>
                <w:rFonts w:ascii="宋体" w:hAnsi="宋体" w:cs="宋体"/>
                <w:color w:val="000000"/>
                <w:kern w:val="0"/>
                <w:sz w:val="18"/>
                <w:szCs w:val="18"/>
              </w:rPr>
            </w:pPr>
            <w:r>
              <w:rPr>
                <w:rFonts w:ascii="宋体" w:hAnsi="宋体" w:cs="宋体" w:hint="eastAsia"/>
                <w:color w:val="000000"/>
                <w:kern w:val="0"/>
                <w:sz w:val="18"/>
                <w:szCs w:val="18"/>
              </w:rPr>
              <w:t>搬运拆除下来的旧静电地板等</w:t>
            </w:r>
          </w:p>
        </w:tc>
      </w:tr>
      <w:tr w:rsidR="00D56859" w:rsidTr="00C777DA">
        <w:trPr>
          <w:trHeight w:val="556"/>
        </w:trPr>
        <w:tc>
          <w:tcPr>
            <w:tcW w:w="846" w:type="dxa"/>
            <w:tcBorders>
              <w:top w:val="nil"/>
              <w:left w:val="single" w:sz="4" w:space="0" w:color="auto"/>
              <w:bottom w:val="single" w:sz="4" w:space="0" w:color="auto"/>
              <w:right w:val="single" w:sz="4" w:space="0" w:color="auto"/>
            </w:tcBorders>
            <w:noWrap/>
            <w:vAlign w:val="center"/>
          </w:tcPr>
          <w:p w:rsidR="00D56859" w:rsidRDefault="00D56859" w:rsidP="00C777DA">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2126" w:type="dxa"/>
            <w:tcBorders>
              <w:top w:val="nil"/>
              <w:left w:val="nil"/>
              <w:bottom w:val="single" w:sz="4" w:space="0" w:color="auto"/>
              <w:right w:val="single" w:sz="4" w:space="0" w:color="auto"/>
            </w:tcBorders>
            <w:vAlign w:val="center"/>
          </w:tcPr>
          <w:p w:rsidR="00D56859" w:rsidRDefault="00D56859" w:rsidP="00C777DA">
            <w:pPr>
              <w:widowControl/>
              <w:jc w:val="center"/>
              <w:rPr>
                <w:rFonts w:ascii="宋体" w:hAnsi="宋体" w:cs="宋体"/>
                <w:color w:val="000000"/>
                <w:kern w:val="0"/>
                <w:sz w:val="18"/>
                <w:szCs w:val="18"/>
              </w:rPr>
            </w:pPr>
            <w:r>
              <w:rPr>
                <w:rFonts w:ascii="宋体" w:hAnsi="宋体" w:cs="宋体" w:hint="eastAsia"/>
                <w:color w:val="000000"/>
                <w:kern w:val="0"/>
                <w:sz w:val="18"/>
                <w:szCs w:val="18"/>
              </w:rPr>
              <w:t>垃圾清运费</w:t>
            </w:r>
          </w:p>
        </w:tc>
        <w:tc>
          <w:tcPr>
            <w:tcW w:w="5245" w:type="dxa"/>
            <w:tcBorders>
              <w:top w:val="nil"/>
              <w:left w:val="nil"/>
              <w:bottom w:val="single" w:sz="4" w:space="0" w:color="auto"/>
              <w:right w:val="single" w:sz="4" w:space="0" w:color="auto"/>
            </w:tcBorders>
            <w:noWrap/>
            <w:vAlign w:val="center"/>
          </w:tcPr>
          <w:p w:rsidR="00D56859" w:rsidRDefault="00D56859" w:rsidP="00C777DA">
            <w:pPr>
              <w:widowControl/>
              <w:jc w:val="left"/>
              <w:rPr>
                <w:rFonts w:ascii="宋体" w:hAnsi="宋体" w:cs="宋体"/>
                <w:color w:val="000000"/>
                <w:kern w:val="0"/>
                <w:sz w:val="18"/>
                <w:szCs w:val="18"/>
              </w:rPr>
            </w:pPr>
            <w:r>
              <w:rPr>
                <w:rFonts w:ascii="宋体" w:hAnsi="宋体" w:cs="宋体" w:hint="eastAsia"/>
                <w:color w:val="000000"/>
                <w:kern w:val="0"/>
                <w:sz w:val="18"/>
                <w:szCs w:val="18"/>
              </w:rPr>
              <w:t>安排车辆将拆除下来的旧静电地板等垃圾拉到政府指定垃圾清理处</w:t>
            </w:r>
          </w:p>
        </w:tc>
      </w:tr>
      <w:tr w:rsidR="00D56859" w:rsidTr="00C777DA">
        <w:trPr>
          <w:trHeight w:val="550"/>
        </w:trPr>
        <w:tc>
          <w:tcPr>
            <w:tcW w:w="846" w:type="dxa"/>
            <w:tcBorders>
              <w:top w:val="nil"/>
              <w:left w:val="single" w:sz="4" w:space="0" w:color="auto"/>
              <w:bottom w:val="single" w:sz="4" w:space="0" w:color="auto"/>
              <w:right w:val="single" w:sz="4" w:space="0" w:color="auto"/>
            </w:tcBorders>
            <w:noWrap/>
            <w:vAlign w:val="center"/>
          </w:tcPr>
          <w:p w:rsidR="00D56859" w:rsidRDefault="00D56859" w:rsidP="00C777DA">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2126" w:type="dxa"/>
            <w:tcBorders>
              <w:top w:val="nil"/>
              <w:left w:val="nil"/>
              <w:bottom w:val="single" w:sz="4" w:space="0" w:color="auto"/>
              <w:right w:val="single" w:sz="4" w:space="0" w:color="auto"/>
            </w:tcBorders>
            <w:vAlign w:val="center"/>
          </w:tcPr>
          <w:p w:rsidR="00D56859" w:rsidRDefault="00D56859" w:rsidP="00C777DA">
            <w:pPr>
              <w:widowControl/>
              <w:jc w:val="center"/>
              <w:rPr>
                <w:rFonts w:ascii="宋体" w:hAnsi="宋体" w:cs="宋体"/>
                <w:color w:val="000000"/>
                <w:kern w:val="0"/>
                <w:sz w:val="18"/>
                <w:szCs w:val="18"/>
              </w:rPr>
            </w:pPr>
            <w:r>
              <w:rPr>
                <w:rFonts w:ascii="宋体" w:hAnsi="宋体" w:cs="宋体" w:hint="eastAsia"/>
                <w:color w:val="000000"/>
                <w:kern w:val="0"/>
                <w:sz w:val="18"/>
                <w:szCs w:val="18"/>
              </w:rPr>
              <w:t>保洁</w:t>
            </w:r>
          </w:p>
        </w:tc>
        <w:tc>
          <w:tcPr>
            <w:tcW w:w="5245" w:type="dxa"/>
            <w:tcBorders>
              <w:top w:val="nil"/>
              <w:left w:val="nil"/>
              <w:bottom w:val="single" w:sz="4" w:space="0" w:color="auto"/>
              <w:right w:val="single" w:sz="4" w:space="0" w:color="auto"/>
            </w:tcBorders>
            <w:noWrap/>
            <w:vAlign w:val="center"/>
          </w:tcPr>
          <w:p w:rsidR="00D56859" w:rsidRDefault="00D56859" w:rsidP="00C777DA">
            <w:pPr>
              <w:widowControl/>
              <w:jc w:val="left"/>
              <w:rPr>
                <w:rFonts w:ascii="宋体" w:hAnsi="宋体" w:cs="宋体"/>
                <w:color w:val="000000"/>
                <w:kern w:val="0"/>
                <w:sz w:val="22"/>
              </w:rPr>
            </w:pPr>
            <w:r>
              <w:rPr>
                <w:rFonts w:ascii="宋体" w:hAnsi="宋体" w:cs="宋体" w:hint="eastAsia"/>
                <w:color w:val="000000"/>
                <w:kern w:val="0"/>
                <w:sz w:val="18"/>
                <w:szCs w:val="18"/>
              </w:rPr>
              <w:t>请专业清洁人员进行全面的卫生打扫</w:t>
            </w:r>
          </w:p>
        </w:tc>
      </w:tr>
      <w:tr w:rsidR="00D56859" w:rsidTr="00C777DA">
        <w:trPr>
          <w:trHeight w:val="300"/>
        </w:trPr>
        <w:tc>
          <w:tcPr>
            <w:tcW w:w="8217" w:type="dxa"/>
            <w:gridSpan w:val="3"/>
            <w:tcBorders>
              <w:top w:val="single" w:sz="4" w:space="0" w:color="auto"/>
              <w:left w:val="single" w:sz="4" w:space="0" w:color="auto"/>
              <w:bottom w:val="single" w:sz="4" w:space="0" w:color="auto"/>
              <w:right w:val="single" w:sz="4" w:space="0" w:color="auto"/>
            </w:tcBorders>
            <w:vAlign w:val="center"/>
          </w:tcPr>
          <w:p w:rsidR="00D56859" w:rsidRDefault="00D56859" w:rsidP="00C777DA">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工程D：防静电地板</w:t>
            </w:r>
          </w:p>
        </w:tc>
      </w:tr>
      <w:tr w:rsidR="00D56859" w:rsidTr="00C777DA">
        <w:trPr>
          <w:trHeight w:val="663"/>
        </w:trPr>
        <w:tc>
          <w:tcPr>
            <w:tcW w:w="846" w:type="dxa"/>
            <w:tcBorders>
              <w:top w:val="nil"/>
              <w:left w:val="single" w:sz="4" w:space="0" w:color="auto"/>
              <w:bottom w:val="single" w:sz="4" w:space="0" w:color="auto"/>
              <w:right w:val="single" w:sz="4" w:space="0" w:color="auto"/>
            </w:tcBorders>
            <w:noWrap/>
            <w:vAlign w:val="center"/>
          </w:tcPr>
          <w:p w:rsidR="00D56859" w:rsidRDefault="00D56859" w:rsidP="00C777DA">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2126" w:type="dxa"/>
            <w:tcBorders>
              <w:top w:val="nil"/>
              <w:left w:val="nil"/>
              <w:bottom w:val="single" w:sz="4" w:space="0" w:color="auto"/>
              <w:right w:val="single" w:sz="4" w:space="0" w:color="auto"/>
            </w:tcBorders>
            <w:vAlign w:val="center"/>
          </w:tcPr>
          <w:p w:rsidR="00D56859" w:rsidRDefault="00D56859" w:rsidP="00C777DA">
            <w:pPr>
              <w:widowControl/>
              <w:jc w:val="center"/>
              <w:rPr>
                <w:rFonts w:ascii="宋体" w:hAnsi="宋体" w:cs="宋体"/>
                <w:kern w:val="0"/>
                <w:sz w:val="18"/>
                <w:szCs w:val="18"/>
              </w:rPr>
            </w:pPr>
            <w:r>
              <w:rPr>
                <w:rFonts w:hint="eastAsia"/>
                <w:b/>
                <w:sz w:val="20"/>
                <w:szCs w:val="20"/>
              </w:rPr>
              <w:t>▲</w:t>
            </w:r>
            <w:r>
              <w:rPr>
                <w:rFonts w:ascii="宋体" w:hAnsi="宋体" w:cs="宋体" w:hint="eastAsia"/>
                <w:kern w:val="0"/>
                <w:sz w:val="18"/>
                <w:szCs w:val="18"/>
              </w:rPr>
              <w:t>全钢无边防静电地板</w:t>
            </w:r>
          </w:p>
        </w:tc>
        <w:tc>
          <w:tcPr>
            <w:tcW w:w="5245" w:type="dxa"/>
            <w:tcBorders>
              <w:top w:val="nil"/>
              <w:left w:val="nil"/>
              <w:bottom w:val="single" w:sz="4" w:space="0" w:color="auto"/>
              <w:right w:val="single" w:sz="4" w:space="0" w:color="auto"/>
            </w:tcBorders>
            <w:vAlign w:val="center"/>
          </w:tcPr>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规格：600*600*35mm</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型号：HDG.600.35.CQ.D</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均部承载：10000-12000N</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集中承载：2950N</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横梁：1.5mm</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lastRenderedPageBreak/>
              <w:t>支架：上3mm下2mm</w:t>
            </w:r>
          </w:p>
          <w:p w:rsidR="00D56859" w:rsidRDefault="00D56859" w:rsidP="00C777DA">
            <w:pPr>
              <w:widowControl/>
              <w:jc w:val="left"/>
              <w:rPr>
                <w:rFonts w:ascii="宋体" w:hAnsi="宋体" w:cs="宋体"/>
                <w:kern w:val="0"/>
                <w:sz w:val="18"/>
                <w:szCs w:val="18"/>
              </w:rPr>
            </w:pPr>
            <w:r>
              <w:rPr>
                <w:rFonts w:ascii="宋体" w:hAnsi="宋体" w:cs="宋体" w:hint="eastAsia"/>
                <w:kern w:val="0"/>
                <w:sz w:val="18"/>
                <w:szCs w:val="18"/>
              </w:rPr>
              <w:t>钢板厚度：上0.7mm下0.6mm</w:t>
            </w:r>
          </w:p>
          <w:p w:rsidR="00D56859" w:rsidRDefault="00D56859" w:rsidP="00C777DA">
            <w:pPr>
              <w:widowControl/>
              <w:jc w:val="left"/>
              <w:rPr>
                <w:rFonts w:ascii="宋体" w:hAnsi="宋体" w:cs="宋体"/>
                <w:kern w:val="0"/>
                <w:sz w:val="18"/>
                <w:szCs w:val="18"/>
              </w:rPr>
            </w:pPr>
            <w:r>
              <w:rPr>
                <w:rFonts w:ascii="宋体" w:hAnsi="宋体" w:cs="宋体" w:hint="eastAsia"/>
                <w:kern w:val="0"/>
                <w:sz w:val="18"/>
                <w:szCs w:val="18"/>
              </w:rPr>
              <w:t>提供具有CMA认证标志的信息产业防静电产品质量监督检验中心出具的检测报告</w:t>
            </w:r>
          </w:p>
          <w:p w:rsidR="00D56859" w:rsidRDefault="00D56859" w:rsidP="00C777DA">
            <w:pPr>
              <w:widowControl/>
              <w:jc w:val="left"/>
              <w:rPr>
                <w:rFonts w:ascii="宋体" w:hAnsi="宋体" w:cs="宋体" w:hint="eastAsia"/>
                <w:kern w:val="0"/>
                <w:sz w:val="18"/>
                <w:szCs w:val="18"/>
              </w:rPr>
            </w:pPr>
            <w:r>
              <w:rPr>
                <w:rFonts w:ascii="宋体" w:hAnsi="宋体" w:cs="宋体" w:hint="eastAsia"/>
                <w:kern w:val="0"/>
                <w:sz w:val="18"/>
                <w:szCs w:val="18"/>
              </w:rPr>
              <w:t>提供信息产业防静电产品质量监督检验中心出具的产品质量检验合格证书</w:t>
            </w:r>
          </w:p>
        </w:tc>
      </w:tr>
    </w:tbl>
    <w:bookmarkEnd w:id="3"/>
    <w:p w:rsidR="00D56859" w:rsidRDefault="00D56859" w:rsidP="00D56859">
      <w:pPr>
        <w:widowControl/>
        <w:spacing w:line="400" w:lineRule="exact"/>
        <w:ind w:firstLine="482"/>
        <w:rPr>
          <w:b/>
          <w:bCs/>
        </w:rPr>
      </w:pPr>
      <w:r>
        <w:rPr>
          <w:b/>
          <w:bCs/>
        </w:rPr>
        <w:lastRenderedPageBreak/>
        <w:t>注意事项：</w:t>
      </w:r>
    </w:p>
    <w:p w:rsidR="00D56859" w:rsidRDefault="00D56859" w:rsidP="00D56859">
      <w:pPr>
        <w:tabs>
          <w:tab w:val="left" w:pos="993"/>
          <w:tab w:val="left" w:pos="1495"/>
        </w:tabs>
        <w:spacing w:line="380" w:lineRule="exact"/>
        <w:ind w:leftChars="270" w:left="777" w:hangingChars="100" w:hanging="210"/>
        <w:rPr>
          <w:szCs w:val="21"/>
        </w:rPr>
      </w:pPr>
      <w:r>
        <w:rPr>
          <w:szCs w:val="21"/>
        </w:rPr>
        <w:t>1.</w:t>
      </w:r>
      <w:r>
        <w:rPr>
          <w:rFonts w:hAnsi="宋体" w:hint="eastAsia"/>
          <w:szCs w:val="21"/>
        </w:rPr>
        <w:t>采购人</w:t>
      </w:r>
      <w:r>
        <w:rPr>
          <w:rFonts w:hAnsi="宋体"/>
          <w:szCs w:val="21"/>
        </w:rPr>
        <w:t>提供的清单中材料所涉及品牌或型号（如有），仅供投标人参考。投标人在投标时可以选用其它品牌，但所选用的品牌产品要在实质上相当于或不低于参照品牌技术性能的要求，并且使采购人满意。</w:t>
      </w:r>
    </w:p>
    <w:p w:rsidR="00D56859" w:rsidRDefault="00D56859" w:rsidP="00D56859">
      <w:pPr>
        <w:tabs>
          <w:tab w:val="left" w:pos="993"/>
          <w:tab w:val="left" w:pos="1495"/>
        </w:tabs>
        <w:spacing w:line="380" w:lineRule="exact"/>
        <w:ind w:leftChars="270" w:left="777" w:hangingChars="100" w:hanging="210"/>
        <w:rPr>
          <w:szCs w:val="21"/>
        </w:rPr>
      </w:pPr>
      <w:r>
        <w:rPr>
          <w:szCs w:val="21"/>
        </w:rPr>
        <w:t>2.</w:t>
      </w:r>
      <w:r>
        <w:rPr>
          <w:rFonts w:hAnsi="宋体"/>
          <w:szCs w:val="21"/>
        </w:rPr>
        <w:t>提供相同品牌产品且通过资格审查、符合性审查的不同投标人参加同一合同项下投标的，按一家投标人计算，评审后得分最高的同品牌投标人获得中标人推荐资格</w:t>
      </w:r>
      <w:r>
        <w:rPr>
          <w:szCs w:val="21"/>
        </w:rPr>
        <w:t>;</w:t>
      </w:r>
      <w:r>
        <w:rPr>
          <w:rFonts w:hAnsi="宋体"/>
          <w:szCs w:val="21"/>
        </w:rPr>
        <w:t>评审得分相同的，以投标报价最低的获得中标人推荐资格。</w:t>
      </w:r>
    </w:p>
    <w:p w:rsidR="00D56859" w:rsidRDefault="00D56859" w:rsidP="00D56859">
      <w:pPr>
        <w:tabs>
          <w:tab w:val="left" w:pos="993"/>
          <w:tab w:val="left" w:pos="1495"/>
        </w:tabs>
        <w:spacing w:line="380" w:lineRule="exact"/>
        <w:ind w:leftChars="270" w:left="777" w:hangingChars="100" w:hanging="210"/>
        <w:rPr>
          <w:rFonts w:hAnsi="宋体" w:hint="eastAsia"/>
          <w:szCs w:val="21"/>
        </w:rPr>
      </w:pPr>
      <w:r>
        <w:rPr>
          <w:szCs w:val="21"/>
        </w:rPr>
        <w:t>3.</w:t>
      </w:r>
      <w:r>
        <w:rPr>
          <w:rFonts w:hAnsi="宋体"/>
          <w:szCs w:val="21"/>
        </w:rPr>
        <w:t>非单一产品采购项目，采购人应当根据采购项目技术构成、产品价格比重等合理确定核心产品，并在招标文件中载明。多家投标人提供的全部核心产品品牌相同的，按第</w:t>
      </w:r>
      <w:r>
        <w:rPr>
          <w:szCs w:val="21"/>
        </w:rPr>
        <w:t>2</w:t>
      </w:r>
      <w:r>
        <w:rPr>
          <w:rFonts w:hAnsi="宋体"/>
          <w:szCs w:val="21"/>
        </w:rPr>
        <w:t>条款规定处理。</w:t>
      </w:r>
    </w:p>
    <w:p w:rsidR="00D56859" w:rsidRDefault="00D56859" w:rsidP="00D56859">
      <w:pPr>
        <w:tabs>
          <w:tab w:val="left" w:pos="993"/>
          <w:tab w:val="left" w:pos="1495"/>
        </w:tabs>
        <w:spacing w:line="380" w:lineRule="exact"/>
        <w:ind w:firstLineChars="350" w:firstLine="738"/>
        <w:rPr>
          <w:color w:val="FF0000"/>
          <w:szCs w:val="21"/>
        </w:rPr>
      </w:pPr>
      <w:r>
        <w:rPr>
          <w:rFonts w:ascii="宋体" w:hAnsi="宋体" w:cs="方正仿宋_GBK" w:hint="eastAsia"/>
          <w:b/>
          <w:bCs/>
          <w:color w:val="FF0000"/>
          <w:szCs w:val="21"/>
        </w:rPr>
        <w:t>★</w:t>
      </w:r>
      <w:r>
        <w:rPr>
          <w:rFonts w:hAnsi="宋体"/>
          <w:b/>
          <w:color w:val="FF0000"/>
          <w:szCs w:val="21"/>
        </w:rPr>
        <w:t>本项目核心产品为：</w:t>
      </w:r>
      <w:r>
        <w:rPr>
          <w:rFonts w:hAnsi="宋体" w:hint="eastAsia"/>
          <w:b/>
          <w:color w:val="FF0000"/>
          <w:szCs w:val="21"/>
        </w:rPr>
        <w:t>全钢无边防静电地板。</w:t>
      </w:r>
    </w:p>
    <w:p w:rsidR="00C8446C" w:rsidRPr="00D56859" w:rsidRDefault="00C8446C"/>
    <w:sectPr w:rsidR="00C8446C" w:rsidRPr="00D568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60A" w:rsidRDefault="00ED260A" w:rsidP="00D56859">
      <w:r>
        <w:separator/>
      </w:r>
    </w:p>
  </w:endnote>
  <w:endnote w:type="continuationSeparator" w:id="0">
    <w:p w:rsidR="00ED260A" w:rsidRDefault="00ED260A" w:rsidP="00D56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仿宋_GBK">
    <w:altName w:val="微软雅黑"/>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60A" w:rsidRDefault="00ED260A" w:rsidP="00D56859">
      <w:r>
        <w:separator/>
      </w:r>
    </w:p>
  </w:footnote>
  <w:footnote w:type="continuationSeparator" w:id="0">
    <w:p w:rsidR="00ED260A" w:rsidRDefault="00ED260A" w:rsidP="00D568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747"/>
    <w:rsid w:val="00465747"/>
    <w:rsid w:val="00C8446C"/>
    <w:rsid w:val="00D56859"/>
    <w:rsid w:val="00ED2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F1963"/>
  <w15:chartTrackingRefBased/>
  <w15:docId w15:val="{49E4C118-C3CF-48EF-840E-4B243DD9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859"/>
    <w:pPr>
      <w:widowControl w:val="0"/>
      <w:jc w:val="both"/>
    </w:pPr>
    <w:rPr>
      <w:rFonts w:ascii="Times New Roman" w:eastAsia="宋体" w:hAnsi="Times New Roman" w:cs="Times New Roman"/>
      <w:szCs w:val="24"/>
    </w:rPr>
  </w:style>
  <w:style w:type="paragraph" w:styleId="2">
    <w:name w:val="heading 2"/>
    <w:basedOn w:val="a"/>
    <w:next w:val="a"/>
    <w:link w:val="20"/>
    <w:uiPriority w:val="99"/>
    <w:qFormat/>
    <w:rsid w:val="00D56859"/>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0"/>
    <w:uiPriority w:val="9"/>
    <w:qFormat/>
    <w:rsid w:val="00D56859"/>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85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56859"/>
    <w:rPr>
      <w:sz w:val="18"/>
      <w:szCs w:val="18"/>
    </w:rPr>
  </w:style>
  <w:style w:type="paragraph" w:styleId="a5">
    <w:name w:val="footer"/>
    <w:basedOn w:val="a"/>
    <w:link w:val="a6"/>
    <w:uiPriority w:val="99"/>
    <w:unhideWhenUsed/>
    <w:rsid w:val="00D5685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56859"/>
    <w:rPr>
      <w:sz w:val="18"/>
      <w:szCs w:val="18"/>
    </w:rPr>
  </w:style>
  <w:style w:type="character" w:customStyle="1" w:styleId="20">
    <w:name w:val="标题 2 字符"/>
    <w:basedOn w:val="a0"/>
    <w:link w:val="2"/>
    <w:uiPriority w:val="99"/>
    <w:rsid w:val="00D56859"/>
    <w:rPr>
      <w:rFonts w:ascii="Arial" w:eastAsia="黑体" w:hAnsi="Arial" w:cs="Times New Roman"/>
      <w:b/>
      <w:bCs/>
      <w:kern w:val="0"/>
      <w:sz w:val="32"/>
      <w:szCs w:val="32"/>
    </w:rPr>
  </w:style>
  <w:style w:type="character" w:customStyle="1" w:styleId="30">
    <w:name w:val="标题 3 字符"/>
    <w:basedOn w:val="a0"/>
    <w:link w:val="3"/>
    <w:uiPriority w:val="9"/>
    <w:rsid w:val="00D56859"/>
    <w:rPr>
      <w:rFonts w:ascii="Times New Roman" w:eastAsia="宋体" w:hAnsi="Times New Roman" w:cs="Times New Roman"/>
      <w:b/>
      <w:bCs/>
      <w:kern w:val="0"/>
      <w:sz w:val="32"/>
      <w:szCs w:val="32"/>
    </w:rPr>
  </w:style>
  <w:style w:type="paragraph" w:styleId="a7">
    <w:name w:val="Body Text"/>
    <w:basedOn w:val="a"/>
    <w:link w:val="a8"/>
    <w:uiPriority w:val="99"/>
    <w:unhideWhenUsed/>
    <w:qFormat/>
    <w:rsid w:val="00D56859"/>
    <w:pPr>
      <w:spacing w:after="120"/>
    </w:pPr>
  </w:style>
  <w:style w:type="character" w:customStyle="1" w:styleId="a8">
    <w:name w:val="正文文本 字符"/>
    <w:basedOn w:val="a0"/>
    <w:link w:val="a7"/>
    <w:uiPriority w:val="99"/>
    <w:rsid w:val="00D56859"/>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1066</Words>
  <Characters>6081</Characters>
  <Application>Microsoft Office Word</Application>
  <DocSecurity>0</DocSecurity>
  <Lines>50</Lines>
  <Paragraphs>14</Paragraphs>
  <ScaleCrop>false</ScaleCrop>
  <Company>china</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c:creator>
  <cp:keywords/>
  <dc:description/>
  <cp:lastModifiedBy>li</cp:lastModifiedBy>
  <cp:revision>2</cp:revision>
  <dcterms:created xsi:type="dcterms:W3CDTF">2023-12-08T08:21:00Z</dcterms:created>
  <dcterms:modified xsi:type="dcterms:W3CDTF">2023-12-08T08:21:00Z</dcterms:modified>
</cp:coreProperties>
</file>