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BA0" w:rsidRDefault="009A40E7">
      <w:pPr>
        <w:pStyle w:val="1"/>
        <w:jc w:val="center"/>
        <w:rPr>
          <w:rFonts w:ascii="华文新魏" w:eastAsia="华文新魏"/>
          <w:color w:val="000000"/>
          <w:sz w:val="72"/>
          <w:szCs w:val="72"/>
        </w:rPr>
      </w:pPr>
      <w:bookmarkStart w:id="0" w:name="_Toc95929760"/>
      <w:r>
        <w:rPr>
          <w:rFonts w:ascii="华文新魏" w:eastAsia="华文新魏" w:hint="eastAsia"/>
          <w:color w:val="000000"/>
          <w:sz w:val="72"/>
          <w:szCs w:val="72"/>
        </w:rPr>
        <w:t>项目要求</w:t>
      </w:r>
      <w:bookmarkEnd w:id="0"/>
    </w:p>
    <w:p w:rsidR="00030BA0" w:rsidRDefault="009A40E7" w:rsidP="00E951D2">
      <w:pPr>
        <w:pStyle w:val="2"/>
        <w:numPr>
          <w:ilvl w:val="0"/>
          <w:numId w:val="1"/>
        </w:numPr>
        <w:spacing w:before="0" w:after="0"/>
        <w:rPr>
          <w:color w:val="000000"/>
        </w:rPr>
      </w:pPr>
      <w:bookmarkStart w:id="1" w:name="_Toc95929761"/>
      <w:r>
        <w:rPr>
          <w:rFonts w:hint="eastAsia"/>
          <w:color w:val="000000"/>
        </w:rPr>
        <w:t>项目概述</w:t>
      </w:r>
      <w:bookmarkStart w:id="2" w:name="sixxiangmugaisu"/>
      <w:bookmarkEnd w:id="1"/>
      <w:bookmarkEnd w:id="2"/>
    </w:p>
    <w:p w:rsidR="00030BA0" w:rsidRDefault="009A40E7">
      <w:pPr>
        <w:spacing w:line="400" w:lineRule="exact"/>
        <w:ind w:firstLineChars="200" w:firstLine="420"/>
        <w:jc w:val="left"/>
        <w:rPr>
          <w:rFonts w:ascii="宋体" w:hAnsi="宋体"/>
          <w:bCs/>
          <w:color w:val="000000"/>
          <w:u w:val="single"/>
        </w:rPr>
      </w:pPr>
      <w:r>
        <w:rPr>
          <w:rFonts w:hint="eastAsia"/>
          <w:color w:val="000000"/>
        </w:rPr>
        <w:t>本项目</w:t>
      </w:r>
      <w:r w:rsidR="00312CFD">
        <w:rPr>
          <w:rFonts w:hint="eastAsia"/>
          <w:color w:val="000000"/>
        </w:rPr>
        <w:t>为</w:t>
      </w:r>
      <w:r w:rsidR="00814FDA">
        <w:rPr>
          <w:rFonts w:hint="eastAsia"/>
          <w:color w:val="000000"/>
        </w:rPr>
        <w:t>深圳烟草工业有限责任公司滤棒物理指标检测仪器采购项目</w:t>
      </w:r>
      <w:r w:rsidR="00D3743B">
        <w:rPr>
          <w:rFonts w:hint="eastAsia"/>
          <w:color w:val="000000"/>
        </w:rPr>
        <w:t>。</w:t>
      </w:r>
    </w:p>
    <w:p w:rsidR="00030BA0" w:rsidRDefault="009A40E7" w:rsidP="00E951D2">
      <w:pPr>
        <w:pStyle w:val="2"/>
        <w:numPr>
          <w:ilvl w:val="0"/>
          <w:numId w:val="1"/>
        </w:numPr>
        <w:spacing w:after="0"/>
        <w:rPr>
          <w:color w:val="000000"/>
        </w:rPr>
      </w:pPr>
      <w:bookmarkStart w:id="3" w:name="_Toc95929762"/>
      <w:r>
        <w:rPr>
          <w:rFonts w:hint="eastAsia"/>
          <w:color w:val="000000"/>
        </w:rPr>
        <w:t>商务要求</w:t>
      </w:r>
      <w:bookmarkEnd w:id="3"/>
    </w:p>
    <w:p w:rsidR="00030BA0" w:rsidRDefault="009A40E7" w:rsidP="00E951D2">
      <w:pPr>
        <w:pStyle w:val="3"/>
        <w:spacing w:after="0"/>
        <w:ind w:firstLineChars="196" w:firstLine="472"/>
        <w:rPr>
          <w:rFonts w:ascii="宋体" w:hAnsi="宋体"/>
          <w:color w:val="000000"/>
          <w:sz w:val="24"/>
        </w:rPr>
      </w:pPr>
      <w:bookmarkStart w:id="4" w:name="_Toc95929763"/>
      <w:r>
        <w:rPr>
          <w:rFonts w:ascii="宋体" w:hAnsi="宋体" w:hint="eastAsia"/>
          <w:color w:val="000000"/>
          <w:sz w:val="24"/>
        </w:rPr>
        <w:t>1、资格标准</w:t>
      </w:r>
      <w:bookmarkEnd w:id="4"/>
    </w:p>
    <w:p w:rsidR="00030BA0" w:rsidRDefault="009A40E7">
      <w:pPr>
        <w:spacing w:line="400" w:lineRule="exact"/>
        <w:ind w:firstLineChars="200" w:firstLine="420"/>
        <w:jc w:val="left"/>
        <w:rPr>
          <w:color w:val="000000"/>
        </w:rPr>
      </w:pPr>
      <w:r>
        <w:rPr>
          <w:rFonts w:hint="eastAsia"/>
          <w:color w:val="000000"/>
        </w:rPr>
        <w:t>投标人编制的投标文件中须包含以下资格证明文件：</w:t>
      </w:r>
    </w:p>
    <w:p w:rsidR="00030BA0" w:rsidRDefault="009A40E7">
      <w:pPr>
        <w:numPr>
          <w:ilvl w:val="0"/>
          <w:numId w:val="2"/>
        </w:numPr>
        <w:tabs>
          <w:tab w:val="left" w:pos="1305"/>
        </w:tabs>
        <w:spacing w:after="72" w:line="400" w:lineRule="exact"/>
        <w:ind w:left="1094" w:hanging="357"/>
        <w:rPr>
          <w:b/>
          <w:color w:val="000000"/>
          <w:szCs w:val="21"/>
        </w:rPr>
      </w:pPr>
      <w:r>
        <w:rPr>
          <w:rFonts w:ascii="宋体" w:hAnsi="宋体" w:cs="宋体" w:hint="eastAsia"/>
          <w:color w:val="000000"/>
          <w:szCs w:val="21"/>
        </w:rPr>
        <w:t>★</w:t>
      </w:r>
      <w:r>
        <w:rPr>
          <w:rFonts w:hint="eastAsia"/>
          <w:color w:val="000000"/>
        </w:rPr>
        <w:t>投标人：</w:t>
      </w:r>
    </w:p>
    <w:p w:rsidR="00030BA0" w:rsidRPr="0063732C" w:rsidRDefault="00461E71">
      <w:pPr>
        <w:numPr>
          <w:ilvl w:val="1"/>
          <w:numId w:val="3"/>
        </w:numPr>
        <w:spacing w:line="400" w:lineRule="exact"/>
        <w:ind w:left="1616" w:hanging="357"/>
        <w:rPr>
          <w:color w:val="000000"/>
        </w:rPr>
      </w:pPr>
      <w:r w:rsidRPr="00FF61B8">
        <w:rPr>
          <w:rFonts w:hint="eastAsia"/>
          <w:color w:val="000000"/>
          <w:szCs w:val="21"/>
        </w:rPr>
        <w:t>投标人</w:t>
      </w:r>
      <w:r>
        <w:rPr>
          <w:rFonts w:hint="eastAsia"/>
        </w:rPr>
        <w:t>必须是在中华人民共和国境内注册的具有独立承担民事责任能力的法人或其他组织。</w:t>
      </w:r>
      <w:r w:rsidRPr="00823EE5">
        <w:rPr>
          <w:rFonts w:hint="eastAsia"/>
        </w:rPr>
        <w:t>提供营业执照（或其它组织的证明文件）复印件加盖公章。</w:t>
      </w:r>
    </w:p>
    <w:p w:rsidR="0063732C" w:rsidRDefault="0063732C">
      <w:pPr>
        <w:numPr>
          <w:ilvl w:val="1"/>
          <w:numId w:val="3"/>
        </w:numPr>
        <w:spacing w:line="400" w:lineRule="exact"/>
        <w:ind w:left="1616" w:hanging="357"/>
        <w:rPr>
          <w:color w:val="000000"/>
        </w:rPr>
      </w:pPr>
      <w:r w:rsidRPr="00FF61B8">
        <w:rPr>
          <w:rFonts w:hint="eastAsia"/>
          <w:color w:val="000000"/>
          <w:szCs w:val="21"/>
        </w:rPr>
        <w:t>投标人</w:t>
      </w:r>
      <w:r w:rsidR="00E93A89" w:rsidRPr="00CC2EC7">
        <w:rPr>
          <w:rFonts w:hAnsi="宋体" w:hint="eastAsia"/>
          <w:color w:val="000000"/>
          <w:szCs w:val="21"/>
        </w:rPr>
        <w:t>参与本项目采购活动时不存在被有关部门禁止参与招标采购活动且在有效期内的情况（投标文件中提供诚信承诺函）。</w:t>
      </w:r>
    </w:p>
    <w:p w:rsidR="00030BA0" w:rsidRPr="0063732C" w:rsidRDefault="0063732C">
      <w:pPr>
        <w:numPr>
          <w:ilvl w:val="1"/>
          <w:numId w:val="3"/>
        </w:numPr>
        <w:spacing w:line="400" w:lineRule="exact"/>
        <w:ind w:left="1616" w:hanging="357"/>
        <w:rPr>
          <w:rFonts w:ascii="宋体"/>
          <w:color w:val="000000"/>
        </w:rPr>
      </w:pPr>
      <w:r w:rsidRPr="00FF61B8">
        <w:rPr>
          <w:rFonts w:hint="eastAsia"/>
          <w:color w:val="000000"/>
          <w:szCs w:val="21"/>
        </w:rPr>
        <w:t>投标人</w:t>
      </w:r>
      <w:r w:rsidR="00E93A89" w:rsidRPr="00CC2EC7">
        <w:rPr>
          <w:rFonts w:hAnsi="宋体" w:hint="eastAsia"/>
          <w:color w:val="000000"/>
          <w:szCs w:val="21"/>
        </w:rPr>
        <w:t>参加招标采购活动前三年内，未被列入失信被执行人、税收违法案件当事人名单、违法失信行为记录名单。</w:t>
      </w:r>
      <w:r w:rsidR="00E93A89">
        <w:rPr>
          <w:rFonts w:hAnsi="宋体" w:hint="eastAsia"/>
          <w:color w:val="000000"/>
          <w:szCs w:val="21"/>
        </w:rPr>
        <w:t>提供</w:t>
      </w:r>
      <w:r w:rsidR="00E93A89" w:rsidRPr="00CC2EC7">
        <w:rPr>
          <w:rFonts w:hAnsi="宋体" w:hint="eastAsia"/>
          <w:color w:val="000000"/>
          <w:szCs w:val="21"/>
        </w:rPr>
        <w:t>信用中国网站（</w:t>
      </w:r>
      <w:r w:rsidR="00E93A89" w:rsidRPr="00CC2EC7">
        <w:rPr>
          <w:rFonts w:hAnsi="宋体"/>
          <w:color w:val="000000"/>
          <w:szCs w:val="21"/>
        </w:rPr>
        <w:t>www.creditchina.gov.cn</w:t>
      </w:r>
      <w:r w:rsidR="00E93A89" w:rsidRPr="00CC2EC7">
        <w:rPr>
          <w:rFonts w:hAnsi="宋体" w:hint="eastAsia"/>
          <w:color w:val="000000"/>
          <w:szCs w:val="21"/>
        </w:rPr>
        <w:t>）、国家企业信用信息公示系统（</w:t>
      </w:r>
      <w:r w:rsidR="00E93A89" w:rsidRPr="00CC2EC7">
        <w:rPr>
          <w:rFonts w:hAnsi="宋体"/>
          <w:color w:val="000000"/>
          <w:szCs w:val="21"/>
        </w:rPr>
        <w:t>http://www.gsxt.gov.cn</w:t>
      </w:r>
      <w:r w:rsidR="00E93A89" w:rsidRPr="00CC2EC7">
        <w:rPr>
          <w:rFonts w:hAnsi="宋体" w:hint="eastAsia"/>
          <w:color w:val="000000"/>
          <w:szCs w:val="21"/>
        </w:rPr>
        <w:t>）</w:t>
      </w:r>
      <w:r w:rsidR="00E93A89">
        <w:rPr>
          <w:rFonts w:hAnsi="宋体" w:hint="eastAsia"/>
          <w:color w:val="000000"/>
          <w:szCs w:val="21"/>
        </w:rPr>
        <w:t>等</w:t>
      </w:r>
      <w:r w:rsidR="00E93A89" w:rsidRPr="00CC2EC7">
        <w:rPr>
          <w:rFonts w:hAnsi="宋体" w:hint="eastAsia"/>
          <w:color w:val="000000"/>
          <w:szCs w:val="21"/>
        </w:rPr>
        <w:t>渠道</w:t>
      </w:r>
      <w:r w:rsidR="00E93A89">
        <w:rPr>
          <w:rFonts w:hAnsi="宋体" w:hint="eastAsia"/>
          <w:color w:val="000000"/>
          <w:szCs w:val="21"/>
        </w:rPr>
        <w:t>信用</w:t>
      </w:r>
      <w:r w:rsidR="00E93A89" w:rsidRPr="00CC2EC7">
        <w:rPr>
          <w:rFonts w:hAnsi="宋体" w:hint="eastAsia"/>
          <w:color w:val="000000"/>
          <w:szCs w:val="21"/>
        </w:rPr>
        <w:t>查询</w:t>
      </w:r>
      <w:r w:rsidR="00E93A89" w:rsidRPr="00177D3F">
        <w:rPr>
          <w:rFonts w:hAnsi="宋体" w:hint="eastAsia"/>
          <w:color w:val="000000"/>
          <w:szCs w:val="21"/>
        </w:rPr>
        <w:t>截图</w:t>
      </w:r>
      <w:r w:rsidR="00E93A89">
        <w:rPr>
          <w:rFonts w:hAnsi="宋体" w:hint="eastAsia"/>
          <w:color w:val="000000"/>
          <w:szCs w:val="21"/>
        </w:rPr>
        <w:t>。</w:t>
      </w:r>
    </w:p>
    <w:p w:rsidR="0063732C" w:rsidRDefault="0063732C">
      <w:pPr>
        <w:numPr>
          <w:ilvl w:val="1"/>
          <w:numId w:val="3"/>
        </w:numPr>
        <w:spacing w:line="400" w:lineRule="exact"/>
        <w:ind w:left="1616" w:hanging="357"/>
        <w:rPr>
          <w:rFonts w:ascii="宋体"/>
          <w:color w:val="000000"/>
        </w:rPr>
      </w:pPr>
      <w:r w:rsidRPr="00177D3F">
        <w:rPr>
          <w:rFonts w:hAnsi="宋体" w:hint="eastAsia"/>
          <w:color w:val="000000"/>
          <w:szCs w:val="21"/>
        </w:rPr>
        <w:t>投标人近三年无行贿记录的证明材料</w:t>
      </w:r>
      <w:r w:rsidR="006619A1">
        <w:rPr>
          <w:rFonts w:hAnsi="宋体" w:hint="eastAsia"/>
          <w:color w:val="000000"/>
          <w:szCs w:val="21"/>
        </w:rPr>
        <w:t>。</w:t>
      </w:r>
      <w:r w:rsidRPr="00177D3F">
        <w:rPr>
          <w:rFonts w:hAnsi="宋体" w:hint="eastAsia"/>
          <w:color w:val="000000"/>
          <w:szCs w:val="21"/>
        </w:rPr>
        <w:t>投标人在中国裁判文书网“</w:t>
      </w:r>
      <w:r w:rsidRPr="00177D3F">
        <w:rPr>
          <w:rFonts w:hAnsi="宋体" w:hint="eastAsia"/>
          <w:color w:val="000000"/>
          <w:szCs w:val="21"/>
        </w:rPr>
        <w:t>http://wenshu.court.gov.cn</w:t>
      </w:r>
      <w:r w:rsidRPr="00177D3F">
        <w:rPr>
          <w:rFonts w:hAnsi="宋体" w:hint="eastAsia"/>
          <w:color w:val="000000"/>
          <w:szCs w:val="21"/>
        </w:rPr>
        <w:t>”自行查询行贿犯罪信息，并提供查询结果截图，包括无行贿犯罪行为的查询结果显示为“暂无数据”的截图；查询方式：进入“</w:t>
      </w:r>
      <w:r w:rsidRPr="00177D3F">
        <w:rPr>
          <w:rFonts w:hAnsi="宋体" w:hint="eastAsia"/>
          <w:color w:val="000000"/>
          <w:szCs w:val="21"/>
        </w:rPr>
        <w:t>http://wenshu.court.gov.cn</w:t>
      </w:r>
      <w:r w:rsidRPr="00177D3F">
        <w:rPr>
          <w:rFonts w:hAnsi="宋体" w:hint="eastAsia"/>
          <w:color w:val="000000"/>
          <w:szCs w:val="21"/>
        </w:rPr>
        <w:t>”首页→点击“高级检索”（向下的三角形），全文检索填上单位名称，案件类型选“刑事案件”，文书类型选“判决书”，案由为“刑事案由→贪污贿赂罪→单位行贿罪”→点击“检索”并截图（最终结果以招标代理机构查询为准）</w:t>
      </w:r>
      <w:r>
        <w:rPr>
          <w:rFonts w:hAnsi="宋体" w:hint="eastAsia"/>
          <w:color w:val="000000"/>
          <w:szCs w:val="21"/>
        </w:rPr>
        <w:t>。</w:t>
      </w:r>
    </w:p>
    <w:p w:rsidR="00030BA0" w:rsidRDefault="009A40E7">
      <w:pPr>
        <w:numPr>
          <w:ilvl w:val="1"/>
          <w:numId w:val="3"/>
        </w:numPr>
        <w:spacing w:line="400" w:lineRule="exact"/>
        <w:ind w:left="1616" w:hanging="357"/>
        <w:rPr>
          <w:rFonts w:ascii="宋体" w:hAnsi="宋体"/>
          <w:bCs/>
          <w:color w:val="000000"/>
          <w:szCs w:val="21"/>
        </w:rPr>
      </w:pPr>
      <w:r>
        <w:rPr>
          <w:rFonts w:ascii="宋体"/>
          <w:color w:val="000000"/>
        </w:rPr>
        <w:t>本项目不接受联合体投标</w:t>
      </w:r>
      <w:r>
        <w:rPr>
          <w:rFonts w:ascii="宋体" w:hint="eastAsia"/>
          <w:color w:val="000000"/>
        </w:rPr>
        <w:t>。</w:t>
      </w:r>
    </w:p>
    <w:p w:rsidR="00030BA0" w:rsidRDefault="00030BA0" w:rsidP="00461E71">
      <w:pPr>
        <w:spacing w:line="400" w:lineRule="exact"/>
        <w:rPr>
          <w:rFonts w:ascii="宋体"/>
          <w:color w:val="000000"/>
        </w:rPr>
      </w:pPr>
    </w:p>
    <w:p w:rsidR="00030BA0" w:rsidRDefault="009A40E7">
      <w:pPr>
        <w:numPr>
          <w:ilvl w:val="0"/>
          <w:numId w:val="2"/>
        </w:numPr>
        <w:spacing w:after="72" w:line="400" w:lineRule="exact"/>
        <w:ind w:left="1094" w:hanging="357"/>
        <w:rPr>
          <w:color w:val="000000"/>
          <w:szCs w:val="21"/>
        </w:rPr>
      </w:pPr>
      <w:r>
        <w:rPr>
          <w:color w:val="000000"/>
          <w:szCs w:val="21"/>
        </w:rPr>
        <w:t>★</w:t>
      </w:r>
      <w:r>
        <w:rPr>
          <w:rFonts w:hint="eastAsia"/>
          <w:color w:val="000000"/>
        </w:rPr>
        <w:t>投标保证金：</w:t>
      </w:r>
    </w:p>
    <w:p w:rsidR="00030BA0" w:rsidRDefault="009A40E7">
      <w:pPr>
        <w:numPr>
          <w:ilvl w:val="0"/>
          <w:numId w:val="4"/>
        </w:numPr>
        <w:spacing w:after="72" w:line="400" w:lineRule="exact"/>
        <w:ind w:hanging="276"/>
        <w:rPr>
          <w:color w:val="000000"/>
          <w:szCs w:val="21"/>
        </w:rPr>
      </w:pPr>
      <w:r>
        <w:rPr>
          <w:rFonts w:hint="eastAsia"/>
          <w:color w:val="000000"/>
          <w:szCs w:val="21"/>
        </w:rPr>
        <w:t>金额：</w:t>
      </w:r>
      <w:r w:rsidR="00A23782">
        <w:rPr>
          <w:rFonts w:hint="eastAsia"/>
          <w:color w:val="000000"/>
          <w:szCs w:val="21"/>
        </w:rPr>
        <w:t>人民币</w:t>
      </w:r>
      <w:r w:rsidR="00594F33">
        <w:rPr>
          <w:rFonts w:hint="eastAsia"/>
          <w:color w:val="000000"/>
          <w:szCs w:val="21"/>
        </w:rPr>
        <w:t>贰万叁仟元整</w:t>
      </w:r>
      <w:r w:rsidR="00A23782">
        <w:rPr>
          <w:rFonts w:hint="eastAsia"/>
          <w:color w:val="000000"/>
          <w:szCs w:val="21"/>
        </w:rPr>
        <w:t>（人民币</w:t>
      </w:r>
      <w:r w:rsidR="00594F33">
        <w:rPr>
          <w:rFonts w:hint="eastAsia"/>
          <w:color w:val="000000"/>
          <w:szCs w:val="21"/>
          <w:u w:val="single"/>
        </w:rPr>
        <w:t>23</w:t>
      </w:r>
      <w:r w:rsidR="00A23782">
        <w:rPr>
          <w:rFonts w:hint="eastAsia"/>
          <w:color w:val="000000"/>
          <w:szCs w:val="21"/>
          <w:u w:val="single"/>
        </w:rPr>
        <w:t>,000.00</w:t>
      </w:r>
      <w:r w:rsidR="00A23782">
        <w:rPr>
          <w:rFonts w:hint="eastAsia"/>
          <w:color w:val="000000"/>
          <w:szCs w:val="21"/>
        </w:rPr>
        <w:t>元）；</w:t>
      </w:r>
    </w:p>
    <w:p w:rsidR="00030BA0" w:rsidRDefault="009A40E7">
      <w:pPr>
        <w:spacing w:after="72" w:line="360" w:lineRule="auto"/>
        <w:ind w:leftChars="512" w:left="1075" w:firstLineChars="28" w:firstLine="59"/>
        <w:rPr>
          <w:rFonts w:ascii="宋体" w:hAnsi="宋体"/>
          <w:bCs/>
          <w:color w:val="000000"/>
        </w:rPr>
      </w:pPr>
      <w:r>
        <w:rPr>
          <w:rFonts w:ascii="宋体" w:hAnsi="宋体" w:cs="宋体" w:hint="eastAsia"/>
          <w:color w:val="000000"/>
        </w:rPr>
        <w:t xml:space="preserve">②  </w:t>
      </w:r>
      <w:r w:rsidR="00A23782">
        <w:rPr>
          <w:rFonts w:ascii="宋体" w:hAnsi="宋体" w:hint="eastAsia"/>
          <w:bCs/>
          <w:color w:val="000000"/>
        </w:rPr>
        <w:t>投标保证金账户：</w:t>
      </w:r>
    </w:p>
    <w:p w:rsidR="00030BA0" w:rsidRDefault="009A40E7">
      <w:pPr>
        <w:widowControl/>
        <w:spacing w:line="360" w:lineRule="auto"/>
        <w:ind w:leftChars="512" w:left="1075" w:firstLineChars="28" w:firstLine="59"/>
        <w:rPr>
          <w:rFonts w:ascii="宋体" w:hAnsi="宋体"/>
          <w:bCs/>
          <w:color w:val="000000"/>
          <w:u w:val="single"/>
        </w:rPr>
      </w:pPr>
      <w:r>
        <w:rPr>
          <w:rFonts w:ascii="宋体" w:hAnsi="宋体" w:hint="eastAsia"/>
          <w:bCs/>
          <w:color w:val="000000"/>
        </w:rPr>
        <w:lastRenderedPageBreak/>
        <w:t>户    名：</w:t>
      </w:r>
      <w:r>
        <w:rPr>
          <w:rFonts w:ascii="宋体" w:hAnsi="宋体"/>
          <w:color w:val="000000"/>
          <w:szCs w:val="21"/>
          <w:u w:val="single"/>
        </w:rPr>
        <w:t>深圳市东方招标有限公司</w:t>
      </w:r>
    </w:p>
    <w:p w:rsidR="00030BA0" w:rsidRDefault="009A40E7">
      <w:pPr>
        <w:spacing w:after="72" w:line="400" w:lineRule="exact"/>
        <w:ind w:leftChars="512" w:left="1075" w:firstLineChars="28" w:firstLine="59"/>
        <w:rPr>
          <w:rFonts w:ascii="宋体" w:hAnsi="宋体"/>
          <w:bCs/>
          <w:color w:val="000000"/>
          <w:szCs w:val="21"/>
        </w:rPr>
      </w:pPr>
      <w:r>
        <w:rPr>
          <w:rFonts w:ascii="宋体" w:hAnsi="宋体" w:hint="eastAsia"/>
          <w:bCs/>
          <w:color w:val="000000"/>
        </w:rPr>
        <w:t>开 户 行：</w:t>
      </w:r>
      <w:r>
        <w:rPr>
          <w:rFonts w:ascii="宋体" w:hAnsi="宋体"/>
          <w:bCs/>
          <w:color w:val="000000"/>
          <w:szCs w:val="21"/>
          <w:u w:val="single"/>
        </w:rPr>
        <w:t>招商银行深圳景田支行</w:t>
      </w:r>
    </w:p>
    <w:p w:rsidR="00030BA0" w:rsidRDefault="00A23782">
      <w:pPr>
        <w:spacing w:after="72" w:line="400" w:lineRule="exact"/>
        <w:ind w:leftChars="512" w:left="1075" w:firstLineChars="28" w:firstLine="59"/>
        <w:rPr>
          <w:color w:val="000000"/>
        </w:rPr>
      </w:pPr>
      <w:r>
        <w:rPr>
          <w:rFonts w:ascii="宋体" w:hAnsi="宋体" w:hint="eastAsia"/>
          <w:bCs/>
          <w:color w:val="000000"/>
        </w:rPr>
        <w:t>账   号：</w:t>
      </w:r>
      <w:r>
        <w:rPr>
          <w:rFonts w:ascii="宋体" w:hAnsi="宋体"/>
          <w:bCs/>
          <w:color w:val="000000"/>
          <w:u w:val="single"/>
        </w:rPr>
        <w:t>812482829710001</w:t>
      </w:r>
    </w:p>
    <w:p w:rsidR="00030BA0" w:rsidRDefault="009A40E7">
      <w:pPr>
        <w:spacing w:after="72" w:line="400" w:lineRule="exact"/>
        <w:ind w:leftChars="512" w:left="1075" w:firstLineChars="28" w:firstLine="59"/>
        <w:rPr>
          <w:color w:val="000000"/>
        </w:rPr>
      </w:pPr>
      <w:r>
        <w:rPr>
          <w:rFonts w:hint="eastAsia"/>
          <w:color w:val="000000"/>
        </w:rPr>
        <w:t>③</w:t>
      </w:r>
      <w:r w:rsidR="00A23782">
        <w:rPr>
          <w:rFonts w:hint="eastAsia"/>
          <w:color w:val="000000"/>
        </w:rPr>
        <w:t>有效期：</w:t>
      </w:r>
      <w:r w:rsidR="00A23782">
        <w:rPr>
          <w:rFonts w:hint="eastAsia"/>
          <w:color w:val="000000"/>
          <w:szCs w:val="21"/>
          <w:u w:val="single"/>
        </w:rPr>
        <w:t>90</w:t>
      </w:r>
      <w:r w:rsidR="00A23782">
        <w:rPr>
          <w:rFonts w:hint="eastAsia"/>
          <w:color w:val="000000"/>
        </w:rPr>
        <w:t>个日历日</w:t>
      </w:r>
      <w:r w:rsidR="00A23782">
        <w:rPr>
          <w:rFonts w:hint="eastAsia"/>
          <w:color w:val="000000"/>
          <w:szCs w:val="21"/>
        </w:rPr>
        <w:t>（由开标之日后算起）</w:t>
      </w:r>
      <w:r w:rsidR="00A23782">
        <w:rPr>
          <w:rFonts w:hint="eastAsia"/>
          <w:color w:val="000000"/>
        </w:rPr>
        <w:t>；</w:t>
      </w:r>
    </w:p>
    <w:p w:rsidR="00030BA0" w:rsidRDefault="009A40E7" w:rsidP="00EB5591">
      <w:pPr>
        <w:spacing w:after="72" w:line="400" w:lineRule="exact"/>
        <w:ind w:leftChars="539" w:left="1415" w:hangingChars="135" w:hanging="283"/>
        <w:rPr>
          <w:color w:val="000000"/>
        </w:rPr>
      </w:pPr>
      <w:r>
        <w:rPr>
          <w:rFonts w:hint="eastAsia"/>
          <w:color w:val="000000"/>
        </w:rPr>
        <w:t>④</w:t>
      </w:r>
      <w:r w:rsidR="00A23782">
        <w:rPr>
          <w:rFonts w:hint="eastAsia"/>
          <w:color w:val="000000"/>
        </w:rPr>
        <w:t>交纳时间：投标人购买招标文件的同时提交投标保证金，或在距开标截止时间</w:t>
      </w:r>
      <w:r w:rsidR="00A23782">
        <w:rPr>
          <w:rFonts w:hint="eastAsia"/>
          <w:b/>
          <w:color w:val="000000"/>
          <w:szCs w:val="21"/>
          <w:u w:val="single"/>
        </w:rPr>
        <w:t>3</w:t>
      </w:r>
      <w:r w:rsidR="00A23782">
        <w:rPr>
          <w:rFonts w:hint="eastAsia"/>
          <w:b/>
          <w:color w:val="000000"/>
          <w:szCs w:val="21"/>
          <w:u w:val="single"/>
        </w:rPr>
        <w:t>个工作日</w:t>
      </w:r>
      <w:r w:rsidR="00A23782">
        <w:rPr>
          <w:rFonts w:hint="eastAsia"/>
          <w:color w:val="000000"/>
        </w:rPr>
        <w:t>前提交投标保证金（以保证金到达招标机构指定账户并经招标机构确认为准）。</w:t>
      </w:r>
      <w:r w:rsidR="00A23782">
        <w:rPr>
          <w:rFonts w:ascii="宋体" w:hAnsi="宋体" w:hint="eastAsia"/>
          <w:b/>
          <w:bCs/>
          <w:color w:val="000000"/>
          <w:kern w:val="0"/>
          <w:u w:val="single"/>
          <w:lang w:val="zh-CN"/>
        </w:rPr>
        <w:t>投标保证金应注明投标人名称、项目名称、项目编号，以便核查。</w:t>
      </w:r>
      <w:r w:rsidR="00A23782">
        <w:rPr>
          <w:rFonts w:hint="eastAsia"/>
          <w:color w:val="000000"/>
        </w:rPr>
        <w:t>不提交或未按时提交投标保证金的将不具备参加投标的资格。提交了投标保证金但因故不能参加投标的，须在投标截止时间</w:t>
      </w:r>
      <w:r w:rsidR="00A23782">
        <w:rPr>
          <w:b/>
          <w:bCs/>
          <w:color w:val="000000"/>
        </w:rPr>
        <w:t>3</w:t>
      </w:r>
      <w:r w:rsidR="00A23782">
        <w:rPr>
          <w:rFonts w:hint="eastAsia"/>
          <w:color w:val="000000"/>
        </w:rPr>
        <w:t>个工作日之前以书面的形式通知招标机构（以招标机构确认的时间为准），招标机构在收到书面通知后，即退还其保证金；提交了投标保证金而未在招标文件规定的投标截止时间前提交投标文件，且未在规定的时间以书面形式通知招标机构的投标人，招标机构将不退还其投标保证金。</w:t>
      </w:r>
    </w:p>
    <w:p w:rsidR="00030BA0" w:rsidRDefault="00030BA0">
      <w:pPr>
        <w:spacing w:after="72" w:line="400" w:lineRule="exact"/>
        <w:ind w:leftChars="512" w:left="1075" w:firstLineChars="28" w:firstLine="59"/>
        <w:rPr>
          <w:color w:val="000000"/>
        </w:rPr>
      </w:pPr>
    </w:p>
    <w:p w:rsidR="00030BA0" w:rsidRDefault="009A40E7">
      <w:pPr>
        <w:pStyle w:val="3"/>
        <w:ind w:firstLineChars="196" w:firstLine="472"/>
        <w:rPr>
          <w:rFonts w:ascii="宋体" w:hAnsi="宋体"/>
          <w:color w:val="000000"/>
          <w:sz w:val="24"/>
          <w:szCs w:val="24"/>
        </w:rPr>
      </w:pPr>
      <w:bookmarkStart w:id="5" w:name="Fivetoubiaobaojia6"/>
      <w:bookmarkStart w:id="6" w:name="_Toc95929764"/>
      <w:bookmarkEnd w:id="5"/>
      <w:r>
        <w:rPr>
          <w:rFonts w:ascii="宋体" w:hAnsi="宋体"/>
          <w:color w:val="000000"/>
          <w:sz w:val="24"/>
        </w:rPr>
        <w:t>2</w:t>
      </w:r>
      <w:r>
        <w:rPr>
          <w:rFonts w:ascii="宋体" w:hAnsi="宋体" w:hint="eastAsia"/>
          <w:color w:val="000000"/>
          <w:sz w:val="24"/>
        </w:rPr>
        <w:t>、投标报价</w:t>
      </w:r>
      <w:bookmarkEnd w:id="6"/>
    </w:p>
    <w:p w:rsidR="00D95A83" w:rsidRDefault="009A40E7" w:rsidP="00B921C8">
      <w:pPr>
        <w:numPr>
          <w:ilvl w:val="0"/>
          <w:numId w:val="5"/>
        </w:numPr>
        <w:spacing w:afterLines="30" w:line="400" w:lineRule="exact"/>
      </w:pPr>
      <w:r>
        <w:rPr>
          <w:rFonts w:ascii="宋体" w:hAnsi="宋体" w:hint="eastAsia"/>
        </w:rPr>
        <w:t>★</w:t>
      </w:r>
      <w:r>
        <w:t>投标报价应以人民币为结算单位（含税），投标报价须包括：</w:t>
      </w:r>
      <w:r>
        <w:rPr>
          <w:rFonts w:hint="eastAsia"/>
        </w:rPr>
        <w:t>产品</w:t>
      </w:r>
      <w:r>
        <w:t>及运至合同指定地点的运输费、保险费、装卸费、技术</w:t>
      </w:r>
      <w:r>
        <w:rPr>
          <w:rFonts w:hint="eastAsia"/>
        </w:rPr>
        <w:t>服务及人员</w:t>
      </w:r>
      <w:r>
        <w:t>培训费、安装</w:t>
      </w:r>
      <w:r>
        <w:rPr>
          <w:rFonts w:ascii="宋体" w:hAnsi="宋体" w:hint="eastAsia"/>
          <w:szCs w:val="21"/>
        </w:rPr>
        <w:t>（包括安装辅材等</w:t>
      </w:r>
      <w:bookmarkStart w:id="7" w:name="OLE_LINK7"/>
      <w:r>
        <w:rPr>
          <w:rFonts w:ascii="宋体" w:hAnsi="宋体" w:hint="eastAsia"/>
          <w:szCs w:val="21"/>
        </w:rPr>
        <w:t>）</w:t>
      </w:r>
      <w:r>
        <w:t>、调试费</w:t>
      </w:r>
      <w:r>
        <w:rPr>
          <w:rFonts w:hint="eastAsia"/>
        </w:rPr>
        <w:t>、售后服务</w:t>
      </w:r>
      <w:r>
        <w:t>等</w:t>
      </w:r>
      <w:r>
        <w:rPr>
          <w:rFonts w:hint="eastAsia"/>
        </w:rPr>
        <w:t>等所有费用</w:t>
      </w:r>
      <w:bookmarkEnd w:id="7"/>
      <w:r w:rsidR="00EB5591">
        <w:rPr>
          <w:rFonts w:hint="eastAsia"/>
        </w:rPr>
        <w:t>。</w:t>
      </w:r>
    </w:p>
    <w:p w:rsidR="00D95A83" w:rsidRDefault="009A40E7" w:rsidP="00B921C8">
      <w:pPr>
        <w:numPr>
          <w:ilvl w:val="0"/>
          <w:numId w:val="5"/>
        </w:numPr>
        <w:spacing w:afterLines="30" w:line="400" w:lineRule="exact"/>
        <w:rPr>
          <w:rFonts w:ascii="宋体" w:hAnsi="宋体"/>
        </w:rPr>
      </w:pPr>
      <w:r>
        <w:rPr>
          <w:rFonts w:ascii="宋体" w:hAnsi="宋体"/>
        </w:rPr>
        <w:t>投标人应根据招标文件的要求报出合同总价。合同总价一旦核实确认，不能更改。对投标人漏报致使服务项目未能达到需求的目标和效果，或因缺少相应资质致使服务项目完成的成果不能通过相关部门的验收等，使项目不能正常</w:t>
      </w:r>
      <w:r>
        <w:rPr>
          <w:rFonts w:ascii="宋体" w:hAnsi="宋体" w:hint="eastAsia"/>
        </w:rPr>
        <w:t>应用</w:t>
      </w:r>
      <w:r>
        <w:rPr>
          <w:rFonts w:ascii="宋体" w:hAnsi="宋体"/>
        </w:rPr>
        <w:t>，其费用和后果由投标人自行负责。</w:t>
      </w:r>
    </w:p>
    <w:p w:rsidR="00D95A83" w:rsidRDefault="009A40E7" w:rsidP="00B921C8">
      <w:pPr>
        <w:numPr>
          <w:ilvl w:val="0"/>
          <w:numId w:val="5"/>
        </w:numPr>
        <w:spacing w:afterLines="30" w:line="400" w:lineRule="exact"/>
        <w:rPr>
          <w:rFonts w:ascii="宋体" w:hAnsi="宋体"/>
        </w:rPr>
      </w:pPr>
      <w:r>
        <w:rPr>
          <w:rFonts w:ascii="宋体" w:hAnsi="宋体"/>
        </w:rPr>
        <w:t>详细报价清单中如有一般缺漏项，评标时将按投标的同类项目最高价格予以补正，如有严重缺漏项，将作为废标处理</w:t>
      </w:r>
      <w:r>
        <w:rPr>
          <w:rFonts w:ascii="宋体" w:hAnsi="宋体" w:hint="eastAsia"/>
        </w:rPr>
        <w:t>。</w:t>
      </w:r>
    </w:p>
    <w:p w:rsidR="00D95A83" w:rsidRDefault="00AC1E50" w:rsidP="00B921C8">
      <w:pPr>
        <w:numPr>
          <w:ilvl w:val="0"/>
          <w:numId w:val="5"/>
        </w:numPr>
        <w:spacing w:afterLines="30" w:line="400" w:lineRule="exact"/>
        <w:rPr>
          <w:rFonts w:ascii="宋体" w:hAnsi="宋体"/>
          <w:b/>
          <w:color w:val="FF0000"/>
        </w:rPr>
      </w:pPr>
      <w:r w:rsidRPr="00AC1E50">
        <w:rPr>
          <w:rFonts w:ascii="宋体" w:hint="eastAsia"/>
          <w:szCs w:val="32"/>
        </w:rPr>
        <w:t>★</w:t>
      </w:r>
      <w:r w:rsidRPr="00AC1E50">
        <w:rPr>
          <w:rFonts w:hint="eastAsia"/>
          <w:b/>
        </w:rPr>
        <w:t>本项目</w:t>
      </w:r>
      <w:r w:rsidR="000410F7">
        <w:rPr>
          <w:rFonts w:hint="eastAsia"/>
          <w:b/>
        </w:rPr>
        <w:t>委托金额</w:t>
      </w:r>
      <w:r w:rsidRPr="00AC1E50">
        <w:rPr>
          <w:rFonts w:hint="eastAsia"/>
          <w:b/>
        </w:rPr>
        <w:t>为</w:t>
      </w:r>
      <w:r w:rsidR="000A62A3">
        <w:rPr>
          <w:rFonts w:hint="eastAsia"/>
          <w:b/>
        </w:rPr>
        <w:t>人民币贰佰叁拾捌万元整（</w:t>
      </w:r>
      <w:r w:rsidR="000A62A3">
        <w:rPr>
          <w:rFonts w:hint="eastAsia"/>
          <w:b/>
        </w:rPr>
        <w:t>¥2,380,000.00</w:t>
      </w:r>
      <w:r w:rsidR="000A62A3">
        <w:rPr>
          <w:rFonts w:hint="eastAsia"/>
          <w:b/>
        </w:rPr>
        <w:t>）</w:t>
      </w:r>
      <w:r w:rsidRPr="00AC1E50">
        <w:rPr>
          <w:rFonts w:hint="eastAsia"/>
          <w:b/>
        </w:rPr>
        <w:t>，投标总价超出此金额的将作无效标处理。</w:t>
      </w:r>
    </w:p>
    <w:p w:rsidR="00030BA0" w:rsidRPr="00C9443B" w:rsidRDefault="00B86DBE" w:rsidP="00B86DBE">
      <w:pPr>
        <w:pStyle w:val="3"/>
        <w:spacing w:line="416" w:lineRule="auto"/>
        <w:ind w:firstLineChars="245" w:firstLine="590"/>
        <w:rPr>
          <w:rFonts w:ascii="宋体" w:hAnsi="宋体"/>
          <w:sz w:val="24"/>
        </w:rPr>
      </w:pPr>
      <w:bookmarkStart w:id="8" w:name="_Toc391559246"/>
      <w:bookmarkStart w:id="9" w:name="_Toc95929765"/>
      <w:r w:rsidRPr="00C9443B">
        <w:rPr>
          <w:rFonts w:ascii="宋体" w:hAnsi="宋体" w:hint="eastAsia"/>
          <w:sz w:val="24"/>
        </w:rPr>
        <w:t>3、</w:t>
      </w:r>
      <w:r w:rsidR="009A40E7" w:rsidRPr="00C9443B">
        <w:rPr>
          <w:rFonts w:ascii="宋体" w:hAnsi="宋体" w:hint="eastAsia"/>
          <w:sz w:val="24"/>
        </w:rPr>
        <w:t>到货要求</w:t>
      </w:r>
      <w:bookmarkEnd w:id="8"/>
      <w:bookmarkEnd w:id="9"/>
    </w:p>
    <w:p w:rsidR="00030BA0" w:rsidRPr="00C9443B" w:rsidRDefault="00AC1E50">
      <w:pPr>
        <w:numPr>
          <w:ilvl w:val="0"/>
          <w:numId w:val="6"/>
        </w:numPr>
        <w:spacing w:after="40" w:line="400" w:lineRule="exact"/>
        <w:rPr>
          <w:rFonts w:ascii="宋体" w:hAnsi="宋体"/>
          <w:b/>
          <w:szCs w:val="21"/>
        </w:rPr>
      </w:pPr>
      <w:r w:rsidRPr="00C9443B">
        <w:rPr>
          <w:rFonts w:ascii="宋体" w:hint="eastAsia"/>
          <w:b/>
          <w:szCs w:val="32"/>
        </w:rPr>
        <w:t>★</w:t>
      </w:r>
      <w:r w:rsidRPr="00C9443B">
        <w:rPr>
          <w:rFonts w:hint="eastAsia"/>
          <w:b/>
        </w:rPr>
        <w:t>交货期：</w:t>
      </w:r>
      <w:r w:rsidRPr="00C9443B">
        <w:rPr>
          <w:rFonts w:ascii="宋体" w:hAnsi="宋体" w:hint="eastAsia"/>
          <w:b/>
          <w:szCs w:val="21"/>
        </w:rPr>
        <w:t>合同生效之日起</w:t>
      </w:r>
      <w:r w:rsidR="0099300B" w:rsidRPr="00C9443B">
        <w:rPr>
          <w:rFonts w:ascii="宋体" w:hAnsi="宋体" w:hint="eastAsia"/>
          <w:b/>
          <w:szCs w:val="21"/>
        </w:rPr>
        <w:t>90</w:t>
      </w:r>
      <w:r w:rsidRPr="00C9443B">
        <w:rPr>
          <w:rFonts w:ascii="宋体" w:hAnsi="宋体" w:hint="eastAsia"/>
          <w:b/>
          <w:szCs w:val="21"/>
        </w:rPr>
        <w:t>天内交货。</w:t>
      </w:r>
    </w:p>
    <w:p w:rsidR="00030BA0" w:rsidRPr="00C9443B" w:rsidRDefault="009A40E7">
      <w:pPr>
        <w:numPr>
          <w:ilvl w:val="0"/>
          <w:numId w:val="6"/>
        </w:numPr>
        <w:spacing w:after="40" w:line="400" w:lineRule="exact"/>
      </w:pPr>
      <w:r w:rsidRPr="00C9443B">
        <w:rPr>
          <w:rFonts w:hint="eastAsia"/>
        </w:rPr>
        <w:t>交货</w:t>
      </w:r>
      <w:r w:rsidRPr="00C9443B">
        <w:t>地点</w:t>
      </w:r>
      <w:r w:rsidRPr="00C9443B">
        <w:rPr>
          <w:rFonts w:hint="eastAsia"/>
        </w:rPr>
        <w:t>：</w:t>
      </w:r>
      <w:r w:rsidR="009C5730" w:rsidRPr="00C9443B">
        <w:rPr>
          <w:rFonts w:ascii="宋体" w:hAnsi="宋体" w:hint="eastAsia"/>
          <w:bCs/>
        </w:rPr>
        <w:t>深圳烟草工业有限责任公司</w:t>
      </w:r>
      <w:r w:rsidRPr="00C9443B">
        <w:rPr>
          <w:rFonts w:ascii="宋体" w:hAnsi="宋体" w:hint="eastAsia"/>
          <w:bCs/>
        </w:rPr>
        <w:t>指定地点</w:t>
      </w:r>
      <w:r w:rsidRPr="00C9443B">
        <w:rPr>
          <w:rFonts w:ascii="宋体" w:hAnsi="宋体" w:hint="eastAsia"/>
          <w:szCs w:val="21"/>
        </w:rPr>
        <w:t>。</w:t>
      </w:r>
    </w:p>
    <w:p w:rsidR="00030BA0" w:rsidRPr="00C9443B" w:rsidRDefault="009A40E7">
      <w:pPr>
        <w:pStyle w:val="3"/>
        <w:spacing w:line="416" w:lineRule="auto"/>
        <w:ind w:firstLineChars="245" w:firstLine="590"/>
        <w:rPr>
          <w:rFonts w:ascii="宋体" w:hAnsi="宋体"/>
          <w:sz w:val="24"/>
        </w:rPr>
      </w:pPr>
      <w:bookmarkStart w:id="10" w:name="_Toc95929766"/>
      <w:r w:rsidRPr="00C9443B">
        <w:rPr>
          <w:rFonts w:ascii="宋体" w:hAnsi="宋体" w:hint="eastAsia"/>
          <w:sz w:val="24"/>
        </w:rPr>
        <w:lastRenderedPageBreak/>
        <w:t>4、</w:t>
      </w:r>
      <w:bookmarkStart w:id="11" w:name="_Toc391559247"/>
      <w:r w:rsidRPr="00C9443B">
        <w:rPr>
          <w:rFonts w:ascii="宋体" w:hint="eastAsia"/>
        </w:rPr>
        <w:t>★</w:t>
      </w:r>
      <w:r w:rsidRPr="00C9443B">
        <w:rPr>
          <w:rFonts w:ascii="宋体" w:hAnsi="宋体"/>
          <w:sz w:val="24"/>
        </w:rPr>
        <w:t>付款方法和条件</w:t>
      </w:r>
      <w:bookmarkEnd w:id="10"/>
      <w:bookmarkEnd w:id="11"/>
    </w:p>
    <w:p w:rsidR="00AC1E50" w:rsidRPr="00C9443B" w:rsidRDefault="00AC1E50" w:rsidP="00AC1E50">
      <w:pPr>
        <w:ind w:firstLineChars="300" w:firstLine="632"/>
        <w:rPr>
          <w:b/>
        </w:rPr>
      </w:pPr>
      <w:r w:rsidRPr="00C9443B">
        <w:rPr>
          <w:b/>
        </w:rPr>
        <w:t>1</w:t>
      </w:r>
      <w:r w:rsidRPr="00C9443B">
        <w:rPr>
          <w:rFonts w:hint="eastAsia"/>
          <w:b/>
        </w:rPr>
        <w:t>）按合同约定方式付款</w:t>
      </w:r>
    </w:p>
    <w:p w:rsidR="00AC1E50" w:rsidRPr="00C9443B" w:rsidRDefault="00AC1E50" w:rsidP="00AC1E50">
      <w:pPr>
        <w:spacing w:line="360" w:lineRule="auto"/>
        <w:ind w:firstLineChars="300" w:firstLine="632"/>
        <w:rPr>
          <w:rFonts w:ascii="宋体" w:hAnsi="宋体"/>
          <w:szCs w:val="21"/>
        </w:rPr>
      </w:pPr>
      <w:r w:rsidRPr="00C9443B">
        <w:rPr>
          <w:b/>
        </w:rPr>
        <w:t>2</w:t>
      </w:r>
      <w:r w:rsidRPr="00C9443B">
        <w:rPr>
          <w:rFonts w:hint="eastAsia"/>
          <w:b/>
        </w:rPr>
        <w:t>）</w:t>
      </w:r>
      <w:r w:rsidR="00D5304D">
        <w:rPr>
          <w:rFonts w:ascii="宋体" w:hAnsi="宋体" w:hint="eastAsia"/>
          <w:szCs w:val="21"/>
        </w:rPr>
        <w:t>招标人</w:t>
      </w:r>
      <w:r w:rsidR="00C17F97" w:rsidRPr="00C9443B">
        <w:rPr>
          <w:rFonts w:ascii="宋体" w:hAnsi="宋体" w:hint="eastAsia"/>
          <w:szCs w:val="21"/>
        </w:rPr>
        <w:t>收到</w:t>
      </w:r>
      <w:r w:rsidR="00D5304D">
        <w:rPr>
          <w:rFonts w:ascii="宋体" w:hAnsi="宋体" w:hint="eastAsia"/>
          <w:szCs w:val="21"/>
        </w:rPr>
        <w:t>中标人</w:t>
      </w:r>
      <w:r w:rsidR="00C17F97" w:rsidRPr="00C9443B">
        <w:rPr>
          <w:rFonts w:ascii="宋体" w:hAnsi="宋体" w:hint="eastAsia"/>
          <w:szCs w:val="21"/>
        </w:rPr>
        <w:t>提供的有效发票后通过银行转账的方式支付。</w:t>
      </w:r>
    </w:p>
    <w:p w:rsidR="00030BA0" w:rsidRPr="00C9443B" w:rsidRDefault="009A40E7">
      <w:pPr>
        <w:pStyle w:val="3"/>
        <w:spacing w:line="416" w:lineRule="auto"/>
        <w:ind w:firstLineChars="245" w:firstLine="590"/>
        <w:rPr>
          <w:rFonts w:ascii="宋体" w:hAnsi="宋体"/>
          <w:sz w:val="24"/>
        </w:rPr>
      </w:pPr>
      <w:bookmarkStart w:id="12" w:name="_Toc391559248"/>
      <w:bookmarkStart w:id="13" w:name="_Toc95929767"/>
      <w:r w:rsidRPr="00C9443B">
        <w:rPr>
          <w:rFonts w:ascii="宋体" w:hAnsi="宋体" w:hint="eastAsia"/>
          <w:sz w:val="24"/>
        </w:rPr>
        <w:t>5、</w:t>
      </w:r>
      <w:r w:rsidRPr="00C9443B">
        <w:rPr>
          <w:rFonts w:ascii="宋体" w:hAnsi="宋体"/>
          <w:sz w:val="24"/>
        </w:rPr>
        <w:t>售后服务</w:t>
      </w:r>
      <w:bookmarkStart w:id="14" w:name="售后服务"/>
      <w:bookmarkEnd w:id="12"/>
      <w:bookmarkEnd w:id="13"/>
      <w:bookmarkEnd w:id="14"/>
    </w:p>
    <w:p w:rsidR="00030BA0" w:rsidRPr="00C9443B" w:rsidRDefault="009A40E7">
      <w:pPr>
        <w:numPr>
          <w:ilvl w:val="1"/>
          <w:numId w:val="8"/>
        </w:numPr>
        <w:spacing w:line="400" w:lineRule="exact"/>
        <w:ind w:left="1134" w:hanging="283"/>
      </w:pPr>
      <w:bookmarkStart w:id="15" w:name="_Toc184089366"/>
      <w:r w:rsidRPr="00C9443B">
        <w:rPr>
          <w:rFonts w:ascii="宋体" w:hint="eastAsia"/>
          <w:szCs w:val="32"/>
        </w:rPr>
        <w:t>★</w:t>
      </w:r>
      <w:r w:rsidRPr="00C9443B">
        <w:rPr>
          <w:rFonts w:hint="eastAsia"/>
        </w:rPr>
        <w:t>质保期：</w:t>
      </w:r>
    </w:p>
    <w:p w:rsidR="00030BA0" w:rsidRPr="00C9443B" w:rsidRDefault="009A40E7">
      <w:pPr>
        <w:numPr>
          <w:ilvl w:val="1"/>
          <w:numId w:val="9"/>
        </w:numPr>
        <w:spacing w:line="400" w:lineRule="exact"/>
        <w:ind w:left="1616" w:hanging="357"/>
        <w:rPr>
          <w:rFonts w:ascii="宋体"/>
          <w:b/>
        </w:rPr>
      </w:pPr>
      <w:r w:rsidRPr="00C9443B">
        <w:rPr>
          <w:rFonts w:ascii="宋体" w:hAnsi="宋体"/>
          <w:szCs w:val="21"/>
        </w:rPr>
        <w:t>质保期</w:t>
      </w:r>
      <w:r w:rsidRPr="00C9443B">
        <w:rPr>
          <w:rFonts w:ascii="宋体" w:hAnsi="宋体" w:hint="eastAsia"/>
          <w:szCs w:val="21"/>
        </w:rPr>
        <w:t>为</w:t>
      </w:r>
      <w:r w:rsidR="00F87E51" w:rsidRPr="00C9443B">
        <w:rPr>
          <w:rFonts w:ascii="宋体" w:hAnsi="宋体" w:hint="eastAsia"/>
          <w:szCs w:val="21"/>
        </w:rPr>
        <w:t>1</w:t>
      </w:r>
      <w:r w:rsidRPr="00C9443B">
        <w:rPr>
          <w:rFonts w:ascii="宋体" w:hAnsi="宋体" w:hint="eastAsia"/>
          <w:szCs w:val="21"/>
        </w:rPr>
        <w:t>年，</w:t>
      </w:r>
      <w:r w:rsidRPr="00C9443B">
        <w:rPr>
          <w:rFonts w:ascii="宋体" w:hAnsi="宋体" w:hint="eastAsia"/>
        </w:rPr>
        <w:t>时间自终验合格之日起，并经招标人确认通过后，开始计算。</w:t>
      </w:r>
    </w:p>
    <w:p w:rsidR="00155160" w:rsidRPr="00C9443B" w:rsidRDefault="00155160" w:rsidP="00155160">
      <w:pPr>
        <w:numPr>
          <w:ilvl w:val="1"/>
          <w:numId w:val="9"/>
        </w:numPr>
        <w:spacing w:line="400" w:lineRule="exact"/>
        <w:rPr>
          <w:rFonts w:ascii="宋体"/>
          <w:b/>
        </w:rPr>
      </w:pPr>
      <w:r w:rsidRPr="00C9443B">
        <w:rPr>
          <w:rFonts w:ascii="宋体" w:hint="eastAsia"/>
          <w:b/>
        </w:rPr>
        <w:t>设备供应商应能提供长期良好的售后服务，并在招标文件中提供详细具体的售后服务承诺条款及保证。</w:t>
      </w:r>
    </w:p>
    <w:p w:rsidR="00155160" w:rsidRPr="00C9443B" w:rsidRDefault="00155160" w:rsidP="00155160">
      <w:pPr>
        <w:numPr>
          <w:ilvl w:val="1"/>
          <w:numId w:val="9"/>
        </w:numPr>
        <w:spacing w:line="400" w:lineRule="exact"/>
        <w:rPr>
          <w:rFonts w:ascii="宋体"/>
          <w:b/>
        </w:rPr>
      </w:pPr>
      <w:r w:rsidRPr="00C9443B">
        <w:rPr>
          <w:rFonts w:ascii="宋体" w:hint="eastAsia"/>
          <w:b/>
        </w:rPr>
        <w:t>设备供应商能长期提供良好的技术支持。</w:t>
      </w:r>
    </w:p>
    <w:p w:rsidR="00155160" w:rsidRPr="00C9443B" w:rsidRDefault="00155160" w:rsidP="00155160">
      <w:pPr>
        <w:numPr>
          <w:ilvl w:val="1"/>
          <w:numId w:val="9"/>
        </w:numPr>
        <w:spacing w:line="400" w:lineRule="exact"/>
        <w:rPr>
          <w:rFonts w:ascii="宋体"/>
          <w:b/>
        </w:rPr>
      </w:pPr>
      <w:r w:rsidRPr="00C9443B">
        <w:rPr>
          <w:rFonts w:ascii="宋体" w:hint="eastAsia"/>
          <w:b/>
        </w:rPr>
        <w:t>设备供应商可提供除招标文件要求之外的其他售后服务优惠条件。</w:t>
      </w:r>
    </w:p>
    <w:p w:rsidR="00030BA0" w:rsidRPr="00C9443B" w:rsidRDefault="009A40E7">
      <w:pPr>
        <w:numPr>
          <w:ilvl w:val="1"/>
          <w:numId w:val="8"/>
        </w:numPr>
        <w:spacing w:line="400" w:lineRule="exact"/>
        <w:ind w:left="1276" w:hanging="425"/>
        <w:rPr>
          <w:rFonts w:hAnsi="宋体"/>
          <w:szCs w:val="21"/>
        </w:rPr>
      </w:pPr>
      <w:r w:rsidRPr="00C9443B">
        <w:rPr>
          <w:rFonts w:hint="eastAsia"/>
          <w:szCs w:val="21"/>
        </w:rPr>
        <w:t>培训：</w:t>
      </w:r>
      <w:r w:rsidRPr="00C9443B">
        <w:rPr>
          <w:rFonts w:hAnsi="宋体" w:hint="eastAsia"/>
          <w:szCs w:val="21"/>
        </w:rPr>
        <w:t>免费提供使用、维护等技术培训。</w:t>
      </w:r>
    </w:p>
    <w:p w:rsidR="00030BA0" w:rsidRPr="00C9443B" w:rsidRDefault="009A40E7">
      <w:pPr>
        <w:numPr>
          <w:ilvl w:val="1"/>
          <w:numId w:val="8"/>
        </w:numPr>
        <w:spacing w:line="400" w:lineRule="exact"/>
        <w:ind w:left="1276" w:hanging="425"/>
        <w:rPr>
          <w:szCs w:val="21"/>
        </w:rPr>
      </w:pPr>
      <w:r w:rsidRPr="00C9443B">
        <w:rPr>
          <w:rFonts w:hAnsi="宋体"/>
          <w:szCs w:val="21"/>
        </w:rPr>
        <w:t>安装、调试：</w:t>
      </w:r>
    </w:p>
    <w:p w:rsidR="00030BA0" w:rsidRPr="00C9443B" w:rsidRDefault="00E31630">
      <w:pPr>
        <w:numPr>
          <w:ilvl w:val="2"/>
          <w:numId w:val="10"/>
        </w:numPr>
        <w:spacing w:line="400" w:lineRule="exact"/>
        <w:ind w:hanging="164"/>
        <w:rPr>
          <w:rFonts w:hAnsi="宋体"/>
          <w:kern w:val="0"/>
          <w:szCs w:val="21"/>
        </w:rPr>
      </w:pPr>
      <w:r>
        <w:rPr>
          <w:rFonts w:hAnsi="宋体" w:hint="eastAsia"/>
          <w:kern w:val="0"/>
          <w:szCs w:val="21"/>
        </w:rPr>
        <w:t>中标人</w:t>
      </w:r>
      <w:r w:rsidR="009A40E7" w:rsidRPr="00C9443B">
        <w:rPr>
          <w:rFonts w:hAnsi="宋体" w:hint="eastAsia"/>
          <w:kern w:val="0"/>
          <w:szCs w:val="21"/>
        </w:rPr>
        <w:t>负责产品的安装、调试运行。在产品到达使用单位后，</w:t>
      </w:r>
      <w:r>
        <w:rPr>
          <w:rFonts w:hAnsi="宋体" w:hint="eastAsia"/>
          <w:kern w:val="0"/>
          <w:szCs w:val="21"/>
        </w:rPr>
        <w:t>中标人</w:t>
      </w:r>
      <w:r w:rsidR="009A40E7" w:rsidRPr="00C9443B">
        <w:rPr>
          <w:rFonts w:hAnsi="宋体" w:hint="eastAsia"/>
          <w:kern w:val="0"/>
          <w:szCs w:val="21"/>
        </w:rPr>
        <w:t>应派技术人员到达现场，在买方技术人员在场的情况下开箱清点货物，组织安装、调试，并承担因此发生的一切费用。</w:t>
      </w:r>
    </w:p>
    <w:p w:rsidR="00030BA0" w:rsidRPr="00C9443B" w:rsidRDefault="009A40E7">
      <w:pPr>
        <w:spacing w:line="400" w:lineRule="exact"/>
        <w:ind w:left="1276"/>
      </w:pPr>
      <w:r w:rsidRPr="00C9443B">
        <w:rPr>
          <w:rFonts w:hAnsi="宋体"/>
          <w:szCs w:val="21"/>
        </w:rPr>
        <w:t>②</w:t>
      </w:r>
      <w:r w:rsidRPr="00C9443B">
        <w:rPr>
          <w:rFonts w:hAnsi="宋体" w:hint="eastAsia"/>
          <w:szCs w:val="21"/>
        </w:rPr>
        <w:t>产品运行结果必须符合买方技术要求，也要达到</w:t>
      </w:r>
      <w:r w:rsidR="00E31630">
        <w:rPr>
          <w:rFonts w:hAnsi="宋体" w:hint="eastAsia"/>
          <w:szCs w:val="21"/>
        </w:rPr>
        <w:t>中标人</w:t>
      </w:r>
      <w:r w:rsidRPr="00C9443B">
        <w:rPr>
          <w:rFonts w:hAnsi="宋体" w:hint="eastAsia"/>
          <w:szCs w:val="21"/>
        </w:rPr>
        <w:t>提供的生产和安装及技术规范要求。</w:t>
      </w:r>
      <w:r w:rsidRPr="00C9443B">
        <w:rPr>
          <w:rFonts w:ascii="宋体" w:hAnsi="宋体" w:hint="eastAsia"/>
          <w:szCs w:val="21"/>
        </w:rPr>
        <w:t>提供安装、调试过程中的特殊工具及易损件，并将安装或维修过程中需用到的专用工具完整移交买方。</w:t>
      </w:r>
    </w:p>
    <w:p w:rsidR="00030BA0" w:rsidRPr="00C9443B" w:rsidRDefault="009A40E7">
      <w:pPr>
        <w:numPr>
          <w:ilvl w:val="1"/>
          <w:numId w:val="8"/>
        </w:numPr>
        <w:spacing w:line="400" w:lineRule="exact"/>
        <w:ind w:left="1276" w:hanging="425"/>
      </w:pPr>
      <w:r w:rsidRPr="00C9443B">
        <w:rPr>
          <w:rFonts w:hint="eastAsia"/>
        </w:rPr>
        <w:t>验收：</w:t>
      </w:r>
    </w:p>
    <w:p w:rsidR="00030BA0" w:rsidRPr="00C9443B" w:rsidRDefault="009A40E7">
      <w:pPr>
        <w:numPr>
          <w:ilvl w:val="0"/>
          <w:numId w:val="11"/>
        </w:numPr>
        <w:spacing w:line="400" w:lineRule="exact"/>
      </w:pPr>
      <w:r w:rsidRPr="00C9443B">
        <w:rPr>
          <w:rFonts w:hAnsi="宋体"/>
          <w:kern w:val="0"/>
          <w:szCs w:val="21"/>
        </w:rPr>
        <w:t>由</w:t>
      </w:r>
      <w:r w:rsidRPr="00C9443B">
        <w:rPr>
          <w:rFonts w:hAnsi="宋体" w:hint="eastAsia"/>
          <w:kern w:val="0"/>
          <w:szCs w:val="21"/>
        </w:rPr>
        <w:t>中标人</w:t>
      </w:r>
      <w:r w:rsidRPr="00C9443B">
        <w:rPr>
          <w:rFonts w:hAnsi="宋体"/>
          <w:kern w:val="0"/>
          <w:szCs w:val="21"/>
        </w:rPr>
        <w:t>负责免费安装、调试，安装调试完成后即由双方组成验收小组共同进行验收工作。</w:t>
      </w:r>
    </w:p>
    <w:p w:rsidR="00030BA0" w:rsidRPr="00C9443B" w:rsidRDefault="009A40E7">
      <w:pPr>
        <w:numPr>
          <w:ilvl w:val="0"/>
          <w:numId w:val="11"/>
        </w:numPr>
        <w:spacing w:line="400" w:lineRule="exact"/>
      </w:pPr>
      <w:r w:rsidRPr="00C9443B">
        <w:rPr>
          <w:rFonts w:hAnsi="宋体"/>
          <w:kern w:val="0"/>
          <w:szCs w:val="21"/>
        </w:rPr>
        <w:t>货物运抵交货地点后，</w:t>
      </w:r>
      <w:r w:rsidR="00D5304D">
        <w:rPr>
          <w:rFonts w:hAnsi="宋体"/>
          <w:kern w:val="0"/>
          <w:szCs w:val="21"/>
        </w:rPr>
        <w:t>招标人</w:t>
      </w:r>
      <w:r w:rsidRPr="00C9443B">
        <w:rPr>
          <w:rFonts w:hAnsi="宋体"/>
          <w:kern w:val="0"/>
          <w:szCs w:val="21"/>
        </w:rPr>
        <w:t>与</w:t>
      </w:r>
      <w:r w:rsidR="00D5304D">
        <w:rPr>
          <w:rFonts w:hAnsi="宋体" w:hint="eastAsia"/>
          <w:kern w:val="0"/>
          <w:szCs w:val="21"/>
        </w:rPr>
        <w:t>中标人</w:t>
      </w:r>
      <w:r w:rsidRPr="00C9443B">
        <w:rPr>
          <w:rFonts w:hAnsi="宋体"/>
          <w:kern w:val="0"/>
          <w:szCs w:val="21"/>
        </w:rPr>
        <w:t>双方需</w:t>
      </w:r>
      <w:r w:rsidRPr="00C9443B">
        <w:rPr>
          <w:rFonts w:hAnsi="宋体" w:hint="eastAsia"/>
          <w:kern w:val="0"/>
          <w:szCs w:val="21"/>
        </w:rPr>
        <w:t>立刻</w:t>
      </w:r>
      <w:r w:rsidRPr="00C9443B">
        <w:rPr>
          <w:rFonts w:hAnsi="宋体"/>
          <w:kern w:val="0"/>
          <w:szCs w:val="21"/>
        </w:rPr>
        <w:t>派出代表前往工作现场，双方进行箱外验收。如发现缺少、损坏部件，</w:t>
      </w:r>
      <w:r w:rsidR="00D5304D">
        <w:rPr>
          <w:rFonts w:hAnsi="宋体"/>
          <w:kern w:val="0"/>
          <w:szCs w:val="21"/>
        </w:rPr>
        <w:t>中标人</w:t>
      </w:r>
      <w:r w:rsidRPr="00C9443B">
        <w:rPr>
          <w:rFonts w:hAnsi="宋体"/>
          <w:kern w:val="0"/>
          <w:szCs w:val="21"/>
        </w:rPr>
        <w:t>须及时补交给</w:t>
      </w:r>
      <w:r w:rsidR="00D5304D">
        <w:rPr>
          <w:rFonts w:hAnsi="宋体"/>
          <w:kern w:val="0"/>
          <w:szCs w:val="21"/>
        </w:rPr>
        <w:t>招标人</w:t>
      </w:r>
      <w:r w:rsidRPr="00C9443B">
        <w:rPr>
          <w:rFonts w:hAnsi="宋体"/>
          <w:kern w:val="0"/>
          <w:szCs w:val="21"/>
        </w:rPr>
        <w:t>，如因此造成拖延，</w:t>
      </w:r>
      <w:r w:rsidR="00D5304D">
        <w:rPr>
          <w:rFonts w:hAnsi="宋体"/>
          <w:kern w:val="0"/>
          <w:szCs w:val="21"/>
        </w:rPr>
        <w:t>招标人</w:t>
      </w:r>
      <w:r w:rsidRPr="00C9443B">
        <w:rPr>
          <w:rFonts w:hAnsi="宋体"/>
          <w:kern w:val="0"/>
          <w:szCs w:val="21"/>
        </w:rPr>
        <w:t>有权按延期交货索赔。</w:t>
      </w:r>
    </w:p>
    <w:p w:rsidR="00030BA0" w:rsidRPr="00C9443B" w:rsidRDefault="00030BA0">
      <w:pPr>
        <w:spacing w:line="440" w:lineRule="exact"/>
        <w:ind w:left="1440"/>
        <w:rPr>
          <w:rFonts w:ascii="宋体" w:hAnsi="宋体"/>
          <w:szCs w:val="21"/>
        </w:rPr>
      </w:pPr>
      <w:bookmarkStart w:id="16" w:name="设备到货需要提供的资料"/>
      <w:bookmarkEnd w:id="16"/>
    </w:p>
    <w:p w:rsidR="00030BA0" w:rsidRPr="00A66AF2" w:rsidRDefault="009A40E7" w:rsidP="003A4E81">
      <w:pPr>
        <w:pStyle w:val="2"/>
        <w:numPr>
          <w:ilvl w:val="0"/>
          <w:numId w:val="1"/>
        </w:numPr>
        <w:spacing w:after="0"/>
        <w:rPr>
          <w:rFonts w:eastAsia="宋体"/>
        </w:rPr>
      </w:pPr>
      <w:bookmarkStart w:id="17" w:name="_Toc391559249"/>
      <w:bookmarkStart w:id="18" w:name="_Toc95929768"/>
      <w:r w:rsidRPr="00A66AF2">
        <w:rPr>
          <w:rFonts w:eastAsia="宋体" w:hint="eastAsia"/>
        </w:rPr>
        <w:t>技术要求</w:t>
      </w:r>
      <w:bookmarkStart w:id="19" w:name="技术要求"/>
      <w:bookmarkStart w:id="20" w:name="_Toc315854990"/>
      <w:bookmarkStart w:id="21" w:name="_Toc383095749"/>
      <w:bookmarkEnd w:id="17"/>
      <w:bookmarkEnd w:id="18"/>
      <w:bookmarkEnd w:id="19"/>
    </w:p>
    <w:p w:rsidR="00030BA0" w:rsidRPr="00A66AF2" w:rsidRDefault="009A40E7" w:rsidP="003A4E81">
      <w:pPr>
        <w:pStyle w:val="3"/>
        <w:spacing w:before="0" w:after="0"/>
        <w:ind w:firstLineChars="196" w:firstLine="472"/>
        <w:rPr>
          <w:rFonts w:ascii="宋体" w:hAnsi="宋体"/>
          <w:sz w:val="24"/>
        </w:rPr>
      </w:pPr>
      <w:bookmarkStart w:id="22" w:name="_Toc95929769"/>
      <w:r w:rsidRPr="00A66AF2">
        <w:rPr>
          <w:rFonts w:ascii="宋体" w:hAnsi="宋体"/>
          <w:sz w:val="24"/>
        </w:rPr>
        <w:t>（一）总体要求</w:t>
      </w:r>
      <w:bookmarkStart w:id="23" w:name="ninejishuyaoqiu"/>
      <w:bookmarkEnd w:id="20"/>
      <w:bookmarkEnd w:id="21"/>
      <w:bookmarkEnd w:id="22"/>
      <w:bookmarkEnd w:id="23"/>
    </w:p>
    <w:p w:rsidR="00030BA0" w:rsidRPr="00A66AF2" w:rsidRDefault="009A40E7">
      <w:pPr>
        <w:numPr>
          <w:ilvl w:val="0"/>
          <w:numId w:val="12"/>
        </w:numPr>
        <w:spacing w:line="400" w:lineRule="exact"/>
        <w:rPr>
          <w:rFonts w:hAnsi="宋体"/>
          <w:szCs w:val="21"/>
        </w:rPr>
      </w:pPr>
      <w:r w:rsidRPr="00A66AF2">
        <w:rPr>
          <w:kern w:val="0"/>
          <w:szCs w:val="21"/>
        </w:rPr>
        <w:t>投标</w:t>
      </w:r>
      <w:r w:rsidRPr="00A66AF2">
        <w:rPr>
          <w:rFonts w:hint="eastAsia"/>
          <w:kern w:val="0"/>
          <w:szCs w:val="21"/>
        </w:rPr>
        <w:t>人</w:t>
      </w:r>
      <w:r w:rsidRPr="00A66AF2">
        <w:rPr>
          <w:kern w:val="0"/>
          <w:szCs w:val="21"/>
        </w:rPr>
        <w:t>及其投标产品的</w:t>
      </w:r>
      <w:r w:rsidRPr="00A66AF2">
        <w:rPr>
          <w:rFonts w:hint="eastAsia"/>
          <w:kern w:val="0"/>
          <w:szCs w:val="21"/>
        </w:rPr>
        <w:t>制造厂商</w:t>
      </w:r>
      <w:r w:rsidRPr="00A66AF2">
        <w:rPr>
          <w:kern w:val="0"/>
          <w:szCs w:val="21"/>
        </w:rPr>
        <w:t>须保证其产品为原装正品</w:t>
      </w:r>
      <w:r w:rsidRPr="00A66AF2">
        <w:rPr>
          <w:rFonts w:hint="eastAsia"/>
          <w:kern w:val="0"/>
          <w:szCs w:val="21"/>
        </w:rPr>
        <w:t>。不接受分厂、贴牌及非正当进货渠道产品。</w:t>
      </w:r>
      <w:r w:rsidRPr="00A66AF2">
        <w:rPr>
          <w:kern w:val="0"/>
          <w:szCs w:val="21"/>
        </w:rPr>
        <w:t>由于投标</w:t>
      </w:r>
      <w:r w:rsidRPr="00A66AF2">
        <w:rPr>
          <w:rFonts w:hint="eastAsia"/>
          <w:kern w:val="0"/>
          <w:szCs w:val="21"/>
        </w:rPr>
        <w:t>人</w:t>
      </w:r>
      <w:r w:rsidRPr="00A66AF2">
        <w:rPr>
          <w:kern w:val="0"/>
          <w:szCs w:val="21"/>
        </w:rPr>
        <w:t>、</w:t>
      </w:r>
      <w:r w:rsidRPr="00A66AF2">
        <w:rPr>
          <w:rFonts w:hint="eastAsia"/>
          <w:kern w:val="0"/>
          <w:szCs w:val="21"/>
        </w:rPr>
        <w:t>制造厂商或其</w:t>
      </w:r>
      <w:r w:rsidRPr="00A66AF2">
        <w:rPr>
          <w:kern w:val="0"/>
          <w:szCs w:val="21"/>
        </w:rPr>
        <w:t>产品引起的法律纠纷</w:t>
      </w:r>
      <w:r w:rsidRPr="00A66AF2">
        <w:rPr>
          <w:rFonts w:hint="eastAsia"/>
          <w:kern w:val="0"/>
          <w:szCs w:val="21"/>
        </w:rPr>
        <w:t>、相关</w:t>
      </w:r>
      <w:r w:rsidRPr="00A66AF2">
        <w:rPr>
          <w:kern w:val="0"/>
          <w:szCs w:val="21"/>
        </w:rPr>
        <w:t>责任及由此引起的后果</w:t>
      </w:r>
      <w:r w:rsidRPr="00A66AF2">
        <w:rPr>
          <w:rFonts w:hint="eastAsia"/>
          <w:kern w:val="0"/>
          <w:szCs w:val="21"/>
        </w:rPr>
        <w:t>与</w:t>
      </w:r>
      <w:r w:rsidR="00D5304D">
        <w:rPr>
          <w:rFonts w:hint="eastAsia"/>
          <w:kern w:val="0"/>
          <w:szCs w:val="21"/>
        </w:rPr>
        <w:t>招标人</w:t>
      </w:r>
      <w:r w:rsidRPr="00A66AF2">
        <w:rPr>
          <w:rFonts w:hint="eastAsia"/>
          <w:kern w:val="0"/>
          <w:szCs w:val="21"/>
        </w:rPr>
        <w:t>无关。</w:t>
      </w:r>
      <w:r w:rsidRPr="00A66AF2">
        <w:rPr>
          <w:kern w:val="0"/>
          <w:szCs w:val="21"/>
        </w:rPr>
        <w:t>由此给</w:t>
      </w:r>
      <w:r w:rsidR="00D5304D">
        <w:rPr>
          <w:rFonts w:hint="eastAsia"/>
          <w:kern w:val="0"/>
          <w:szCs w:val="21"/>
        </w:rPr>
        <w:t>招标人</w:t>
      </w:r>
      <w:r w:rsidRPr="00A66AF2">
        <w:rPr>
          <w:kern w:val="0"/>
          <w:szCs w:val="21"/>
        </w:rPr>
        <w:t>造成</w:t>
      </w:r>
      <w:r w:rsidRPr="00A66AF2">
        <w:rPr>
          <w:rFonts w:hint="eastAsia"/>
          <w:kern w:val="0"/>
          <w:szCs w:val="21"/>
        </w:rPr>
        <w:t>任何</w:t>
      </w:r>
      <w:r w:rsidRPr="00A66AF2">
        <w:rPr>
          <w:kern w:val="0"/>
          <w:szCs w:val="21"/>
        </w:rPr>
        <w:t>损失由投标</w:t>
      </w:r>
      <w:r w:rsidRPr="00A66AF2">
        <w:rPr>
          <w:rFonts w:hint="eastAsia"/>
          <w:kern w:val="0"/>
          <w:szCs w:val="21"/>
        </w:rPr>
        <w:t>人</w:t>
      </w:r>
      <w:r w:rsidRPr="00A66AF2">
        <w:rPr>
          <w:kern w:val="0"/>
          <w:szCs w:val="21"/>
        </w:rPr>
        <w:t>及</w:t>
      </w:r>
      <w:r w:rsidRPr="00A66AF2">
        <w:rPr>
          <w:rFonts w:hint="eastAsia"/>
          <w:kern w:val="0"/>
          <w:szCs w:val="21"/>
        </w:rPr>
        <w:t>产品</w:t>
      </w:r>
      <w:r w:rsidRPr="00A66AF2">
        <w:rPr>
          <w:rFonts w:hint="eastAsia"/>
          <w:kern w:val="0"/>
          <w:szCs w:val="21"/>
        </w:rPr>
        <w:lastRenderedPageBreak/>
        <w:t>制造商</w:t>
      </w:r>
      <w:r w:rsidRPr="00A66AF2">
        <w:rPr>
          <w:kern w:val="0"/>
          <w:szCs w:val="21"/>
        </w:rPr>
        <w:t>承担。</w:t>
      </w:r>
    </w:p>
    <w:p w:rsidR="00030BA0" w:rsidRPr="00A66AF2" w:rsidRDefault="009A40E7">
      <w:pPr>
        <w:numPr>
          <w:ilvl w:val="0"/>
          <w:numId w:val="12"/>
        </w:numPr>
        <w:spacing w:line="400" w:lineRule="exact"/>
        <w:rPr>
          <w:rFonts w:hAnsi="宋体"/>
          <w:szCs w:val="21"/>
        </w:rPr>
      </w:pPr>
      <w:r w:rsidRPr="00A66AF2">
        <w:rPr>
          <w:rFonts w:hAnsi="宋体" w:hint="eastAsia"/>
          <w:szCs w:val="21"/>
        </w:rPr>
        <w:t>投标人必须提供</w:t>
      </w:r>
      <w:r w:rsidRPr="00A66AF2">
        <w:rPr>
          <w:rFonts w:ascii="宋体" w:hAnsi="宋体" w:hint="eastAsia"/>
          <w:szCs w:val="21"/>
        </w:rPr>
        <w:t>全新的原包装产品，随机技术资料齐全，产品符合国家质量检测标准。</w:t>
      </w:r>
    </w:p>
    <w:p w:rsidR="00030BA0" w:rsidRPr="00A66AF2" w:rsidRDefault="009A40E7">
      <w:pPr>
        <w:numPr>
          <w:ilvl w:val="0"/>
          <w:numId w:val="12"/>
        </w:numPr>
        <w:spacing w:line="400" w:lineRule="exact"/>
        <w:rPr>
          <w:rFonts w:hAnsi="宋体"/>
          <w:szCs w:val="21"/>
        </w:rPr>
      </w:pPr>
      <w:r w:rsidRPr="00A66AF2">
        <w:rPr>
          <w:rFonts w:hint="eastAsia"/>
        </w:rPr>
        <w:t>本章</w:t>
      </w:r>
      <w:r w:rsidRPr="00A66AF2">
        <w:t>技术要求仅为</w:t>
      </w:r>
      <w:r w:rsidRPr="00A66AF2">
        <w:rPr>
          <w:rFonts w:hint="eastAsia"/>
        </w:rPr>
        <w:t>对设备</w:t>
      </w:r>
      <w:r w:rsidRPr="00A66AF2">
        <w:t>的一般要求，投标人应按国际及国内的有关标准、规范及条例提供</w:t>
      </w:r>
      <w:r w:rsidRPr="00A66AF2">
        <w:rPr>
          <w:rFonts w:hint="eastAsia"/>
        </w:rPr>
        <w:t>设备</w:t>
      </w:r>
      <w:r w:rsidRPr="00A66AF2">
        <w:t>技术服务和承诺。技术要求中未列的，投标</w:t>
      </w:r>
      <w:r w:rsidRPr="00A66AF2">
        <w:rPr>
          <w:rFonts w:hint="eastAsia"/>
        </w:rPr>
        <w:t>人</w:t>
      </w:r>
      <w:r w:rsidRPr="00A66AF2">
        <w:t>认为须加以补充的内容，技术条款须特别注明，并提供相应资料</w:t>
      </w:r>
      <w:bookmarkStart w:id="24" w:name="_Toc383095750"/>
      <w:r w:rsidRPr="00A66AF2">
        <w:rPr>
          <w:rFonts w:hint="eastAsia"/>
        </w:rPr>
        <w:t>。</w:t>
      </w:r>
    </w:p>
    <w:p w:rsidR="00030BA0" w:rsidRPr="00A66AF2" w:rsidRDefault="00AC1E50">
      <w:pPr>
        <w:numPr>
          <w:ilvl w:val="0"/>
          <w:numId w:val="12"/>
        </w:numPr>
        <w:spacing w:line="400" w:lineRule="exact"/>
        <w:rPr>
          <w:rFonts w:hAnsi="宋体"/>
          <w:b/>
          <w:szCs w:val="21"/>
        </w:rPr>
      </w:pPr>
      <w:r w:rsidRPr="00A66AF2">
        <w:rPr>
          <w:rFonts w:hint="eastAsia"/>
          <w:b/>
          <w:szCs w:val="21"/>
        </w:rPr>
        <w:t>以下内容若有标注（</w:t>
      </w:r>
      <w:r w:rsidRPr="00A66AF2">
        <w:rPr>
          <w:b/>
          <w:szCs w:val="21"/>
        </w:rPr>
        <w:t>"</w:t>
      </w:r>
      <w:r w:rsidRPr="00A66AF2">
        <w:rPr>
          <w:rFonts w:hint="eastAsia"/>
          <w:b/>
          <w:szCs w:val="21"/>
        </w:rPr>
        <w:t>★</w:t>
      </w:r>
      <w:r w:rsidRPr="00A66AF2">
        <w:rPr>
          <w:b/>
          <w:szCs w:val="21"/>
        </w:rPr>
        <w:t>"</w:t>
      </w:r>
      <w:r w:rsidRPr="00A66AF2">
        <w:rPr>
          <w:rFonts w:hint="eastAsia"/>
          <w:b/>
          <w:szCs w:val="21"/>
        </w:rPr>
        <w:t>）号的条款为不可偏离条款，投标文件中对标注（</w:t>
      </w:r>
      <w:r w:rsidRPr="00A66AF2">
        <w:rPr>
          <w:b/>
          <w:szCs w:val="21"/>
        </w:rPr>
        <w:t>"</w:t>
      </w:r>
      <w:r w:rsidRPr="00A66AF2">
        <w:rPr>
          <w:rFonts w:hint="eastAsia"/>
          <w:b/>
          <w:szCs w:val="21"/>
        </w:rPr>
        <w:t>★</w:t>
      </w:r>
      <w:r w:rsidRPr="00A66AF2">
        <w:rPr>
          <w:b/>
          <w:szCs w:val="21"/>
        </w:rPr>
        <w:t>"</w:t>
      </w:r>
      <w:r w:rsidRPr="00A66AF2">
        <w:rPr>
          <w:rFonts w:hint="eastAsia"/>
          <w:b/>
          <w:szCs w:val="21"/>
        </w:rPr>
        <w:t>）号的重要条款不响应或任何的不满足（负偏离），将作为无效标处理。</w:t>
      </w:r>
    </w:p>
    <w:p w:rsidR="00030BA0" w:rsidRPr="00A66AF2" w:rsidRDefault="009A40E7">
      <w:pPr>
        <w:numPr>
          <w:ilvl w:val="0"/>
          <w:numId w:val="12"/>
        </w:numPr>
        <w:spacing w:line="400" w:lineRule="exact"/>
        <w:rPr>
          <w:rFonts w:hAnsi="宋体"/>
          <w:b/>
          <w:szCs w:val="21"/>
        </w:rPr>
      </w:pPr>
      <w:r w:rsidRPr="00A66AF2">
        <w:rPr>
          <w:rFonts w:hint="eastAsia"/>
          <w:b/>
          <w:szCs w:val="21"/>
        </w:rPr>
        <w:t>以下内容若有标注“</w:t>
      </w:r>
      <w:r w:rsidRPr="00A66AF2">
        <w:rPr>
          <w:b/>
          <w:szCs w:val="21"/>
        </w:rPr>
        <w:t>▲</w:t>
      </w:r>
      <w:r w:rsidRPr="00A66AF2">
        <w:rPr>
          <w:rFonts w:hint="eastAsia"/>
          <w:b/>
          <w:szCs w:val="21"/>
        </w:rPr>
        <w:t>”的条款均为非不可偏离条款，仅作为综合评分时的重要依据。</w:t>
      </w:r>
    </w:p>
    <w:p w:rsidR="00030BA0" w:rsidRPr="003808A5" w:rsidRDefault="009A40E7">
      <w:pPr>
        <w:pStyle w:val="3"/>
        <w:ind w:firstLineChars="196" w:firstLine="472"/>
        <w:rPr>
          <w:rFonts w:ascii="宋体" w:hAnsi="宋体"/>
          <w:sz w:val="24"/>
        </w:rPr>
      </w:pPr>
      <w:bookmarkStart w:id="25" w:name="_Toc95929770"/>
      <w:r w:rsidRPr="001C1448">
        <w:rPr>
          <w:rFonts w:ascii="宋体" w:hAnsi="宋体" w:hint="eastAsia"/>
          <w:sz w:val="24"/>
        </w:rPr>
        <w:t>（二）</w:t>
      </w:r>
      <w:r w:rsidRPr="001C1448">
        <w:rPr>
          <w:rFonts w:ascii="宋体" w:hAnsi="宋体"/>
          <w:sz w:val="24"/>
        </w:rPr>
        <w:t>★供</w:t>
      </w:r>
      <w:r w:rsidRPr="003808A5">
        <w:rPr>
          <w:rFonts w:ascii="宋体" w:hAnsi="宋体"/>
          <w:sz w:val="24"/>
        </w:rPr>
        <w:t>货范围</w:t>
      </w:r>
      <w:bookmarkStart w:id="26" w:name="供货范围"/>
      <w:bookmarkEnd w:id="24"/>
      <w:bookmarkEnd w:id="25"/>
      <w:bookmarkEnd w:id="26"/>
    </w:p>
    <w:tbl>
      <w:tblPr>
        <w:tblW w:w="6517" w:type="dxa"/>
        <w:jc w:val="center"/>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0"/>
        <w:gridCol w:w="2510"/>
        <w:gridCol w:w="851"/>
        <w:gridCol w:w="846"/>
        <w:gridCol w:w="1420"/>
      </w:tblGrid>
      <w:tr w:rsidR="000A62A3" w:rsidRPr="003808A5" w:rsidTr="000A62A3">
        <w:trPr>
          <w:trHeight w:val="521"/>
          <w:jc w:val="center"/>
        </w:trPr>
        <w:tc>
          <w:tcPr>
            <w:tcW w:w="890" w:type="dxa"/>
            <w:vAlign w:val="center"/>
          </w:tcPr>
          <w:bookmarkEnd w:id="15"/>
          <w:p w:rsidR="000A62A3" w:rsidRPr="003808A5" w:rsidRDefault="000A62A3">
            <w:pPr>
              <w:jc w:val="center"/>
            </w:pPr>
            <w:r w:rsidRPr="003808A5">
              <w:rPr>
                <w:rFonts w:hint="eastAsia"/>
              </w:rPr>
              <w:t>序号</w:t>
            </w:r>
          </w:p>
        </w:tc>
        <w:tc>
          <w:tcPr>
            <w:tcW w:w="2510" w:type="dxa"/>
            <w:vAlign w:val="center"/>
          </w:tcPr>
          <w:p w:rsidR="000A62A3" w:rsidRPr="003808A5" w:rsidRDefault="000A62A3">
            <w:pPr>
              <w:jc w:val="center"/>
            </w:pPr>
            <w:r w:rsidRPr="003808A5">
              <w:rPr>
                <w:rFonts w:hint="eastAsia"/>
              </w:rPr>
              <w:t>货物名称</w:t>
            </w:r>
          </w:p>
        </w:tc>
        <w:tc>
          <w:tcPr>
            <w:tcW w:w="851" w:type="dxa"/>
            <w:vAlign w:val="center"/>
          </w:tcPr>
          <w:p w:rsidR="000A62A3" w:rsidRPr="003808A5" w:rsidRDefault="000A62A3">
            <w:pPr>
              <w:jc w:val="center"/>
            </w:pPr>
            <w:r w:rsidRPr="003808A5">
              <w:rPr>
                <w:rFonts w:hint="eastAsia"/>
              </w:rPr>
              <w:t>数量</w:t>
            </w:r>
          </w:p>
        </w:tc>
        <w:tc>
          <w:tcPr>
            <w:tcW w:w="846" w:type="dxa"/>
            <w:vAlign w:val="center"/>
          </w:tcPr>
          <w:p w:rsidR="000A62A3" w:rsidRPr="003808A5" w:rsidRDefault="000A62A3">
            <w:pPr>
              <w:jc w:val="center"/>
            </w:pPr>
            <w:r w:rsidRPr="003808A5">
              <w:rPr>
                <w:rFonts w:hint="eastAsia"/>
              </w:rPr>
              <w:t>单位</w:t>
            </w:r>
          </w:p>
        </w:tc>
        <w:tc>
          <w:tcPr>
            <w:tcW w:w="1420" w:type="dxa"/>
            <w:vAlign w:val="center"/>
          </w:tcPr>
          <w:p w:rsidR="000A62A3" w:rsidRPr="003808A5" w:rsidRDefault="000A62A3" w:rsidP="000A62A3">
            <w:pPr>
              <w:jc w:val="center"/>
            </w:pPr>
            <w:r>
              <w:rPr>
                <w:rFonts w:hint="eastAsia"/>
              </w:rPr>
              <w:t>备注</w:t>
            </w:r>
          </w:p>
        </w:tc>
      </w:tr>
      <w:tr w:rsidR="000A62A3" w:rsidRPr="003808A5" w:rsidTr="00D253F3">
        <w:trPr>
          <w:trHeight w:val="704"/>
          <w:jc w:val="center"/>
        </w:trPr>
        <w:tc>
          <w:tcPr>
            <w:tcW w:w="890" w:type="dxa"/>
            <w:vAlign w:val="center"/>
          </w:tcPr>
          <w:p w:rsidR="000A62A3" w:rsidRPr="003808A5" w:rsidRDefault="000A62A3">
            <w:pPr>
              <w:jc w:val="center"/>
            </w:pPr>
            <w:r w:rsidRPr="003808A5">
              <w:rPr>
                <w:rFonts w:hint="eastAsia"/>
              </w:rPr>
              <w:t>1</w:t>
            </w:r>
          </w:p>
        </w:tc>
        <w:tc>
          <w:tcPr>
            <w:tcW w:w="2510" w:type="dxa"/>
            <w:vAlign w:val="center"/>
          </w:tcPr>
          <w:p w:rsidR="000A62A3" w:rsidRPr="003808A5" w:rsidRDefault="000A62A3" w:rsidP="001C1448">
            <w:pPr>
              <w:jc w:val="center"/>
            </w:pPr>
            <w:r w:rsidRPr="000A62A3">
              <w:rPr>
                <w:rFonts w:hint="eastAsia"/>
              </w:rPr>
              <w:t>一对二自动取样三功能综合测试台</w:t>
            </w:r>
          </w:p>
        </w:tc>
        <w:tc>
          <w:tcPr>
            <w:tcW w:w="851" w:type="dxa"/>
            <w:vAlign w:val="center"/>
          </w:tcPr>
          <w:p w:rsidR="000A62A3" w:rsidRPr="003808A5" w:rsidRDefault="000A62A3">
            <w:pPr>
              <w:jc w:val="center"/>
            </w:pPr>
            <w:r>
              <w:rPr>
                <w:rFonts w:hint="eastAsia"/>
              </w:rPr>
              <w:t>2</w:t>
            </w:r>
          </w:p>
        </w:tc>
        <w:tc>
          <w:tcPr>
            <w:tcW w:w="846" w:type="dxa"/>
            <w:vAlign w:val="center"/>
          </w:tcPr>
          <w:p w:rsidR="000A62A3" w:rsidRPr="003808A5" w:rsidRDefault="000A62A3">
            <w:pPr>
              <w:jc w:val="center"/>
            </w:pPr>
            <w:r w:rsidRPr="003808A5">
              <w:rPr>
                <w:rFonts w:hint="eastAsia"/>
              </w:rPr>
              <w:t>台</w:t>
            </w:r>
          </w:p>
        </w:tc>
        <w:tc>
          <w:tcPr>
            <w:tcW w:w="1420" w:type="dxa"/>
            <w:vAlign w:val="center"/>
          </w:tcPr>
          <w:p w:rsidR="000A62A3" w:rsidRPr="00063100" w:rsidRDefault="00063100" w:rsidP="000A62A3">
            <w:pPr>
              <w:jc w:val="center"/>
            </w:pPr>
            <w:r w:rsidRPr="00063100">
              <w:rPr>
                <w:rFonts w:hint="eastAsia"/>
              </w:rPr>
              <w:t>拒绝进口</w:t>
            </w:r>
          </w:p>
        </w:tc>
      </w:tr>
      <w:tr w:rsidR="000A62A3" w:rsidRPr="003808A5" w:rsidTr="000A62A3">
        <w:trPr>
          <w:trHeight w:val="483"/>
          <w:jc w:val="center"/>
        </w:trPr>
        <w:tc>
          <w:tcPr>
            <w:tcW w:w="890" w:type="dxa"/>
            <w:vAlign w:val="center"/>
          </w:tcPr>
          <w:p w:rsidR="000A62A3" w:rsidRPr="003808A5" w:rsidRDefault="000A62A3">
            <w:pPr>
              <w:jc w:val="center"/>
            </w:pPr>
            <w:r w:rsidRPr="003808A5">
              <w:rPr>
                <w:rFonts w:hint="eastAsia"/>
              </w:rPr>
              <w:t>2</w:t>
            </w:r>
          </w:p>
        </w:tc>
        <w:tc>
          <w:tcPr>
            <w:tcW w:w="2510" w:type="dxa"/>
            <w:vAlign w:val="center"/>
          </w:tcPr>
          <w:p w:rsidR="000A62A3" w:rsidRPr="003808A5" w:rsidRDefault="000A62A3">
            <w:pPr>
              <w:jc w:val="center"/>
            </w:pPr>
            <w:r w:rsidRPr="000A62A3">
              <w:rPr>
                <w:rFonts w:hint="eastAsia"/>
              </w:rPr>
              <w:t>滤棒在线自动取样装置</w:t>
            </w:r>
          </w:p>
        </w:tc>
        <w:tc>
          <w:tcPr>
            <w:tcW w:w="851" w:type="dxa"/>
            <w:vAlign w:val="center"/>
          </w:tcPr>
          <w:p w:rsidR="000A62A3" w:rsidRPr="003808A5" w:rsidRDefault="000A62A3" w:rsidP="009807E8">
            <w:pPr>
              <w:jc w:val="center"/>
            </w:pPr>
            <w:r>
              <w:rPr>
                <w:rFonts w:hint="eastAsia"/>
              </w:rPr>
              <w:t>1</w:t>
            </w:r>
          </w:p>
        </w:tc>
        <w:tc>
          <w:tcPr>
            <w:tcW w:w="846" w:type="dxa"/>
            <w:vAlign w:val="center"/>
          </w:tcPr>
          <w:p w:rsidR="000A62A3" w:rsidRPr="003808A5" w:rsidRDefault="000A62A3" w:rsidP="009807E8">
            <w:pPr>
              <w:jc w:val="center"/>
            </w:pPr>
            <w:r>
              <w:rPr>
                <w:rFonts w:hint="eastAsia"/>
              </w:rPr>
              <w:t>套</w:t>
            </w:r>
          </w:p>
        </w:tc>
        <w:tc>
          <w:tcPr>
            <w:tcW w:w="1420" w:type="dxa"/>
            <w:vAlign w:val="center"/>
          </w:tcPr>
          <w:p w:rsidR="000A62A3" w:rsidRPr="00063100" w:rsidRDefault="00063100" w:rsidP="000A62A3">
            <w:pPr>
              <w:jc w:val="center"/>
            </w:pPr>
            <w:r w:rsidRPr="00063100">
              <w:rPr>
                <w:rFonts w:hint="eastAsia"/>
              </w:rPr>
              <w:t>拒绝进口</w:t>
            </w:r>
          </w:p>
        </w:tc>
      </w:tr>
    </w:tbl>
    <w:p w:rsidR="00030BA0" w:rsidRPr="003808A5" w:rsidRDefault="009A40E7">
      <w:pPr>
        <w:pStyle w:val="3"/>
        <w:ind w:firstLineChars="196" w:firstLine="472"/>
        <w:rPr>
          <w:rFonts w:ascii="宋体" w:hAnsi="宋体"/>
          <w:sz w:val="24"/>
        </w:rPr>
      </w:pPr>
      <w:bookmarkStart w:id="27" w:name="_Toc383095751"/>
      <w:bookmarkStart w:id="28" w:name="_Toc95929771"/>
      <w:r w:rsidRPr="003808A5">
        <w:rPr>
          <w:rFonts w:ascii="宋体" w:hAnsi="宋体"/>
          <w:sz w:val="24"/>
        </w:rPr>
        <w:t>（</w:t>
      </w:r>
      <w:r w:rsidRPr="003808A5">
        <w:rPr>
          <w:rFonts w:ascii="宋体" w:hAnsi="宋体" w:hint="eastAsia"/>
          <w:sz w:val="24"/>
        </w:rPr>
        <w:t>三</w:t>
      </w:r>
      <w:r w:rsidRPr="003808A5">
        <w:rPr>
          <w:rFonts w:ascii="宋体" w:hAnsi="宋体"/>
          <w:sz w:val="24"/>
        </w:rPr>
        <w:t>）</w:t>
      </w:r>
      <w:r w:rsidRPr="003808A5">
        <w:rPr>
          <w:rFonts w:ascii="宋体" w:hAnsi="宋体" w:hint="eastAsia"/>
          <w:sz w:val="24"/>
        </w:rPr>
        <w:t>主要技术要求</w:t>
      </w:r>
      <w:bookmarkEnd w:id="27"/>
      <w:bookmarkEnd w:id="28"/>
    </w:p>
    <w:p w:rsidR="00DD087A" w:rsidRPr="00DD087A" w:rsidRDefault="00DD087A" w:rsidP="00DD087A">
      <w:pPr>
        <w:tabs>
          <w:tab w:val="left" w:pos="907"/>
          <w:tab w:val="left" w:pos="1183"/>
        </w:tabs>
        <w:spacing w:line="360" w:lineRule="auto"/>
        <w:rPr>
          <w:rFonts w:ascii="宋体" w:hAnsi="宋体"/>
          <w:b/>
          <w:sz w:val="24"/>
        </w:rPr>
      </w:pPr>
      <w:r w:rsidRPr="00DD087A">
        <w:rPr>
          <w:rFonts w:ascii="宋体" w:hAnsi="宋体" w:hint="eastAsia"/>
          <w:b/>
          <w:sz w:val="24"/>
        </w:rPr>
        <w:t>1</w:t>
      </w:r>
      <w:r w:rsidR="00454D74">
        <w:rPr>
          <w:rFonts w:ascii="宋体" w:hAnsi="宋体" w:hint="eastAsia"/>
          <w:b/>
          <w:sz w:val="24"/>
        </w:rPr>
        <w:t>、三功能综合测试台技术指标及</w:t>
      </w:r>
      <w:r w:rsidR="00454D74" w:rsidRPr="00ED4772">
        <w:rPr>
          <w:rFonts w:ascii="宋体" w:hAnsi="宋体" w:hint="eastAsia"/>
          <w:b/>
          <w:sz w:val="24"/>
        </w:rPr>
        <w:t>性</w:t>
      </w:r>
      <w:r w:rsidRPr="00ED4772">
        <w:rPr>
          <w:rFonts w:ascii="宋体" w:hAnsi="宋体" w:hint="eastAsia"/>
          <w:b/>
          <w:sz w:val="24"/>
        </w:rPr>
        <w:t>能</w:t>
      </w:r>
      <w:r w:rsidRPr="00DD087A">
        <w:rPr>
          <w:rFonts w:ascii="宋体" w:hAnsi="宋体" w:hint="eastAsia"/>
          <w:b/>
          <w:sz w:val="24"/>
        </w:rPr>
        <w:t>要求</w:t>
      </w:r>
    </w:p>
    <w:p w:rsidR="00DD087A" w:rsidRPr="00CF62BC" w:rsidRDefault="007D0F54" w:rsidP="00DD087A">
      <w:pPr>
        <w:spacing w:line="360" w:lineRule="auto"/>
        <w:ind w:firstLine="420"/>
        <w:rPr>
          <w:rFonts w:ascii="宋体" w:hAnsi="宋体"/>
          <w:b/>
          <w:szCs w:val="21"/>
        </w:rPr>
      </w:pPr>
      <w:r>
        <w:rPr>
          <w:rFonts w:ascii="宋体" w:hAnsi="宋体" w:hint="eastAsia"/>
          <w:szCs w:val="21"/>
        </w:rPr>
        <w:t>▲</w:t>
      </w:r>
      <w:r w:rsidR="00DD087A" w:rsidRPr="00CF62BC">
        <w:rPr>
          <w:rFonts w:ascii="宋体" w:hAnsi="宋体" w:hint="eastAsia"/>
          <w:b/>
          <w:szCs w:val="21"/>
        </w:rPr>
        <w:t>1.1 技术指标：</w:t>
      </w:r>
    </w:p>
    <w:p w:rsidR="00DD087A" w:rsidRPr="00CF62BC" w:rsidRDefault="00DD087A" w:rsidP="00DD087A">
      <w:pPr>
        <w:spacing w:line="360" w:lineRule="auto"/>
        <w:ind w:firstLine="420"/>
        <w:rPr>
          <w:rFonts w:ascii="宋体" w:hAnsi="宋体"/>
          <w:bCs/>
          <w:szCs w:val="21"/>
        </w:rPr>
      </w:pPr>
      <w:r w:rsidRPr="00CF62BC">
        <w:rPr>
          <w:rFonts w:ascii="宋体" w:hAnsi="宋体" w:hint="eastAsia"/>
          <w:bCs/>
          <w:szCs w:val="21"/>
        </w:rPr>
        <w:t>（1）料斗容量：＞50支</w:t>
      </w:r>
    </w:p>
    <w:p w:rsidR="00DD087A" w:rsidRPr="00CF62BC" w:rsidRDefault="00DD087A" w:rsidP="00DD087A">
      <w:pPr>
        <w:spacing w:line="360" w:lineRule="auto"/>
        <w:ind w:firstLine="420"/>
        <w:rPr>
          <w:rFonts w:ascii="宋体" w:hAnsi="宋体"/>
          <w:bCs/>
          <w:szCs w:val="21"/>
        </w:rPr>
      </w:pPr>
      <w:r w:rsidRPr="00CF62BC">
        <w:rPr>
          <w:rFonts w:ascii="宋体" w:hAnsi="宋体" w:hint="eastAsia"/>
          <w:bCs/>
          <w:szCs w:val="21"/>
        </w:rPr>
        <w:t xml:space="preserve">（2）工作速度：≥6支/分钟 </w:t>
      </w:r>
    </w:p>
    <w:p w:rsidR="00DD087A" w:rsidRPr="00CF62BC" w:rsidRDefault="00DD087A" w:rsidP="00DD087A">
      <w:pPr>
        <w:spacing w:line="360" w:lineRule="auto"/>
        <w:ind w:firstLine="420"/>
        <w:rPr>
          <w:rFonts w:ascii="宋体" w:hAnsi="宋体"/>
          <w:bCs/>
          <w:szCs w:val="21"/>
        </w:rPr>
      </w:pPr>
      <w:r w:rsidRPr="00CF62BC">
        <w:rPr>
          <w:rFonts w:ascii="宋体" w:hAnsi="宋体" w:hint="eastAsia"/>
          <w:bCs/>
          <w:szCs w:val="21"/>
        </w:rPr>
        <w:t>（3）样品收集：无序收集，大于200支</w:t>
      </w:r>
    </w:p>
    <w:p w:rsidR="00DD087A" w:rsidRPr="00CF62BC" w:rsidRDefault="00DD087A" w:rsidP="00DD087A">
      <w:pPr>
        <w:spacing w:line="360" w:lineRule="auto"/>
        <w:ind w:firstLine="420"/>
        <w:rPr>
          <w:rFonts w:ascii="宋体" w:hAnsi="宋体"/>
          <w:bCs/>
          <w:szCs w:val="21"/>
        </w:rPr>
      </w:pPr>
      <w:r w:rsidRPr="00CF62BC">
        <w:rPr>
          <w:rFonts w:ascii="宋体" w:hAnsi="宋体" w:hint="eastAsia"/>
          <w:bCs/>
          <w:szCs w:val="21"/>
        </w:rPr>
        <w:t>（4）常规测量指标：</w:t>
      </w:r>
    </w:p>
    <w:tbl>
      <w:tblPr>
        <w:tblW w:w="4484" w:type="pct"/>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1"/>
        <w:gridCol w:w="2063"/>
        <w:gridCol w:w="1839"/>
        <w:gridCol w:w="2457"/>
      </w:tblGrid>
      <w:tr w:rsidR="00DD087A" w:rsidRPr="00CF62BC" w:rsidTr="000E28A5">
        <w:trPr>
          <w:trHeight w:val="567"/>
        </w:trPr>
        <w:tc>
          <w:tcPr>
            <w:tcW w:w="934" w:type="pct"/>
            <w:vAlign w:val="center"/>
          </w:tcPr>
          <w:p w:rsidR="00DD087A" w:rsidRPr="00CF62BC" w:rsidRDefault="00DD087A" w:rsidP="000E28A5">
            <w:pPr>
              <w:snapToGrid w:val="0"/>
              <w:jc w:val="center"/>
              <w:rPr>
                <w:rFonts w:ascii="宋体" w:hAnsi="宋体" w:cs="宋体"/>
                <w:b/>
                <w:szCs w:val="21"/>
              </w:rPr>
            </w:pPr>
            <w:r w:rsidRPr="00CF62BC">
              <w:rPr>
                <w:rFonts w:ascii="宋体" w:hAnsi="宋体" w:cs="宋体" w:hint="eastAsia"/>
                <w:b/>
                <w:szCs w:val="21"/>
              </w:rPr>
              <w:t>项目</w:t>
            </w:r>
          </w:p>
        </w:tc>
        <w:tc>
          <w:tcPr>
            <w:tcW w:w="1318" w:type="pct"/>
            <w:vAlign w:val="center"/>
          </w:tcPr>
          <w:p w:rsidR="00DD087A" w:rsidRPr="00CF62BC" w:rsidRDefault="00DD087A" w:rsidP="000E28A5">
            <w:pPr>
              <w:snapToGrid w:val="0"/>
              <w:jc w:val="center"/>
              <w:rPr>
                <w:rFonts w:ascii="宋体" w:hAnsi="宋体" w:cs="宋体"/>
                <w:b/>
                <w:szCs w:val="21"/>
              </w:rPr>
            </w:pPr>
            <w:r w:rsidRPr="00CF62BC">
              <w:rPr>
                <w:rFonts w:ascii="宋体" w:hAnsi="宋体" w:cs="宋体" w:hint="eastAsia"/>
                <w:b/>
                <w:szCs w:val="21"/>
              </w:rPr>
              <w:t>测量范围</w:t>
            </w:r>
          </w:p>
        </w:tc>
        <w:tc>
          <w:tcPr>
            <w:tcW w:w="1176" w:type="pct"/>
            <w:vAlign w:val="center"/>
          </w:tcPr>
          <w:p w:rsidR="00DD087A" w:rsidRPr="00CF62BC" w:rsidRDefault="00DD087A" w:rsidP="000E28A5">
            <w:pPr>
              <w:snapToGrid w:val="0"/>
              <w:jc w:val="center"/>
              <w:rPr>
                <w:rFonts w:ascii="宋体" w:hAnsi="宋体" w:cs="宋体"/>
                <w:b/>
                <w:szCs w:val="21"/>
              </w:rPr>
            </w:pPr>
            <w:r w:rsidRPr="00CF62BC">
              <w:rPr>
                <w:rFonts w:ascii="宋体" w:hAnsi="宋体" w:cs="宋体" w:hint="eastAsia"/>
                <w:b/>
                <w:szCs w:val="21"/>
              </w:rPr>
              <w:t>分辨率</w:t>
            </w:r>
          </w:p>
        </w:tc>
        <w:tc>
          <w:tcPr>
            <w:tcW w:w="1570" w:type="pct"/>
            <w:vAlign w:val="center"/>
          </w:tcPr>
          <w:p w:rsidR="00DD087A" w:rsidRPr="00CF62BC" w:rsidRDefault="00DD087A" w:rsidP="000E28A5">
            <w:pPr>
              <w:snapToGrid w:val="0"/>
              <w:jc w:val="center"/>
              <w:rPr>
                <w:rFonts w:ascii="宋体" w:hAnsi="宋体" w:cs="宋体"/>
                <w:b/>
                <w:szCs w:val="21"/>
              </w:rPr>
            </w:pPr>
            <w:r w:rsidRPr="00CF62BC">
              <w:rPr>
                <w:rFonts w:ascii="宋体" w:hAnsi="宋体" w:cs="宋体" w:hint="eastAsia"/>
                <w:b/>
                <w:szCs w:val="21"/>
              </w:rPr>
              <w:t>精度</w:t>
            </w:r>
          </w:p>
        </w:tc>
      </w:tr>
      <w:tr w:rsidR="00DD087A" w:rsidRPr="00CF62BC" w:rsidTr="000E28A5">
        <w:trPr>
          <w:trHeight w:val="567"/>
        </w:trPr>
        <w:tc>
          <w:tcPr>
            <w:tcW w:w="934" w:type="pct"/>
            <w:vAlign w:val="center"/>
          </w:tcPr>
          <w:p w:rsidR="00DD087A" w:rsidRPr="00CF62BC" w:rsidRDefault="00DD087A" w:rsidP="000E28A5">
            <w:pPr>
              <w:snapToGrid w:val="0"/>
              <w:jc w:val="center"/>
              <w:rPr>
                <w:rFonts w:ascii="宋体" w:hAnsi="宋体" w:cs="宋体"/>
                <w:b/>
                <w:szCs w:val="21"/>
              </w:rPr>
            </w:pPr>
            <w:r w:rsidRPr="00CF62BC">
              <w:rPr>
                <w:rFonts w:ascii="宋体" w:hAnsi="宋体" w:cs="宋体" w:hint="eastAsia"/>
                <w:b/>
                <w:szCs w:val="21"/>
              </w:rPr>
              <w:t>重量</w:t>
            </w:r>
          </w:p>
        </w:tc>
        <w:tc>
          <w:tcPr>
            <w:tcW w:w="1318" w:type="pct"/>
            <w:vAlign w:val="center"/>
          </w:tcPr>
          <w:p w:rsidR="00DD087A" w:rsidRPr="00CF62BC" w:rsidRDefault="00DD087A" w:rsidP="000E28A5">
            <w:pPr>
              <w:snapToGrid w:val="0"/>
              <w:jc w:val="center"/>
              <w:rPr>
                <w:rFonts w:ascii="宋体" w:hAnsi="宋体" w:cs="宋体"/>
                <w:szCs w:val="21"/>
              </w:rPr>
            </w:pPr>
            <w:r w:rsidRPr="00CF62BC">
              <w:rPr>
                <w:rFonts w:ascii="宋体" w:hAnsi="宋体" w:cs="宋体" w:hint="eastAsia"/>
                <w:szCs w:val="21"/>
              </w:rPr>
              <w:t>0～200.000g</w:t>
            </w:r>
          </w:p>
        </w:tc>
        <w:tc>
          <w:tcPr>
            <w:tcW w:w="1176" w:type="pct"/>
            <w:vAlign w:val="center"/>
          </w:tcPr>
          <w:p w:rsidR="00DD087A" w:rsidRPr="00CF62BC" w:rsidRDefault="00DD087A" w:rsidP="000E28A5">
            <w:pPr>
              <w:snapToGrid w:val="0"/>
              <w:jc w:val="center"/>
              <w:rPr>
                <w:rFonts w:ascii="宋体" w:hAnsi="宋体" w:cs="宋体"/>
                <w:szCs w:val="21"/>
              </w:rPr>
            </w:pPr>
            <w:r w:rsidRPr="00CF62BC">
              <w:rPr>
                <w:rFonts w:ascii="宋体" w:hAnsi="宋体" w:cs="宋体" w:hint="eastAsia"/>
                <w:szCs w:val="21"/>
              </w:rPr>
              <w:t>0.001g</w:t>
            </w:r>
          </w:p>
        </w:tc>
        <w:tc>
          <w:tcPr>
            <w:tcW w:w="1570" w:type="pct"/>
            <w:vAlign w:val="center"/>
          </w:tcPr>
          <w:p w:rsidR="00DD087A" w:rsidRPr="00CF62BC" w:rsidRDefault="00DD087A" w:rsidP="000E28A5">
            <w:pPr>
              <w:snapToGrid w:val="0"/>
              <w:jc w:val="center"/>
              <w:rPr>
                <w:rFonts w:ascii="宋体" w:hAnsi="宋体" w:cs="宋体"/>
                <w:szCs w:val="21"/>
              </w:rPr>
            </w:pPr>
            <w:r w:rsidRPr="00CF62BC">
              <w:rPr>
                <w:rFonts w:ascii="宋体" w:hAnsi="宋体" w:cs="宋体" w:hint="eastAsia"/>
                <w:szCs w:val="21"/>
              </w:rPr>
              <w:t>±0.001g</w:t>
            </w:r>
          </w:p>
        </w:tc>
      </w:tr>
      <w:tr w:rsidR="00DD087A" w:rsidRPr="00CF62BC" w:rsidTr="000E28A5">
        <w:trPr>
          <w:trHeight w:val="567"/>
        </w:trPr>
        <w:tc>
          <w:tcPr>
            <w:tcW w:w="934" w:type="pct"/>
            <w:vAlign w:val="center"/>
          </w:tcPr>
          <w:p w:rsidR="00DD087A" w:rsidRPr="00CF62BC" w:rsidRDefault="00DD087A" w:rsidP="000E28A5">
            <w:pPr>
              <w:snapToGrid w:val="0"/>
              <w:jc w:val="center"/>
              <w:rPr>
                <w:rFonts w:ascii="宋体" w:hAnsi="宋体" w:cs="宋体"/>
                <w:b/>
                <w:szCs w:val="21"/>
              </w:rPr>
            </w:pPr>
            <w:r w:rsidRPr="00CF62BC">
              <w:rPr>
                <w:rFonts w:ascii="宋体" w:hAnsi="宋体" w:cs="宋体" w:hint="eastAsia"/>
                <w:b/>
                <w:szCs w:val="21"/>
              </w:rPr>
              <w:t>圆周</w:t>
            </w:r>
          </w:p>
        </w:tc>
        <w:tc>
          <w:tcPr>
            <w:tcW w:w="1318" w:type="pct"/>
            <w:vAlign w:val="center"/>
          </w:tcPr>
          <w:p w:rsidR="00DD087A" w:rsidRPr="00CF62BC" w:rsidRDefault="00DD087A" w:rsidP="000E28A5">
            <w:pPr>
              <w:snapToGrid w:val="0"/>
              <w:jc w:val="center"/>
              <w:rPr>
                <w:rFonts w:ascii="宋体" w:hAnsi="宋体" w:cs="宋体"/>
                <w:szCs w:val="21"/>
              </w:rPr>
            </w:pPr>
            <w:r w:rsidRPr="00CF62BC">
              <w:rPr>
                <w:rFonts w:ascii="宋体" w:hAnsi="宋体" w:cs="宋体" w:hint="eastAsia"/>
                <w:szCs w:val="21"/>
              </w:rPr>
              <w:t>15.5～28.5mm</w:t>
            </w:r>
          </w:p>
        </w:tc>
        <w:tc>
          <w:tcPr>
            <w:tcW w:w="1176" w:type="pct"/>
            <w:vAlign w:val="center"/>
          </w:tcPr>
          <w:p w:rsidR="00DD087A" w:rsidRPr="00CF62BC" w:rsidRDefault="00DD087A" w:rsidP="000E28A5">
            <w:pPr>
              <w:snapToGrid w:val="0"/>
              <w:jc w:val="center"/>
              <w:rPr>
                <w:rFonts w:ascii="宋体" w:hAnsi="宋体" w:cs="宋体"/>
                <w:szCs w:val="21"/>
              </w:rPr>
            </w:pPr>
            <w:r w:rsidRPr="00CF62BC">
              <w:rPr>
                <w:rFonts w:ascii="宋体" w:hAnsi="宋体" w:cs="宋体" w:hint="eastAsia"/>
                <w:szCs w:val="21"/>
              </w:rPr>
              <w:t>0.001mm</w:t>
            </w:r>
          </w:p>
        </w:tc>
        <w:tc>
          <w:tcPr>
            <w:tcW w:w="1570" w:type="pct"/>
            <w:vAlign w:val="center"/>
          </w:tcPr>
          <w:p w:rsidR="00DD087A" w:rsidRPr="00CF62BC" w:rsidRDefault="00DD087A" w:rsidP="000E28A5">
            <w:pPr>
              <w:snapToGrid w:val="0"/>
              <w:jc w:val="center"/>
              <w:rPr>
                <w:rFonts w:ascii="宋体" w:hAnsi="宋体" w:cs="宋体"/>
                <w:szCs w:val="21"/>
              </w:rPr>
            </w:pPr>
            <w:r w:rsidRPr="00CF62BC">
              <w:rPr>
                <w:rFonts w:ascii="宋体" w:hAnsi="宋体" w:cs="宋体" w:hint="eastAsia"/>
                <w:szCs w:val="21"/>
              </w:rPr>
              <w:t>±0.002mm</w:t>
            </w:r>
          </w:p>
        </w:tc>
      </w:tr>
      <w:tr w:rsidR="00DD087A" w:rsidRPr="00CF62BC" w:rsidTr="000E28A5">
        <w:trPr>
          <w:trHeight w:val="567"/>
        </w:trPr>
        <w:tc>
          <w:tcPr>
            <w:tcW w:w="934" w:type="pct"/>
            <w:vAlign w:val="center"/>
          </w:tcPr>
          <w:p w:rsidR="00DD087A" w:rsidRPr="00CF62BC" w:rsidRDefault="00DD087A" w:rsidP="000E28A5">
            <w:pPr>
              <w:snapToGrid w:val="0"/>
              <w:jc w:val="center"/>
              <w:rPr>
                <w:rFonts w:ascii="宋体" w:hAnsi="宋体" w:cs="宋体"/>
                <w:b/>
                <w:szCs w:val="21"/>
              </w:rPr>
            </w:pPr>
            <w:r w:rsidRPr="00CF62BC">
              <w:rPr>
                <w:rFonts w:ascii="宋体" w:hAnsi="宋体" w:cs="宋体" w:hint="eastAsia"/>
                <w:b/>
                <w:szCs w:val="21"/>
              </w:rPr>
              <w:t>吸阻</w:t>
            </w:r>
          </w:p>
        </w:tc>
        <w:tc>
          <w:tcPr>
            <w:tcW w:w="1318" w:type="pct"/>
            <w:vAlign w:val="center"/>
          </w:tcPr>
          <w:p w:rsidR="00DD087A" w:rsidRPr="00CF62BC" w:rsidRDefault="00DD087A" w:rsidP="000E28A5">
            <w:pPr>
              <w:snapToGrid w:val="0"/>
              <w:jc w:val="center"/>
              <w:rPr>
                <w:rFonts w:ascii="宋体" w:hAnsi="宋体" w:cs="宋体"/>
                <w:szCs w:val="21"/>
              </w:rPr>
            </w:pPr>
            <w:r w:rsidRPr="00CF62BC">
              <w:rPr>
                <w:rFonts w:ascii="宋体" w:hAnsi="宋体" w:cs="宋体" w:hint="eastAsia"/>
                <w:szCs w:val="21"/>
              </w:rPr>
              <w:t>0～15000Pa</w:t>
            </w:r>
          </w:p>
        </w:tc>
        <w:tc>
          <w:tcPr>
            <w:tcW w:w="1176" w:type="pct"/>
            <w:vAlign w:val="center"/>
          </w:tcPr>
          <w:p w:rsidR="00DD087A" w:rsidRPr="00CF62BC" w:rsidRDefault="00DD087A" w:rsidP="000E28A5">
            <w:pPr>
              <w:snapToGrid w:val="0"/>
              <w:jc w:val="center"/>
              <w:rPr>
                <w:rFonts w:ascii="宋体" w:hAnsi="宋体" w:cs="宋体"/>
                <w:szCs w:val="21"/>
              </w:rPr>
            </w:pPr>
            <w:r w:rsidRPr="00CF62BC">
              <w:rPr>
                <w:rFonts w:ascii="宋体" w:hAnsi="宋体" w:cs="宋体" w:hint="eastAsia"/>
                <w:szCs w:val="21"/>
              </w:rPr>
              <w:t>1Pa</w:t>
            </w:r>
          </w:p>
        </w:tc>
        <w:tc>
          <w:tcPr>
            <w:tcW w:w="1570" w:type="pct"/>
            <w:vAlign w:val="center"/>
          </w:tcPr>
          <w:p w:rsidR="00DD087A" w:rsidRPr="00CF62BC" w:rsidRDefault="00DD087A" w:rsidP="000E28A5">
            <w:pPr>
              <w:snapToGrid w:val="0"/>
              <w:jc w:val="center"/>
              <w:rPr>
                <w:rFonts w:ascii="宋体" w:hAnsi="宋体" w:cs="宋体"/>
                <w:szCs w:val="21"/>
              </w:rPr>
            </w:pPr>
            <w:r w:rsidRPr="00CF62BC">
              <w:rPr>
                <w:rFonts w:ascii="宋体" w:hAnsi="宋体" w:cs="宋体" w:hint="eastAsia"/>
                <w:szCs w:val="21"/>
              </w:rPr>
              <w:t>±0.5 %F.S</w:t>
            </w:r>
          </w:p>
        </w:tc>
      </w:tr>
    </w:tbl>
    <w:p w:rsidR="00DD087A" w:rsidRPr="00CF62BC" w:rsidRDefault="00DD087A" w:rsidP="00DD087A">
      <w:pPr>
        <w:spacing w:line="360" w:lineRule="auto"/>
        <w:rPr>
          <w:rFonts w:ascii="宋体" w:hAnsi="宋体"/>
          <w:b/>
          <w:szCs w:val="21"/>
        </w:rPr>
      </w:pPr>
    </w:p>
    <w:p w:rsidR="00DD087A" w:rsidRPr="00CF62BC" w:rsidRDefault="00DD087A" w:rsidP="00DD087A">
      <w:pPr>
        <w:spacing w:line="360" w:lineRule="auto"/>
        <w:rPr>
          <w:rFonts w:ascii="宋体" w:hAnsi="宋体"/>
          <w:b/>
          <w:szCs w:val="21"/>
        </w:rPr>
      </w:pPr>
      <w:r w:rsidRPr="00CF62BC">
        <w:rPr>
          <w:rFonts w:ascii="宋体" w:hAnsi="宋体" w:hint="eastAsia"/>
          <w:b/>
          <w:szCs w:val="21"/>
        </w:rPr>
        <w:t>1.2 三功能综合测试台性能要求：</w:t>
      </w:r>
    </w:p>
    <w:p w:rsidR="00DD087A" w:rsidRPr="00CF62BC" w:rsidRDefault="00DD087A" w:rsidP="00DD087A">
      <w:pPr>
        <w:spacing w:line="360" w:lineRule="auto"/>
        <w:rPr>
          <w:rFonts w:ascii="宋体" w:hAnsi="宋体"/>
          <w:szCs w:val="21"/>
        </w:rPr>
      </w:pPr>
      <w:r w:rsidRPr="00CF62BC">
        <w:rPr>
          <w:rFonts w:ascii="宋体" w:hAnsi="宋体" w:hint="eastAsia"/>
          <w:szCs w:val="21"/>
        </w:rPr>
        <w:lastRenderedPageBreak/>
        <w:t>（1）整机功能：检测各种卷烟和滤棒的物理指标，包括重量、圆周（圆度）、吸阻(开放式、封闭式)、通风率等；自动兼容各种规格的样品，包括各种细支（中细支、超细支）、短支样品。</w:t>
      </w:r>
    </w:p>
    <w:p w:rsidR="00DD087A" w:rsidRPr="00CF62BC" w:rsidRDefault="007D0F54" w:rsidP="00DD087A">
      <w:pPr>
        <w:spacing w:line="360" w:lineRule="auto"/>
        <w:rPr>
          <w:rFonts w:ascii="宋体" w:hAnsi="宋体"/>
          <w:b/>
          <w:bCs/>
          <w:szCs w:val="21"/>
        </w:rPr>
      </w:pPr>
      <w:r w:rsidRPr="00980808">
        <w:rPr>
          <w:rFonts w:ascii="宋体" w:hAnsi="宋体" w:hint="eastAsia"/>
          <w:szCs w:val="21"/>
        </w:rPr>
        <w:t>▲</w:t>
      </w:r>
      <w:r w:rsidR="00DD087A" w:rsidRPr="00CF62BC">
        <w:rPr>
          <w:rFonts w:ascii="宋体" w:hAnsi="宋体" w:hint="eastAsia"/>
          <w:szCs w:val="21"/>
        </w:rPr>
        <w:t>（2）模块化设计，抽屉式结构，可根据需要组合不同的单元，也可关闭或打开指定的检测功能。每个模块都有自己的CPU卡以及运算控制功能，在某一功能发生故障需要维修时能够快速将其从综合测试台中移出（或更换备用模块）使其不影响其它功能的运行，并且该单元能够脱机模拟维修或测试使用。</w:t>
      </w:r>
    </w:p>
    <w:p w:rsidR="00DD087A" w:rsidRPr="00CF62BC" w:rsidRDefault="00DD087A" w:rsidP="00DD087A">
      <w:pPr>
        <w:spacing w:line="360" w:lineRule="auto"/>
        <w:rPr>
          <w:rFonts w:ascii="宋体" w:hAnsi="宋体"/>
          <w:szCs w:val="21"/>
        </w:rPr>
      </w:pPr>
      <w:r w:rsidRPr="00CF62BC">
        <w:rPr>
          <w:rFonts w:ascii="宋体" w:hAnsi="宋体" w:hint="eastAsia"/>
          <w:szCs w:val="21"/>
        </w:rPr>
        <w:t>（3）面板式单元布局，美观大方，便于观察测量过程，排除故障等。</w:t>
      </w:r>
    </w:p>
    <w:p w:rsidR="00DD087A" w:rsidRPr="00CF62BC" w:rsidRDefault="007D0F54" w:rsidP="00DD087A">
      <w:pPr>
        <w:spacing w:line="360" w:lineRule="auto"/>
        <w:rPr>
          <w:rFonts w:ascii="宋体" w:hAnsi="宋体"/>
          <w:szCs w:val="21"/>
        </w:rPr>
      </w:pPr>
      <w:r>
        <w:rPr>
          <w:rFonts w:ascii="宋体" w:hAnsi="宋体" w:hint="eastAsia"/>
          <w:szCs w:val="21"/>
        </w:rPr>
        <w:t>▲</w:t>
      </w:r>
      <w:r w:rsidR="00DD087A" w:rsidRPr="00CF62BC">
        <w:rPr>
          <w:rFonts w:ascii="宋体" w:hAnsi="宋体" w:hint="eastAsia"/>
          <w:szCs w:val="21"/>
        </w:rPr>
        <w:t>（4）进料装置：采用自主知识产权的全自动滚轮式料斗，软件根据样品牌号自动切换粗、中、细三个档位。</w:t>
      </w:r>
    </w:p>
    <w:p w:rsidR="00DD087A" w:rsidRPr="00CF62BC" w:rsidRDefault="007D0F54" w:rsidP="00DD087A">
      <w:pPr>
        <w:spacing w:line="360" w:lineRule="auto"/>
        <w:rPr>
          <w:rFonts w:ascii="宋体" w:hAnsi="宋体"/>
          <w:szCs w:val="21"/>
        </w:rPr>
      </w:pPr>
      <w:r>
        <w:rPr>
          <w:rFonts w:ascii="宋体" w:hAnsi="宋体" w:hint="eastAsia"/>
          <w:szCs w:val="21"/>
        </w:rPr>
        <w:t>▲</w:t>
      </w:r>
      <w:r w:rsidR="00DD087A" w:rsidRPr="00CF62BC">
        <w:rPr>
          <w:rFonts w:ascii="宋体" w:hAnsi="宋体" w:hint="eastAsia"/>
          <w:szCs w:val="21"/>
        </w:rPr>
        <w:t>（5）</w:t>
      </w:r>
      <w:r w:rsidR="00DD087A" w:rsidRPr="00CF62BC">
        <w:rPr>
          <w:rFonts w:ascii="宋体" w:hAnsi="宋体" w:hint="eastAsia"/>
          <w:b/>
          <w:bCs/>
          <w:szCs w:val="21"/>
        </w:rPr>
        <w:t>称重单元</w:t>
      </w:r>
      <w:r w:rsidR="00DD087A" w:rsidRPr="00CF62BC">
        <w:rPr>
          <w:rFonts w:ascii="宋体" w:hAnsi="宋体" w:hint="eastAsia"/>
          <w:szCs w:val="21"/>
        </w:rPr>
        <w:t>：采用进口精密天平（具有防电磁波干扰功能），内置自动校准功能，测量过程自动去皮（避免粉尘等杂物干扰）；具备电子水平仪，方便调整仪器水平度，避免校准与测量的误差。</w:t>
      </w:r>
    </w:p>
    <w:p w:rsidR="00DD087A" w:rsidRPr="00CF62BC" w:rsidRDefault="007D0F54" w:rsidP="00DD087A">
      <w:pPr>
        <w:spacing w:line="360" w:lineRule="auto"/>
        <w:rPr>
          <w:rFonts w:ascii="宋体" w:hAnsi="宋体"/>
          <w:szCs w:val="21"/>
        </w:rPr>
      </w:pPr>
      <w:r>
        <w:rPr>
          <w:rFonts w:ascii="宋体" w:hAnsi="宋体" w:hint="eastAsia"/>
          <w:szCs w:val="21"/>
        </w:rPr>
        <w:t>▲</w:t>
      </w:r>
      <w:r w:rsidR="00DD087A" w:rsidRPr="00CF62BC">
        <w:rPr>
          <w:rFonts w:ascii="宋体" w:hAnsi="宋体" w:hint="eastAsia"/>
          <w:szCs w:val="21"/>
        </w:rPr>
        <w:t>（6）</w:t>
      </w:r>
      <w:r w:rsidR="00DD087A" w:rsidRPr="00CF62BC">
        <w:rPr>
          <w:rFonts w:ascii="宋体" w:hAnsi="宋体" w:hint="eastAsia"/>
          <w:b/>
          <w:bCs/>
          <w:szCs w:val="21"/>
        </w:rPr>
        <w:t>圆周单元</w:t>
      </w:r>
      <w:r w:rsidR="00DD087A" w:rsidRPr="00CF62BC">
        <w:rPr>
          <w:rFonts w:ascii="宋体" w:hAnsi="宋体" w:hint="eastAsia"/>
          <w:szCs w:val="21"/>
        </w:rPr>
        <w:t>：采用机械夹持装置，针对特种滤棒的高度无级调整装置，基于硬件、软件的双角度定位等专利、专有技术，可检测透明滤棒；圆周测试点与样品端面的距离：</w:t>
      </w:r>
      <w:r w:rsidR="00DD087A" w:rsidRPr="00CF62BC">
        <w:rPr>
          <w:rFonts w:ascii="宋体" w:hAnsi="宋体" w:hint="eastAsia"/>
          <w:b/>
          <w:bCs/>
          <w:szCs w:val="21"/>
        </w:rPr>
        <w:t>47-119mm</w:t>
      </w:r>
      <w:r w:rsidR="00DD087A" w:rsidRPr="00CF62BC">
        <w:rPr>
          <w:rFonts w:ascii="宋体" w:hAnsi="宋体" w:hint="eastAsia"/>
          <w:szCs w:val="21"/>
        </w:rPr>
        <w:t>（含二合一）。</w:t>
      </w:r>
      <w:bookmarkStart w:id="29" w:name="_GoBack"/>
      <w:bookmarkEnd w:id="29"/>
    </w:p>
    <w:p w:rsidR="00DD087A" w:rsidRPr="00CF62BC" w:rsidRDefault="007D0F54" w:rsidP="00DD087A">
      <w:pPr>
        <w:spacing w:line="360" w:lineRule="auto"/>
        <w:rPr>
          <w:rFonts w:ascii="宋体" w:hAnsi="宋体"/>
          <w:szCs w:val="21"/>
        </w:rPr>
      </w:pPr>
      <w:r>
        <w:rPr>
          <w:rFonts w:ascii="宋体" w:hAnsi="宋体" w:hint="eastAsia"/>
          <w:szCs w:val="21"/>
        </w:rPr>
        <w:t>▲</w:t>
      </w:r>
      <w:r w:rsidR="00DD087A" w:rsidRPr="00CF62BC">
        <w:rPr>
          <w:rFonts w:ascii="宋体" w:hAnsi="宋体" w:hint="eastAsia"/>
          <w:szCs w:val="21"/>
        </w:rPr>
        <w:t>（7）</w:t>
      </w:r>
      <w:r w:rsidR="00DD087A" w:rsidRPr="00CF62BC">
        <w:rPr>
          <w:rFonts w:ascii="宋体" w:hAnsi="宋体" w:hint="eastAsia"/>
          <w:b/>
          <w:bCs/>
          <w:szCs w:val="21"/>
        </w:rPr>
        <w:t>吸阻单元</w:t>
      </w:r>
      <w:r w:rsidR="00DD087A" w:rsidRPr="00CF62BC">
        <w:rPr>
          <w:rFonts w:ascii="宋体" w:hAnsi="宋体" w:hint="eastAsia"/>
          <w:szCs w:val="21"/>
        </w:rPr>
        <w:t>：采用阀岛、楔形密封、温湿度监控、内置标准棒自动校准测量数据、抗静电等具有知识产权的专利技术；测试管路压降&lt;10Pa，符合国标要求；采用进口宝石制作的CFO恒流孔（17.5±0.1ml/s）保证恒定流量，CFO恒流孔在管路中的测试流量精度为17.5±0.1ml/s。</w:t>
      </w:r>
    </w:p>
    <w:p w:rsidR="00DD087A" w:rsidRPr="00CF62BC" w:rsidRDefault="00DD087A" w:rsidP="00DD087A">
      <w:pPr>
        <w:spacing w:line="360" w:lineRule="auto"/>
        <w:rPr>
          <w:rFonts w:ascii="宋体" w:hAnsi="宋体"/>
          <w:szCs w:val="21"/>
        </w:rPr>
      </w:pPr>
      <w:r w:rsidRPr="00CF62BC">
        <w:rPr>
          <w:rFonts w:ascii="宋体" w:hAnsi="宋体" w:hint="eastAsia"/>
          <w:szCs w:val="21"/>
        </w:rPr>
        <w:t>（8）控制系统：控制电脑为15寸工业平板电脑，操作系统为windows10，电脑侧挂在仪器左侧。</w:t>
      </w:r>
    </w:p>
    <w:p w:rsidR="00DD087A" w:rsidRPr="00CF62BC" w:rsidRDefault="00DD087A" w:rsidP="00DD087A">
      <w:pPr>
        <w:spacing w:line="360" w:lineRule="auto"/>
        <w:rPr>
          <w:rFonts w:ascii="宋体" w:hAnsi="宋体"/>
          <w:szCs w:val="21"/>
        </w:rPr>
      </w:pPr>
      <w:r w:rsidRPr="00CF62BC">
        <w:rPr>
          <w:rFonts w:ascii="宋体" w:hAnsi="宋体" w:hint="eastAsia"/>
          <w:szCs w:val="21"/>
        </w:rPr>
        <w:t>（9）数据输出：自带宽幅热敏打印机、网络接口、USB接口，具备数据上传能力。</w:t>
      </w:r>
    </w:p>
    <w:p w:rsidR="00DD087A" w:rsidRPr="00CF62BC" w:rsidRDefault="00DD087A" w:rsidP="00DD087A">
      <w:pPr>
        <w:spacing w:line="360" w:lineRule="auto"/>
        <w:rPr>
          <w:rFonts w:ascii="宋体" w:hAnsi="宋体"/>
          <w:szCs w:val="21"/>
        </w:rPr>
      </w:pPr>
      <w:r w:rsidRPr="00CF62BC">
        <w:rPr>
          <w:rFonts w:ascii="宋体" w:hAnsi="宋体" w:hint="eastAsia"/>
          <w:szCs w:val="21"/>
        </w:rPr>
        <w:t>（10）外置报警灯，具备光报警提示功能。</w:t>
      </w:r>
    </w:p>
    <w:p w:rsidR="00DD087A" w:rsidRPr="00CF62BC" w:rsidRDefault="00DD087A" w:rsidP="00DD087A">
      <w:pPr>
        <w:spacing w:line="360" w:lineRule="auto"/>
        <w:rPr>
          <w:rFonts w:ascii="宋体" w:hAnsi="宋体"/>
          <w:szCs w:val="21"/>
        </w:rPr>
      </w:pPr>
      <w:r w:rsidRPr="00CF62BC">
        <w:rPr>
          <w:rFonts w:ascii="宋体" w:hAnsi="宋体" w:hint="eastAsia"/>
          <w:szCs w:val="21"/>
        </w:rPr>
        <w:t>（11）电源气源：采用高抗干扰能力的工业电源；具备油水分离器和精密过滤器，强化气源净化处理。</w:t>
      </w:r>
    </w:p>
    <w:p w:rsidR="00DD087A" w:rsidRPr="00CF62BC" w:rsidRDefault="00DD087A" w:rsidP="00DD087A">
      <w:pPr>
        <w:spacing w:line="360" w:lineRule="auto"/>
        <w:rPr>
          <w:rFonts w:ascii="宋体" w:hAnsi="宋体"/>
          <w:szCs w:val="21"/>
        </w:rPr>
      </w:pPr>
      <w:r w:rsidRPr="00CF62BC">
        <w:rPr>
          <w:rFonts w:ascii="宋体" w:hAnsi="宋体" w:hint="eastAsia"/>
          <w:szCs w:val="21"/>
        </w:rPr>
        <w:t>（12）维修维护：内置远程诊断与维护功能。</w:t>
      </w:r>
    </w:p>
    <w:p w:rsidR="00DD087A" w:rsidRPr="00CF62BC" w:rsidRDefault="00DD087A" w:rsidP="00DD087A">
      <w:pPr>
        <w:spacing w:line="360" w:lineRule="auto"/>
        <w:rPr>
          <w:rFonts w:ascii="宋体" w:hAnsi="宋体"/>
          <w:szCs w:val="21"/>
        </w:rPr>
      </w:pPr>
      <w:r w:rsidRPr="00CF62BC">
        <w:rPr>
          <w:rFonts w:ascii="宋体" w:hAnsi="宋体" w:hint="eastAsia"/>
          <w:szCs w:val="21"/>
        </w:rPr>
        <w:t>（13）设备能够与MES或数采系统衔接的相关要求：</w:t>
      </w:r>
      <w:r w:rsidRPr="00CF62BC">
        <w:rPr>
          <w:rFonts w:ascii="宋体" w:hAnsi="宋体"/>
          <w:szCs w:val="21"/>
        </w:rPr>
        <w:t>测试台</w:t>
      </w:r>
      <w:r w:rsidRPr="00CF62BC">
        <w:rPr>
          <w:rFonts w:ascii="宋体" w:hAnsi="宋体" w:hint="eastAsia"/>
          <w:szCs w:val="21"/>
        </w:rPr>
        <w:t>必需能够</w:t>
      </w:r>
      <w:r w:rsidRPr="00CF62BC">
        <w:rPr>
          <w:rFonts w:ascii="宋体" w:hAnsi="宋体"/>
          <w:szCs w:val="21"/>
        </w:rPr>
        <w:t>为烟草</w:t>
      </w:r>
      <w:r w:rsidRPr="00CF62BC">
        <w:rPr>
          <w:rFonts w:ascii="宋体" w:hAnsi="宋体" w:hint="eastAsia"/>
          <w:szCs w:val="21"/>
        </w:rPr>
        <w:t>工业生产线上</w:t>
      </w:r>
      <w:r w:rsidRPr="00CF62BC">
        <w:rPr>
          <w:rFonts w:ascii="宋体" w:hAnsi="宋体"/>
          <w:szCs w:val="21"/>
        </w:rPr>
        <w:t>MES</w:t>
      </w:r>
      <w:r w:rsidRPr="00CF62BC">
        <w:rPr>
          <w:rFonts w:ascii="宋体" w:hAnsi="宋体" w:hint="eastAsia"/>
          <w:szCs w:val="21"/>
        </w:rPr>
        <w:t>或数采</w:t>
      </w:r>
      <w:r w:rsidRPr="00CF62BC">
        <w:rPr>
          <w:rFonts w:ascii="宋体" w:hAnsi="宋体"/>
          <w:szCs w:val="21"/>
        </w:rPr>
        <w:t>系统提供数据交流、系统控制等服务。并且</w:t>
      </w:r>
      <w:r w:rsidRPr="00CF62BC">
        <w:rPr>
          <w:rFonts w:ascii="宋体" w:hAnsi="宋体" w:hint="eastAsia"/>
          <w:szCs w:val="21"/>
        </w:rPr>
        <w:t>为保证确实可行，供应商必需</w:t>
      </w:r>
      <w:r w:rsidRPr="00CF62BC">
        <w:rPr>
          <w:rFonts w:ascii="宋体" w:hAnsi="宋体"/>
          <w:szCs w:val="21"/>
        </w:rPr>
        <w:t>提供现阶段应用在烟草MES</w:t>
      </w:r>
      <w:r w:rsidRPr="00CF62BC">
        <w:rPr>
          <w:rFonts w:ascii="宋体" w:hAnsi="宋体" w:hint="eastAsia"/>
          <w:szCs w:val="21"/>
        </w:rPr>
        <w:t>或数采</w:t>
      </w:r>
      <w:r w:rsidRPr="00CF62BC">
        <w:rPr>
          <w:rFonts w:ascii="宋体" w:hAnsi="宋体"/>
          <w:szCs w:val="21"/>
        </w:rPr>
        <w:t>系统的应用案例作为说明，保证能够</w:t>
      </w:r>
      <w:r w:rsidRPr="00CF62BC">
        <w:rPr>
          <w:rFonts w:ascii="宋体" w:hAnsi="宋体" w:hint="eastAsia"/>
          <w:szCs w:val="21"/>
        </w:rPr>
        <w:t>做到</w:t>
      </w:r>
      <w:r w:rsidRPr="00CF62BC">
        <w:rPr>
          <w:rFonts w:ascii="宋体" w:hAnsi="宋体"/>
          <w:szCs w:val="21"/>
        </w:rPr>
        <w:t>与MES系统的良好衔接</w:t>
      </w:r>
      <w:r w:rsidRPr="00CF62BC">
        <w:rPr>
          <w:rFonts w:ascii="宋体" w:hAnsi="宋体" w:hint="eastAsia"/>
          <w:szCs w:val="21"/>
        </w:rPr>
        <w:t>，测试并且能够安全稳定的运行。</w:t>
      </w:r>
    </w:p>
    <w:p w:rsidR="00DD087A" w:rsidRPr="00CF62BC" w:rsidRDefault="00DD087A" w:rsidP="00DD087A">
      <w:pPr>
        <w:spacing w:line="360" w:lineRule="auto"/>
        <w:rPr>
          <w:rFonts w:ascii="宋体" w:hAnsi="宋体"/>
          <w:szCs w:val="21"/>
        </w:rPr>
      </w:pPr>
      <w:r w:rsidRPr="00CF62BC">
        <w:rPr>
          <w:rFonts w:ascii="宋体" w:hAnsi="宋体" w:hint="eastAsia"/>
          <w:szCs w:val="21"/>
        </w:rPr>
        <w:lastRenderedPageBreak/>
        <w:t>（14）提供标定或校准所用标准件的第三方检测报告。</w:t>
      </w:r>
    </w:p>
    <w:p w:rsidR="00DD087A" w:rsidRPr="00CF62BC" w:rsidRDefault="00DD087A" w:rsidP="00DD087A">
      <w:pPr>
        <w:rPr>
          <w:rFonts w:ascii="宋体" w:hAnsi="宋体"/>
          <w:b/>
          <w:bCs/>
          <w:snapToGrid w:val="0"/>
          <w:szCs w:val="21"/>
        </w:rPr>
      </w:pPr>
    </w:p>
    <w:p w:rsidR="00DD087A" w:rsidRPr="00CF62BC" w:rsidRDefault="00DD087A" w:rsidP="00DD087A">
      <w:pPr>
        <w:tabs>
          <w:tab w:val="left" w:pos="907"/>
          <w:tab w:val="left" w:pos="1183"/>
        </w:tabs>
        <w:spacing w:line="360" w:lineRule="auto"/>
        <w:rPr>
          <w:rFonts w:ascii="宋体" w:hAnsi="宋体"/>
          <w:b/>
          <w:bCs/>
          <w:snapToGrid w:val="0"/>
          <w:szCs w:val="21"/>
        </w:rPr>
      </w:pPr>
      <w:r w:rsidRPr="00DD087A">
        <w:rPr>
          <w:rFonts w:ascii="宋体" w:hAnsi="宋体" w:hint="eastAsia"/>
          <w:b/>
          <w:sz w:val="24"/>
        </w:rPr>
        <w:t>2、滤棒在线自动取样装置技术指标及功能要求</w:t>
      </w:r>
    </w:p>
    <w:p w:rsidR="00DD087A" w:rsidRPr="00CF62BC" w:rsidRDefault="007D0F54" w:rsidP="00DD087A">
      <w:pPr>
        <w:spacing w:line="360" w:lineRule="auto"/>
        <w:rPr>
          <w:rFonts w:ascii="宋体" w:hAnsi="宋体"/>
          <w:b/>
          <w:bCs/>
          <w:szCs w:val="21"/>
        </w:rPr>
      </w:pPr>
      <w:r>
        <w:rPr>
          <w:rFonts w:ascii="宋体" w:hAnsi="宋体" w:hint="eastAsia"/>
          <w:szCs w:val="21"/>
        </w:rPr>
        <w:t>▲</w:t>
      </w:r>
      <w:r w:rsidR="00DD087A" w:rsidRPr="00CF62BC">
        <w:rPr>
          <w:rFonts w:ascii="宋体" w:hAnsi="宋体" w:hint="eastAsia"/>
          <w:b/>
          <w:bCs/>
          <w:szCs w:val="21"/>
        </w:rPr>
        <w:t>2.1 滤棒在线自动取样检测系统技术指标</w:t>
      </w:r>
    </w:p>
    <w:p w:rsidR="00DD087A" w:rsidRPr="00CF62BC" w:rsidRDefault="00DD087A" w:rsidP="00DD087A">
      <w:pPr>
        <w:pStyle w:val="13"/>
        <w:spacing w:line="360" w:lineRule="auto"/>
        <w:rPr>
          <w:rFonts w:ascii="宋体" w:hAnsi="宋体" w:cs="宋体"/>
          <w:sz w:val="21"/>
          <w:szCs w:val="21"/>
        </w:rPr>
      </w:pPr>
      <w:r w:rsidRPr="00CF62BC">
        <w:rPr>
          <w:rFonts w:ascii="宋体" w:hAnsi="宋体" w:hint="eastAsia"/>
          <w:sz w:val="21"/>
          <w:szCs w:val="21"/>
        </w:rPr>
        <w:t>（1）</w:t>
      </w:r>
      <w:r w:rsidRPr="00CF62BC">
        <w:rPr>
          <w:rFonts w:ascii="宋体" w:hAnsi="宋体" w:cs="宋体" w:hint="eastAsia"/>
          <w:sz w:val="21"/>
          <w:szCs w:val="21"/>
        </w:rPr>
        <w:t>样品长度范围：60～150mm</w:t>
      </w:r>
    </w:p>
    <w:p w:rsidR="00DD087A" w:rsidRPr="00CF62BC" w:rsidRDefault="00DD087A" w:rsidP="00DD087A">
      <w:pPr>
        <w:pStyle w:val="13"/>
        <w:spacing w:line="360" w:lineRule="auto"/>
        <w:rPr>
          <w:rFonts w:ascii="宋体" w:hAnsi="宋体" w:cs="宋体"/>
          <w:sz w:val="21"/>
          <w:szCs w:val="21"/>
        </w:rPr>
      </w:pPr>
      <w:r w:rsidRPr="00CF62BC">
        <w:rPr>
          <w:rFonts w:ascii="宋体" w:hAnsi="宋体" w:hint="eastAsia"/>
          <w:sz w:val="21"/>
          <w:szCs w:val="21"/>
        </w:rPr>
        <w:t>（2）</w:t>
      </w:r>
      <w:r w:rsidRPr="00CF62BC">
        <w:rPr>
          <w:rFonts w:ascii="宋体" w:hAnsi="宋体" w:cs="宋体" w:hint="eastAsia"/>
          <w:sz w:val="21"/>
          <w:szCs w:val="21"/>
        </w:rPr>
        <w:t>样品圆周范围：15.5～28.5mm</w:t>
      </w:r>
    </w:p>
    <w:p w:rsidR="00DD087A" w:rsidRPr="00CF62BC" w:rsidRDefault="00DD087A" w:rsidP="00DD087A">
      <w:pPr>
        <w:pStyle w:val="13"/>
        <w:spacing w:line="360" w:lineRule="auto"/>
        <w:rPr>
          <w:rFonts w:ascii="宋体" w:hAnsi="宋体" w:cs="宋体"/>
          <w:sz w:val="21"/>
          <w:szCs w:val="21"/>
        </w:rPr>
      </w:pPr>
      <w:r w:rsidRPr="00CF62BC">
        <w:rPr>
          <w:rFonts w:ascii="宋体" w:hAnsi="宋体" w:hint="eastAsia"/>
          <w:sz w:val="21"/>
          <w:szCs w:val="21"/>
        </w:rPr>
        <w:t>（3）</w:t>
      </w:r>
      <w:r w:rsidRPr="00CF62BC">
        <w:rPr>
          <w:rFonts w:ascii="宋体" w:hAnsi="宋体" w:cs="宋体" w:hint="eastAsia"/>
          <w:sz w:val="21"/>
          <w:szCs w:val="21"/>
        </w:rPr>
        <w:t>样品传输距离：3～70 m</w:t>
      </w:r>
    </w:p>
    <w:p w:rsidR="00DD087A" w:rsidRPr="00CF62BC" w:rsidRDefault="00DD087A" w:rsidP="00DD087A">
      <w:pPr>
        <w:pStyle w:val="13"/>
        <w:spacing w:line="360" w:lineRule="auto"/>
        <w:rPr>
          <w:rFonts w:ascii="宋体" w:hAnsi="宋体" w:cs="宋体"/>
          <w:sz w:val="21"/>
          <w:szCs w:val="21"/>
        </w:rPr>
      </w:pPr>
      <w:r w:rsidRPr="00CF62BC">
        <w:rPr>
          <w:rFonts w:ascii="宋体" w:hAnsi="宋体" w:hint="eastAsia"/>
          <w:sz w:val="21"/>
          <w:szCs w:val="21"/>
        </w:rPr>
        <w:t>（4）</w:t>
      </w:r>
      <w:r w:rsidRPr="00CF62BC">
        <w:rPr>
          <w:rFonts w:ascii="宋体" w:hAnsi="宋体" w:cs="宋体" w:hint="eastAsia"/>
          <w:sz w:val="21"/>
          <w:szCs w:val="21"/>
        </w:rPr>
        <w:t>连续取样与检测速度：≥5支/分</w:t>
      </w:r>
    </w:p>
    <w:p w:rsidR="00DD087A" w:rsidRPr="00CF62BC" w:rsidRDefault="00DD087A" w:rsidP="00DD087A">
      <w:pPr>
        <w:pStyle w:val="13"/>
        <w:spacing w:line="360" w:lineRule="auto"/>
        <w:rPr>
          <w:rFonts w:ascii="宋体" w:hAnsi="宋体" w:cs="宋体"/>
          <w:sz w:val="21"/>
          <w:szCs w:val="21"/>
        </w:rPr>
      </w:pPr>
      <w:r w:rsidRPr="00CF62BC">
        <w:rPr>
          <w:rFonts w:ascii="宋体" w:hAnsi="宋体" w:hint="eastAsia"/>
          <w:sz w:val="21"/>
          <w:szCs w:val="21"/>
        </w:rPr>
        <w:t>（5）</w:t>
      </w:r>
      <w:r w:rsidRPr="00CF62BC">
        <w:rPr>
          <w:rFonts w:ascii="宋体" w:hAnsi="宋体" w:cs="宋体" w:hint="eastAsia"/>
          <w:sz w:val="21"/>
          <w:szCs w:val="21"/>
        </w:rPr>
        <w:t>检测设备与取样装置的配比：</w:t>
      </w:r>
      <w:r w:rsidRPr="00CF62BC">
        <w:rPr>
          <w:rFonts w:ascii="宋体" w:hAnsi="宋体" w:cs="宋体" w:hint="eastAsia"/>
          <w:sz w:val="21"/>
          <w:szCs w:val="21"/>
        </w:rPr>
        <w:tab/>
        <w:t xml:space="preserve">1：1 </w:t>
      </w:r>
    </w:p>
    <w:p w:rsidR="00DD087A" w:rsidRPr="00CF62BC" w:rsidRDefault="00DD087A" w:rsidP="00DD087A">
      <w:pPr>
        <w:spacing w:line="360" w:lineRule="auto"/>
        <w:rPr>
          <w:rFonts w:ascii="宋体" w:hAnsi="宋体"/>
          <w:b/>
          <w:bCs/>
          <w:szCs w:val="21"/>
        </w:rPr>
      </w:pPr>
    </w:p>
    <w:p w:rsidR="00DD087A" w:rsidRPr="00CF62BC" w:rsidRDefault="00DD087A" w:rsidP="00DD087A">
      <w:pPr>
        <w:spacing w:line="360" w:lineRule="auto"/>
        <w:rPr>
          <w:rFonts w:ascii="宋体" w:hAnsi="宋体"/>
          <w:b/>
          <w:bCs/>
          <w:szCs w:val="21"/>
        </w:rPr>
      </w:pPr>
      <w:r w:rsidRPr="00CF62BC">
        <w:rPr>
          <w:rFonts w:ascii="宋体" w:hAnsi="宋体" w:hint="eastAsia"/>
          <w:b/>
          <w:bCs/>
          <w:szCs w:val="21"/>
        </w:rPr>
        <w:t>2.2 滤棒在线自动取样装置性能要求</w:t>
      </w:r>
    </w:p>
    <w:p w:rsidR="00DD087A" w:rsidRPr="00CF62BC" w:rsidRDefault="00DD087A" w:rsidP="00DD087A">
      <w:pPr>
        <w:tabs>
          <w:tab w:val="left" w:pos="426"/>
        </w:tabs>
        <w:snapToGrid w:val="0"/>
        <w:spacing w:line="360" w:lineRule="auto"/>
        <w:rPr>
          <w:rFonts w:ascii="宋体" w:hAnsi="宋体"/>
          <w:b/>
          <w:szCs w:val="21"/>
        </w:rPr>
      </w:pPr>
      <w:r w:rsidRPr="00CF62BC">
        <w:rPr>
          <w:rFonts w:ascii="宋体" w:hAnsi="宋体" w:hint="eastAsia"/>
          <w:b/>
          <w:szCs w:val="21"/>
        </w:rPr>
        <w:t>（1）功能要求：</w:t>
      </w:r>
    </w:p>
    <w:p w:rsidR="00DD087A" w:rsidRPr="00CF62BC" w:rsidRDefault="00DD087A" w:rsidP="00DD087A">
      <w:pPr>
        <w:numPr>
          <w:ilvl w:val="0"/>
          <w:numId w:val="17"/>
        </w:numPr>
        <w:tabs>
          <w:tab w:val="left" w:pos="1080"/>
          <w:tab w:val="left" w:pos="1123"/>
        </w:tabs>
        <w:snapToGrid w:val="0"/>
        <w:spacing w:line="360" w:lineRule="auto"/>
        <w:rPr>
          <w:rFonts w:ascii="宋体" w:hAnsi="宋体"/>
          <w:szCs w:val="21"/>
        </w:rPr>
      </w:pPr>
      <w:r w:rsidRPr="00CF62BC">
        <w:rPr>
          <w:rFonts w:ascii="宋体" w:hAnsi="宋体" w:hint="eastAsia"/>
          <w:szCs w:val="21"/>
        </w:rPr>
        <w:t>发射装置采用风送发射的模式将样品从生产线输送到检测设备上；</w:t>
      </w:r>
    </w:p>
    <w:p w:rsidR="00DD087A" w:rsidRPr="00CF62BC" w:rsidRDefault="00DD087A" w:rsidP="00DD087A">
      <w:pPr>
        <w:numPr>
          <w:ilvl w:val="0"/>
          <w:numId w:val="17"/>
        </w:numPr>
        <w:tabs>
          <w:tab w:val="left" w:pos="1080"/>
          <w:tab w:val="left" w:pos="1123"/>
        </w:tabs>
        <w:snapToGrid w:val="0"/>
        <w:spacing w:line="360" w:lineRule="auto"/>
        <w:rPr>
          <w:szCs w:val="21"/>
        </w:rPr>
      </w:pPr>
      <w:r w:rsidRPr="00CF62BC">
        <w:rPr>
          <w:rFonts w:ascii="宋体" w:hAnsi="宋体" w:hint="eastAsia"/>
          <w:szCs w:val="21"/>
        </w:rPr>
        <w:t>抓趋势取样：取样装置需安装在过桥上方，采用负压吸附的方式进行取样，抓取头不应对滤棒产生破坏，也不会捣乱样品流；</w:t>
      </w:r>
    </w:p>
    <w:p w:rsidR="00DD087A" w:rsidRPr="00CF62BC" w:rsidRDefault="00DD087A" w:rsidP="00DD087A">
      <w:pPr>
        <w:numPr>
          <w:ilvl w:val="0"/>
          <w:numId w:val="17"/>
        </w:numPr>
        <w:tabs>
          <w:tab w:val="left" w:pos="1080"/>
          <w:tab w:val="left" w:pos="1123"/>
        </w:tabs>
        <w:snapToGrid w:val="0"/>
        <w:spacing w:line="360" w:lineRule="auto"/>
        <w:rPr>
          <w:rFonts w:ascii="宋体" w:hAnsi="宋体"/>
          <w:szCs w:val="21"/>
        </w:rPr>
      </w:pPr>
      <w:r w:rsidRPr="00CF62BC">
        <w:rPr>
          <w:rFonts w:ascii="宋体" w:hAnsi="宋体" w:cs="宋体" w:hint="eastAsia"/>
          <w:szCs w:val="21"/>
        </w:rPr>
        <w:t>取样装置通过阀岛控制系统将滤棒输送到检测设备（综合测试台）的样品接收端，接收端采用反向缓冲气流系统对滤棒进行接收，避免样品端面的损坏和变形；</w:t>
      </w:r>
    </w:p>
    <w:p w:rsidR="00DD087A" w:rsidRPr="00CF62BC" w:rsidRDefault="00DD087A" w:rsidP="00DD087A">
      <w:pPr>
        <w:numPr>
          <w:ilvl w:val="0"/>
          <w:numId w:val="17"/>
        </w:numPr>
        <w:tabs>
          <w:tab w:val="left" w:pos="1080"/>
          <w:tab w:val="left" w:pos="1123"/>
        </w:tabs>
        <w:snapToGrid w:val="0"/>
        <w:spacing w:line="360" w:lineRule="auto"/>
        <w:rPr>
          <w:rFonts w:ascii="宋体" w:hAnsi="宋体"/>
          <w:szCs w:val="21"/>
        </w:rPr>
      </w:pPr>
      <w:r w:rsidRPr="00CF62BC">
        <w:rPr>
          <w:rFonts w:ascii="宋体" w:hAnsi="宋体" w:hint="eastAsia"/>
          <w:szCs w:val="21"/>
        </w:rPr>
        <w:t>装置小巧，造型美观，占用空间小；</w:t>
      </w:r>
    </w:p>
    <w:p w:rsidR="00DD087A" w:rsidRPr="00CF62BC" w:rsidRDefault="00DD087A" w:rsidP="00DD087A">
      <w:pPr>
        <w:numPr>
          <w:ilvl w:val="0"/>
          <w:numId w:val="17"/>
        </w:numPr>
        <w:tabs>
          <w:tab w:val="left" w:pos="1080"/>
          <w:tab w:val="left" w:pos="1123"/>
        </w:tabs>
        <w:snapToGrid w:val="0"/>
        <w:spacing w:line="360" w:lineRule="auto"/>
        <w:rPr>
          <w:rFonts w:ascii="宋体" w:hAnsi="宋体"/>
          <w:szCs w:val="21"/>
        </w:rPr>
      </w:pPr>
      <w:r w:rsidRPr="00CF62BC">
        <w:rPr>
          <w:rFonts w:ascii="宋体" w:hAnsi="宋体" w:hint="eastAsia"/>
          <w:szCs w:val="21"/>
        </w:rPr>
        <w:t>具有双色（红色、绿色）报警灯，及时警示取样系统故障状态；</w:t>
      </w:r>
    </w:p>
    <w:p w:rsidR="00DD087A" w:rsidRPr="00CF62BC" w:rsidRDefault="00DD087A" w:rsidP="00DD087A">
      <w:pPr>
        <w:numPr>
          <w:ilvl w:val="0"/>
          <w:numId w:val="17"/>
        </w:numPr>
        <w:tabs>
          <w:tab w:val="left" w:pos="1080"/>
          <w:tab w:val="left" w:pos="1123"/>
        </w:tabs>
        <w:snapToGrid w:val="0"/>
        <w:spacing w:line="360" w:lineRule="auto"/>
        <w:rPr>
          <w:rFonts w:ascii="宋体" w:hAnsi="宋体"/>
          <w:szCs w:val="21"/>
        </w:rPr>
      </w:pPr>
      <w:r w:rsidRPr="00CF62BC">
        <w:rPr>
          <w:rFonts w:ascii="宋体" w:hAnsi="宋体" w:hint="eastAsia"/>
          <w:szCs w:val="21"/>
        </w:rPr>
        <w:t>取样装置灵活可移植，可随生产状况更换到同类型的成型机；</w:t>
      </w:r>
    </w:p>
    <w:p w:rsidR="00DD087A" w:rsidRPr="00CF62BC" w:rsidRDefault="00DD087A" w:rsidP="00DD087A">
      <w:pPr>
        <w:numPr>
          <w:ilvl w:val="0"/>
          <w:numId w:val="17"/>
        </w:numPr>
        <w:tabs>
          <w:tab w:val="left" w:pos="1080"/>
          <w:tab w:val="left" w:pos="1123"/>
        </w:tabs>
        <w:snapToGrid w:val="0"/>
        <w:spacing w:line="360" w:lineRule="auto"/>
        <w:rPr>
          <w:rFonts w:ascii="宋体" w:hAnsi="宋体"/>
          <w:szCs w:val="21"/>
        </w:rPr>
      </w:pPr>
      <w:r w:rsidRPr="00CF62BC">
        <w:rPr>
          <w:rFonts w:ascii="宋体" w:hAnsi="宋体" w:hint="eastAsia"/>
          <w:szCs w:val="21"/>
        </w:rPr>
        <w:t>目标机台的安装过程基本不需要修改机台，不需要停机，不影响生产过程；</w:t>
      </w:r>
    </w:p>
    <w:p w:rsidR="00DD087A" w:rsidRPr="00CF62BC" w:rsidRDefault="00DD087A" w:rsidP="00DD087A">
      <w:pPr>
        <w:numPr>
          <w:ilvl w:val="0"/>
          <w:numId w:val="17"/>
        </w:numPr>
        <w:tabs>
          <w:tab w:val="left" w:pos="1080"/>
          <w:tab w:val="left" w:pos="1123"/>
        </w:tabs>
        <w:snapToGrid w:val="0"/>
        <w:spacing w:line="360" w:lineRule="auto"/>
        <w:rPr>
          <w:rFonts w:ascii="宋体" w:hAnsi="宋体"/>
          <w:szCs w:val="21"/>
        </w:rPr>
      </w:pPr>
      <w:r w:rsidRPr="00CF62BC">
        <w:rPr>
          <w:rFonts w:ascii="宋体" w:hAnsi="宋体" w:hint="eastAsia"/>
          <w:szCs w:val="21"/>
        </w:rPr>
        <w:t>取样装置具备高度自适应能力，取样口安装于成型设备过桥处；</w:t>
      </w:r>
    </w:p>
    <w:p w:rsidR="00DD087A" w:rsidRPr="00CF62BC" w:rsidRDefault="00DD087A" w:rsidP="00DD087A">
      <w:pPr>
        <w:numPr>
          <w:ilvl w:val="0"/>
          <w:numId w:val="17"/>
        </w:numPr>
        <w:tabs>
          <w:tab w:val="left" w:pos="1123"/>
        </w:tabs>
        <w:snapToGrid w:val="0"/>
        <w:spacing w:line="360" w:lineRule="auto"/>
        <w:rPr>
          <w:rFonts w:ascii="宋体" w:hAnsi="宋体"/>
          <w:szCs w:val="21"/>
        </w:rPr>
      </w:pPr>
      <w:r w:rsidRPr="00CF62BC">
        <w:rPr>
          <w:rFonts w:ascii="宋体" w:hAnsi="宋体" w:hint="eastAsia"/>
          <w:szCs w:val="21"/>
        </w:rPr>
        <w:t>取样系统在滤棒传输距离≥3m，完成取样、发射、传输和接收整个过程的速度不低于5支/分钟；</w:t>
      </w:r>
    </w:p>
    <w:p w:rsidR="00DD087A" w:rsidRDefault="00DD087A" w:rsidP="00DD087A">
      <w:pPr>
        <w:tabs>
          <w:tab w:val="left" w:pos="426"/>
        </w:tabs>
        <w:snapToGrid w:val="0"/>
        <w:spacing w:line="360" w:lineRule="auto"/>
        <w:rPr>
          <w:rFonts w:ascii="宋体" w:hAnsi="宋体"/>
          <w:szCs w:val="21"/>
        </w:rPr>
      </w:pPr>
      <w:r w:rsidRPr="00CF62BC">
        <w:rPr>
          <w:rFonts w:ascii="宋体" w:hAnsi="宋体" w:hint="eastAsia"/>
          <w:szCs w:val="21"/>
        </w:rPr>
        <w:tab/>
        <w:t>10）取样系统内部负压气路具有自清洁气路功能；</w:t>
      </w:r>
    </w:p>
    <w:p w:rsidR="003A1E03" w:rsidRPr="00DD087A" w:rsidRDefault="00DD087A" w:rsidP="00DD087A">
      <w:pPr>
        <w:tabs>
          <w:tab w:val="left" w:pos="426"/>
        </w:tabs>
        <w:snapToGrid w:val="0"/>
        <w:spacing w:line="360" w:lineRule="auto"/>
        <w:ind w:firstLineChars="200" w:firstLine="420"/>
        <w:rPr>
          <w:rFonts w:ascii="宋体" w:hAnsi="宋体"/>
          <w:szCs w:val="21"/>
        </w:rPr>
      </w:pPr>
      <w:r w:rsidRPr="00CF62BC">
        <w:rPr>
          <w:rFonts w:ascii="宋体" w:hAnsi="宋体" w:hint="eastAsia"/>
          <w:szCs w:val="21"/>
        </w:rPr>
        <w:t>11）可安装于任意型号的机台上，不需要改动机台。</w:t>
      </w:r>
    </w:p>
    <w:sectPr w:rsidR="003A1E03" w:rsidRPr="00DD087A" w:rsidSect="00030BA0">
      <w:headerReference w:type="default" r:id="rId8"/>
      <w:footerReference w:type="even" r:id="rId9"/>
      <w:footerReference w:type="default" r:id="rId10"/>
      <w:pgSz w:w="11906" w:h="16838"/>
      <w:pgMar w:top="1440" w:right="1701" w:bottom="1440" w:left="1701"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5C3" w:rsidRDefault="000715C3" w:rsidP="00030BA0">
      <w:r>
        <w:separator/>
      </w:r>
    </w:p>
  </w:endnote>
  <w:endnote w:type="continuationSeparator" w:id="1">
    <w:p w:rsidR="000715C3" w:rsidRDefault="000715C3" w:rsidP="00030B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华文新魏">
    <w:panose1 w:val="02010800040101010101"/>
    <w:charset w:val="86"/>
    <w:family w:val="auto"/>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BE5" w:rsidRDefault="00355082">
    <w:pPr>
      <w:pStyle w:val="ac"/>
      <w:framePr w:wrap="around" w:vAnchor="text" w:hAnchor="margin" w:xAlign="center" w:y="1"/>
      <w:rPr>
        <w:rStyle w:val="af"/>
      </w:rPr>
    </w:pPr>
    <w:r>
      <w:fldChar w:fldCharType="begin"/>
    </w:r>
    <w:r w:rsidR="00006BE5">
      <w:rPr>
        <w:rStyle w:val="af"/>
      </w:rPr>
      <w:instrText xml:space="preserve">PE  </w:instrText>
    </w:r>
    <w:r>
      <w:fldChar w:fldCharType="separate"/>
    </w:r>
    <w:r w:rsidR="00006BE5">
      <w:rPr>
        <w:rFonts w:hint="eastAsia"/>
        <w:b/>
        <w:bCs/>
      </w:rPr>
      <w:t>错误！未定义书签。</w:t>
    </w:r>
    <w:r>
      <w:fldChar w:fldCharType="end"/>
    </w:r>
  </w:p>
  <w:p w:rsidR="00006BE5" w:rsidRDefault="00006BE5">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86655"/>
      <w:docPartObj>
        <w:docPartGallery w:val="Page Numbers (Bottom of Page)"/>
        <w:docPartUnique/>
      </w:docPartObj>
    </w:sdtPr>
    <w:sdtContent>
      <w:sdt>
        <w:sdtPr>
          <w:id w:val="98381352"/>
          <w:docPartObj>
            <w:docPartGallery w:val="Page Numbers (Top of Page)"/>
            <w:docPartUnique/>
          </w:docPartObj>
        </w:sdtPr>
        <w:sdtContent>
          <w:p w:rsidR="00006BE5" w:rsidRDefault="00301DFB" w:rsidP="00301DFB">
            <w:pPr>
              <w:pStyle w:val="ac"/>
              <w:jc w:val="center"/>
            </w:pPr>
            <w:r>
              <w:rPr>
                <w:lang w:val="zh-CN"/>
              </w:rPr>
              <w:t xml:space="preserve"> </w:t>
            </w:r>
            <w:r w:rsidR="00355082">
              <w:rPr>
                <w:b/>
                <w:sz w:val="24"/>
                <w:szCs w:val="24"/>
              </w:rPr>
              <w:fldChar w:fldCharType="begin"/>
            </w:r>
            <w:r>
              <w:rPr>
                <w:b/>
              </w:rPr>
              <w:instrText>PAGE</w:instrText>
            </w:r>
            <w:r w:rsidR="00355082">
              <w:rPr>
                <w:b/>
                <w:sz w:val="24"/>
                <w:szCs w:val="24"/>
              </w:rPr>
              <w:fldChar w:fldCharType="separate"/>
            </w:r>
            <w:r w:rsidR="00B921C8">
              <w:rPr>
                <w:b/>
                <w:noProof/>
              </w:rPr>
              <w:t>6</w:t>
            </w:r>
            <w:r w:rsidR="00355082">
              <w:rPr>
                <w:b/>
                <w:sz w:val="24"/>
                <w:szCs w:val="24"/>
              </w:rPr>
              <w:fldChar w:fldCharType="end"/>
            </w:r>
            <w:r>
              <w:rPr>
                <w:lang w:val="zh-CN"/>
              </w:rPr>
              <w:t xml:space="preserve"> / </w:t>
            </w:r>
            <w:r w:rsidR="00355082">
              <w:rPr>
                <w:b/>
                <w:sz w:val="24"/>
                <w:szCs w:val="24"/>
              </w:rPr>
              <w:fldChar w:fldCharType="begin"/>
            </w:r>
            <w:r>
              <w:rPr>
                <w:b/>
              </w:rPr>
              <w:instrText>NUMPAGES</w:instrText>
            </w:r>
            <w:r w:rsidR="00355082">
              <w:rPr>
                <w:b/>
                <w:sz w:val="24"/>
                <w:szCs w:val="24"/>
              </w:rPr>
              <w:fldChar w:fldCharType="separate"/>
            </w:r>
            <w:r w:rsidR="00B921C8">
              <w:rPr>
                <w:b/>
                <w:noProof/>
              </w:rPr>
              <w:t>6</w:t>
            </w:r>
            <w:r w:rsidR="00355082">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5C3" w:rsidRDefault="000715C3" w:rsidP="00030BA0">
      <w:r>
        <w:separator/>
      </w:r>
    </w:p>
  </w:footnote>
  <w:footnote w:type="continuationSeparator" w:id="1">
    <w:p w:rsidR="000715C3" w:rsidRDefault="000715C3" w:rsidP="00030B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BE5" w:rsidRDefault="00006BE5">
    <w:pPr>
      <w:pStyle w:val="ad"/>
      <w:wordWrap w:val="0"/>
      <w:jc w:val="right"/>
    </w:pPr>
    <w:r>
      <w:t>---</w:t>
    </w:r>
    <w:r>
      <w:rPr>
        <w:rFonts w:hint="eastAsia"/>
      </w:rPr>
      <w:t>深圳市东方招标有限公司～招标文件第</w:t>
    </w:r>
    <w:r>
      <w:t>II</w:t>
    </w:r>
    <w:r>
      <w:rPr>
        <w:rFonts w:hint="eastAsia"/>
      </w:rPr>
      <w:t>卷</w:t>
    </w:r>
    <w:r>
      <w:t>--</w:t>
    </w:r>
    <w:r>
      <w:rPr>
        <w:rFonts w:hint="eastAsia"/>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lvl w:ilvl="0">
      <w:start w:val="1"/>
      <w:numFmt w:val="decimal"/>
      <w:lvlText w:val="%1、"/>
      <w:lvlJc w:val="left"/>
      <w:pPr>
        <w:tabs>
          <w:tab w:val="left" w:pos="1080"/>
        </w:tabs>
        <w:ind w:left="1080" w:hanging="360"/>
      </w:pPr>
      <w:rPr>
        <w:rFonts w:hint="eastAsia"/>
      </w:rPr>
    </w:lvl>
    <w:lvl w:ilvl="1" w:tentative="1">
      <w:start w:val="1"/>
      <w:numFmt w:val="lowerLetter"/>
      <w:lvlText w:val="%2)"/>
      <w:lvlJc w:val="left"/>
      <w:pPr>
        <w:tabs>
          <w:tab w:val="left" w:pos="1560"/>
        </w:tabs>
        <w:ind w:left="1560" w:hanging="420"/>
      </w:pPr>
    </w:lvl>
    <w:lvl w:ilvl="2" w:tentative="1">
      <w:start w:val="1"/>
      <w:numFmt w:val="lowerRoman"/>
      <w:lvlText w:val="%3."/>
      <w:lvlJc w:val="right"/>
      <w:pPr>
        <w:tabs>
          <w:tab w:val="left" w:pos="1980"/>
        </w:tabs>
        <w:ind w:left="1980" w:hanging="420"/>
      </w:pPr>
    </w:lvl>
    <w:lvl w:ilvl="3" w:tentative="1">
      <w:start w:val="1"/>
      <w:numFmt w:val="decimal"/>
      <w:lvlText w:val="%4."/>
      <w:lvlJc w:val="left"/>
      <w:pPr>
        <w:tabs>
          <w:tab w:val="left" w:pos="2400"/>
        </w:tabs>
        <w:ind w:left="2400" w:hanging="420"/>
      </w:pPr>
    </w:lvl>
    <w:lvl w:ilvl="4" w:tentative="1">
      <w:start w:val="1"/>
      <w:numFmt w:val="lowerLetter"/>
      <w:lvlText w:val="%5)"/>
      <w:lvlJc w:val="left"/>
      <w:pPr>
        <w:tabs>
          <w:tab w:val="left" w:pos="2820"/>
        </w:tabs>
        <w:ind w:left="2820" w:hanging="420"/>
      </w:pPr>
    </w:lvl>
    <w:lvl w:ilvl="5" w:tentative="1">
      <w:start w:val="1"/>
      <w:numFmt w:val="lowerRoman"/>
      <w:lvlText w:val="%6."/>
      <w:lvlJc w:val="right"/>
      <w:pPr>
        <w:tabs>
          <w:tab w:val="left" w:pos="3240"/>
        </w:tabs>
        <w:ind w:left="3240" w:hanging="420"/>
      </w:pPr>
    </w:lvl>
    <w:lvl w:ilvl="6" w:tentative="1">
      <w:start w:val="1"/>
      <w:numFmt w:val="decimal"/>
      <w:lvlText w:val="%7."/>
      <w:lvlJc w:val="left"/>
      <w:pPr>
        <w:tabs>
          <w:tab w:val="left" w:pos="3660"/>
        </w:tabs>
        <w:ind w:left="3660" w:hanging="420"/>
      </w:pPr>
    </w:lvl>
    <w:lvl w:ilvl="7" w:tentative="1">
      <w:start w:val="1"/>
      <w:numFmt w:val="lowerLetter"/>
      <w:lvlText w:val="%8)"/>
      <w:lvlJc w:val="left"/>
      <w:pPr>
        <w:tabs>
          <w:tab w:val="left" w:pos="4080"/>
        </w:tabs>
        <w:ind w:left="4080" w:hanging="420"/>
      </w:pPr>
    </w:lvl>
    <w:lvl w:ilvl="8" w:tentative="1">
      <w:start w:val="1"/>
      <w:numFmt w:val="lowerRoman"/>
      <w:lvlText w:val="%9."/>
      <w:lvlJc w:val="right"/>
      <w:pPr>
        <w:tabs>
          <w:tab w:val="left" w:pos="4500"/>
        </w:tabs>
        <w:ind w:left="4500" w:hanging="420"/>
      </w:pPr>
    </w:lvl>
  </w:abstractNum>
  <w:abstractNum w:abstractNumId="1">
    <w:nsid w:val="0000001E"/>
    <w:multiLevelType w:val="multilevel"/>
    <w:tmpl w:val="0000001E"/>
    <w:lvl w:ilvl="0">
      <w:start w:val="1"/>
      <w:numFmt w:val="decimal"/>
      <w:lvlText w:val="%1）"/>
      <w:lvlJc w:val="left"/>
      <w:pPr>
        <w:tabs>
          <w:tab w:val="left" w:pos="1183"/>
        </w:tabs>
        <w:ind w:left="1183" w:hanging="360"/>
      </w:pPr>
      <w:rPr>
        <w:rFonts w:hint="default"/>
        <w:b w:val="0"/>
        <w:color w:val="auto"/>
      </w:rPr>
    </w:lvl>
    <w:lvl w:ilvl="1" w:tentative="1">
      <w:start w:val="1"/>
      <w:numFmt w:val="lowerLetter"/>
      <w:lvlText w:val="%2."/>
      <w:lvlJc w:val="left"/>
      <w:pPr>
        <w:tabs>
          <w:tab w:val="left" w:pos="1723"/>
        </w:tabs>
        <w:ind w:left="1723" w:hanging="360"/>
      </w:pPr>
      <w:rPr>
        <w:rFonts w:hint="default"/>
      </w:rPr>
    </w:lvl>
    <w:lvl w:ilvl="2" w:tentative="1">
      <w:start w:val="1"/>
      <w:numFmt w:val="decimalEnclosedCircle"/>
      <w:lvlText w:val="%3"/>
      <w:lvlJc w:val="left"/>
      <w:pPr>
        <w:tabs>
          <w:tab w:val="left" w:pos="2218"/>
        </w:tabs>
        <w:ind w:left="2218" w:hanging="435"/>
      </w:pPr>
      <w:rPr>
        <w:rFonts w:hint="default"/>
        <w:color w:val="auto"/>
        <w:sz w:val="18"/>
        <w:szCs w:val="18"/>
      </w:rPr>
    </w:lvl>
    <w:lvl w:ilvl="3" w:tentative="1">
      <w:start w:val="1"/>
      <w:numFmt w:val="decimal"/>
      <w:lvlText w:val="%4."/>
      <w:lvlJc w:val="left"/>
      <w:pPr>
        <w:tabs>
          <w:tab w:val="left" w:pos="2623"/>
        </w:tabs>
        <w:ind w:left="2623" w:hanging="420"/>
      </w:pPr>
    </w:lvl>
    <w:lvl w:ilvl="4" w:tentative="1">
      <w:start w:val="1"/>
      <w:numFmt w:val="lowerLetter"/>
      <w:lvlText w:val="%5)"/>
      <w:lvlJc w:val="left"/>
      <w:pPr>
        <w:tabs>
          <w:tab w:val="left" w:pos="3043"/>
        </w:tabs>
        <w:ind w:left="3043" w:hanging="420"/>
      </w:pPr>
    </w:lvl>
    <w:lvl w:ilvl="5" w:tentative="1">
      <w:start w:val="1"/>
      <w:numFmt w:val="lowerRoman"/>
      <w:lvlText w:val="%6."/>
      <w:lvlJc w:val="right"/>
      <w:pPr>
        <w:tabs>
          <w:tab w:val="left" w:pos="3463"/>
        </w:tabs>
        <w:ind w:left="3463" w:hanging="420"/>
      </w:pPr>
    </w:lvl>
    <w:lvl w:ilvl="6" w:tentative="1">
      <w:start w:val="1"/>
      <w:numFmt w:val="decimal"/>
      <w:lvlText w:val="%7."/>
      <w:lvlJc w:val="left"/>
      <w:pPr>
        <w:tabs>
          <w:tab w:val="left" w:pos="3883"/>
        </w:tabs>
        <w:ind w:left="3883" w:hanging="420"/>
      </w:pPr>
    </w:lvl>
    <w:lvl w:ilvl="7" w:tentative="1">
      <w:start w:val="1"/>
      <w:numFmt w:val="lowerLetter"/>
      <w:lvlText w:val="%8)"/>
      <w:lvlJc w:val="left"/>
      <w:pPr>
        <w:tabs>
          <w:tab w:val="left" w:pos="4303"/>
        </w:tabs>
        <w:ind w:left="4303" w:hanging="420"/>
      </w:pPr>
    </w:lvl>
    <w:lvl w:ilvl="8" w:tentative="1">
      <w:start w:val="1"/>
      <w:numFmt w:val="lowerRoman"/>
      <w:lvlText w:val="%9."/>
      <w:lvlJc w:val="right"/>
      <w:pPr>
        <w:tabs>
          <w:tab w:val="left" w:pos="4723"/>
        </w:tabs>
        <w:ind w:left="4723" w:hanging="420"/>
      </w:pPr>
    </w:lvl>
  </w:abstractNum>
  <w:abstractNum w:abstractNumId="2">
    <w:nsid w:val="00000020"/>
    <w:multiLevelType w:val="multilevel"/>
    <w:tmpl w:val="00000020"/>
    <w:lvl w:ilvl="0">
      <w:start w:val="1"/>
      <w:numFmt w:val="decimal"/>
      <w:lvlText w:val="%1）"/>
      <w:lvlJc w:val="left"/>
      <w:pPr>
        <w:tabs>
          <w:tab w:val="left" w:pos="1080"/>
        </w:tabs>
        <w:ind w:left="1080" w:hanging="360"/>
      </w:pPr>
      <w:rPr>
        <w:rFonts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00000033"/>
    <w:multiLevelType w:val="multilevel"/>
    <w:tmpl w:val="00000033"/>
    <w:lvl w:ilvl="0">
      <w:start w:val="1"/>
      <w:numFmt w:val="japaneseCounting"/>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00000038"/>
    <w:multiLevelType w:val="multilevel"/>
    <w:tmpl w:val="00000038"/>
    <w:lvl w:ilvl="0">
      <w:start w:val="1"/>
      <w:numFmt w:val="decimal"/>
      <w:lvlText w:val="%1、"/>
      <w:lvlJc w:val="left"/>
      <w:pPr>
        <w:tabs>
          <w:tab w:val="left" w:pos="1080"/>
        </w:tabs>
        <w:ind w:left="1080" w:hanging="360"/>
      </w:pPr>
      <w:rPr>
        <w:rFonts w:ascii="Times New Roman" w:eastAsia="仿宋_GB2312" w:hAnsi="Times New Roman" w:cs="Times New Roman" w:hint="default"/>
      </w:rPr>
    </w:lvl>
    <w:lvl w:ilvl="1" w:tentative="1">
      <w:start w:val="1"/>
      <w:numFmt w:val="lowerLetter"/>
      <w:lvlText w:val="%2)"/>
      <w:lvlJc w:val="left"/>
      <w:pPr>
        <w:tabs>
          <w:tab w:val="left" w:pos="1560"/>
        </w:tabs>
        <w:ind w:left="1560" w:hanging="420"/>
      </w:pPr>
    </w:lvl>
    <w:lvl w:ilvl="2" w:tentative="1">
      <w:start w:val="1"/>
      <w:numFmt w:val="lowerRoman"/>
      <w:lvlText w:val="%3."/>
      <w:lvlJc w:val="right"/>
      <w:pPr>
        <w:tabs>
          <w:tab w:val="left" w:pos="1980"/>
        </w:tabs>
        <w:ind w:left="1980" w:hanging="420"/>
      </w:pPr>
    </w:lvl>
    <w:lvl w:ilvl="3" w:tentative="1">
      <w:start w:val="1"/>
      <w:numFmt w:val="decimal"/>
      <w:lvlText w:val="%4."/>
      <w:lvlJc w:val="left"/>
      <w:pPr>
        <w:tabs>
          <w:tab w:val="left" w:pos="2400"/>
        </w:tabs>
        <w:ind w:left="2400" w:hanging="420"/>
      </w:pPr>
    </w:lvl>
    <w:lvl w:ilvl="4" w:tentative="1">
      <w:start w:val="1"/>
      <w:numFmt w:val="lowerLetter"/>
      <w:lvlText w:val="%5)"/>
      <w:lvlJc w:val="left"/>
      <w:pPr>
        <w:tabs>
          <w:tab w:val="left" w:pos="2820"/>
        </w:tabs>
        <w:ind w:left="2820" w:hanging="420"/>
      </w:pPr>
    </w:lvl>
    <w:lvl w:ilvl="5" w:tentative="1">
      <w:start w:val="1"/>
      <w:numFmt w:val="lowerRoman"/>
      <w:lvlText w:val="%6."/>
      <w:lvlJc w:val="right"/>
      <w:pPr>
        <w:tabs>
          <w:tab w:val="left" w:pos="3240"/>
        </w:tabs>
        <w:ind w:left="3240" w:hanging="420"/>
      </w:pPr>
    </w:lvl>
    <w:lvl w:ilvl="6" w:tentative="1">
      <w:start w:val="1"/>
      <w:numFmt w:val="decimal"/>
      <w:lvlText w:val="%7."/>
      <w:lvlJc w:val="left"/>
      <w:pPr>
        <w:tabs>
          <w:tab w:val="left" w:pos="3660"/>
        </w:tabs>
        <w:ind w:left="3660" w:hanging="420"/>
      </w:pPr>
    </w:lvl>
    <w:lvl w:ilvl="7" w:tentative="1">
      <w:start w:val="1"/>
      <w:numFmt w:val="lowerLetter"/>
      <w:lvlText w:val="%8)"/>
      <w:lvlJc w:val="left"/>
      <w:pPr>
        <w:tabs>
          <w:tab w:val="left" w:pos="4080"/>
        </w:tabs>
        <w:ind w:left="4080" w:hanging="420"/>
      </w:pPr>
    </w:lvl>
    <w:lvl w:ilvl="8" w:tentative="1">
      <w:start w:val="1"/>
      <w:numFmt w:val="lowerRoman"/>
      <w:lvlText w:val="%9."/>
      <w:lvlJc w:val="right"/>
      <w:pPr>
        <w:tabs>
          <w:tab w:val="left" w:pos="4500"/>
        </w:tabs>
        <w:ind w:left="4500" w:hanging="420"/>
      </w:pPr>
    </w:lvl>
  </w:abstractNum>
  <w:abstractNum w:abstractNumId="5">
    <w:nsid w:val="273F5AB5"/>
    <w:multiLevelType w:val="multilevel"/>
    <w:tmpl w:val="273F5AB5"/>
    <w:lvl w:ilvl="0" w:tentative="1">
      <w:start w:val="1"/>
      <w:numFmt w:val="decimal"/>
      <w:lvlText w:val="%1)"/>
      <w:lvlJc w:val="left"/>
      <w:pPr>
        <w:tabs>
          <w:tab w:val="left" w:pos="1200"/>
        </w:tabs>
        <w:ind w:left="1200" w:hanging="360"/>
      </w:pPr>
      <w:rPr>
        <w:rFonts w:hint="default"/>
        <w:color w:val="auto"/>
      </w:rPr>
    </w:lvl>
    <w:lvl w:ilvl="1" w:tentative="1">
      <w:start w:val="1"/>
      <w:numFmt w:val="lowerLetter"/>
      <w:lvlText w:val="%2)"/>
      <w:lvlJc w:val="left"/>
      <w:pPr>
        <w:tabs>
          <w:tab w:val="left" w:pos="1680"/>
        </w:tabs>
        <w:ind w:left="1680" w:hanging="420"/>
      </w:pPr>
    </w:lvl>
    <w:lvl w:ilvl="2">
      <w:start w:val="1"/>
      <w:numFmt w:val="decimalEnclosedCircle"/>
      <w:lvlText w:val="%3"/>
      <w:lvlJc w:val="left"/>
      <w:pPr>
        <w:tabs>
          <w:tab w:val="left" w:pos="1440"/>
        </w:tabs>
        <w:ind w:left="1440" w:hanging="360"/>
      </w:pPr>
      <w:rPr>
        <w:rFonts w:ascii="宋体" w:hAnsi="宋体" w:hint="default"/>
        <w:color w:val="000000"/>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6">
    <w:nsid w:val="3270250A"/>
    <w:multiLevelType w:val="multilevel"/>
    <w:tmpl w:val="3270250A"/>
    <w:lvl w:ilvl="0">
      <w:start w:val="1"/>
      <w:numFmt w:val="decimal"/>
      <w:lvlText w:val="%1."/>
      <w:lvlJc w:val="left"/>
      <w:pPr>
        <w:tabs>
          <w:tab w:val="num" w:pos="907"/>
        </w:tabs>
        <w:ind w:left="907" w:hanging="907"/>
      </w:pPr>
      <w:rPr>
        <w:rFonts w:ascii="Times New Roman" w:hAnsi="Times New Roman" w:cs="Times New Roman" w:hint="default"/>
        <w:b/>
      </w:rPr>
    </w:lvl>
    <w:lvl w:ilvl="1">
      <w:start w:val="1"/>
      <w:numFmt w:val="decimal"/>
      <w:lvlText w:val="%1.%2."/>
      <w:lvlJc w:val="left"/>
      <w:pPr>
        <w:tabs>
          <w:tab w:val="num" w:pos="907"/>
        </w:tabs>
        <w:ind w:left="907" w:hanging="907"/>
      </w:pPr>
      <w:rPr>
        <w:rFonts w:ascii="Times New Roman" w:hAnsi="Times New Roman" w:cs="Times New Roman" w:hint="default"/>
      </w:rPr>
    </w:lvl>
    <w:lvl w:ilvl="2">
      <w:start w:val="1"/>
      <w:numFmt w:val="decimal"/>
      <w:lvlText w:val="%1.%2.%3."/>
      <w:lvlJc w:val="left"/>
      <w:pPr>
        <w:tabs>
          <w:tab w:val="num" w:pos="907"/>
        </w:tabs>
        <w:ind w:left="907" w:hanging="907"/>
      </w:pPr>
      <w:rPr>
        <w:rFonts w:ascii="Times New Roman" w:hAnsi="Times New Roman" w:cs="Times New Roman" w:hint="default"/>
      </w:rPr>
    </w:lvl>
    <w:lvl w:ilvl="3">
      <w:start w:val="1"/>
      <w:numFmt w:val="decimal"/>
      <w:lvlText w:val="%1.%2.%3.%4."/>
      <w:lvlJc w:val="left"/>
      <w:pPr>
        <w:tabs>
          <w:tab w:val="num" w:pos="907"/>
        </w:tabs>
        <w:ind w:left="907" w:hanging="907"/>
      </w:pPr>
      <w:rPr>
        <w:rFonts w:ascii="Times New Roman" w:hAnsi="Times New Roman" w:cs="Times New Roman" w:hint="default"/>
      </w:rPr>
    </w:lvl>
    <w:lvl w:ilvl="4">
      <w:start w:val="1"/>
      <w:numFmt w:val="decimal"/>
      <w:lvlText w:val="%1.%2.%3.%4.%5."/>
      <w:lvlJc w:val="left"/>
      <w:pPr>
        <w:tabs>
          <w:tab w:val="num" w:pos="992"/>
        </w:tabs>
        <w:ind w:left="992" w:hanging="992"/>
      </w:pPr>
      <w:rPr>
        <w:rFonts w:ascii="Times New Roman" w:hAnsi="Times New Roman" w:cs="Times New Roman" w:hint="default"/>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8C4007C"/>
    <w:multiLevelType w:val="multilevel"/>
    <w:tmpl w:val="38C4007C"/>
    <w:lvl w:ilvl="0" w:tentative="1">
      <w:start w:val="1"/>
      <w:numFmt w:val="decimal"/>
      <w:lvlText w:val="%1）"/>
      <w:lvlJc w:val="left"/>
      <w:pPr>
        <w:ind w:left="1260" w:hanging="420"/>
      </w:pPr>
      <w:rPr>
        <w:rFonts w:ascii="Times New Roman" w:hAnsi="Times New Roman" w:cs="Times New Roman" w:hint="default"/>
        <w:color w:val="000000"/>
      </w:rPr>
    </w:lvl>
    <w:lvl w:ilvl="1">
      <w:start w:val="1"/>
      <w:numFmt w:val="decimal"/>
      <w:lvlText w:val="%2）"/>
      <w:lvlJc w:val="left"/>
      <w:pPr>
        <w:ind w:left="1271" w:hanging="420"/>
      </w:pPr>
      <w:rPr>
        <w:rFonts w:ascii="Times New Roman" w:hAnsi="Times New Roman" w:cs="Times New Roman" w:hint="default"/>
        <w:color w:val="000000"/>
      </w:rPr>
    </w:lvl>
    <w:lvl w:ilvl="2" w:tentative="1">
      <w:start w:val="1"/>
      <w:numFmt w:val="lowerRoman"/>
      <w:lvlText w:val="%3."/>
      <w:lvlJc w:val="right"/>
      <w:pPr>
        <w:ind w:left="2100" w:hanging="420"/>
      </w:pPr>
    </w:lvl>
    <w:lvl w:ilvl="3" w:tentative="1">
      <w:start w:val="1"/>
      <w:numFmt w:val="decimal"/>
      <w:lvlText w:val="%4."/>
      <w:lvlJc w:val="left"/>
      <w:pPr>
        <w:ind w:left="2520" w:hanging="420"/>
      </w:pPr>
    </w:lvl>
    <w:lvl w:ilvl="4" w:tentative="1">
      <w:start w:val="1"/>
      <w:numFmt w:val="lowerLetter"/>
      <w:lvlText w:val="%5)"/>
      <w:lvlJc w:val="left"/>
      <w:pPr>
        <w:ind w:left="2940" w:hanging="420"/>
      </w:pPr>
    </w:lvl>
    <w:lvl w:ilvl="5" w:tentative="1">
      <w:start w:val="1"/>
      <w:numFmt w:val="lowerRoman"/>
      <w:lvlText w:val="%6."/>
      <w:lvlJc w:val="right"/>
      <w:pPr>
        <w:ind w:left="3360" w:hanging="420"/>
      </w:pPr>
    </w:lvl>
    <w:lvl w:ilvl="6" w:tentative="1">
      <w:start w:val="1"/>
      <w:numFmt w:val="decimal"/>
      <w:lvlText w:val="%7."/>
      <w:lvlJc w:val="left"/>
      <w:pPr>
        <w:ind w:left="3780" w:hanging="420"/>
      </w:pPr>
    </w:lvl>
    <w:lvl w:ilvl="7" w:tentative="1">
      <w:start w:val="1"/>
      <w:numFmt w:val="lowerLetter"/>
      <w:lvlText w:val="%8)"/>
      <w:lvlJc w:val="left"/>
      <w:pPr>
        <w:ind w:left="4200" w:hanging="420"/>
      </w:pPr>
    </w:lvl>
    <w:lvl w:ilvl="8" w:tentative="1">
      <w:start w:val="1"/>
      <w:numFmt w:val="lowerRoman"/>
      <w:lvlText w:val="%9."/>
      <w:lvlJc w:val="right"/>
      <w:pPr>
        <w:ind w:left="4620" w:hanging="420"/>
      </w:pPr>
    </w:lvl>
  </w:abstractNum>
  <w:abstractNum w:abstractNumId="8">
    <w:nsid w:val="3D4656E3"/>
    <w:multiLevelType w:val="multilevel"/>
    <w:tmpl w:val="3D4656E3"/>
    <w:lvl w:ilvl="0" w:tentative="1">
      <w:start w:val="1"/>
      <w:numFmt w:val="decimal"/>
      <w:lvlText w:val="%1）"/>
      <w:lvlJc w:val="left"/>
      <w:pPr>
        <w:tabs>
          <w:tab w:val="left" w:pos="1200"/>
        </w:tabs>
        <w:ind w:left="1200" w:hanging="360"/>
      </w:pPr>
      <w:rPr>
        <w:rFonts w:ascii="Times New Roman" w:hAnsi="Times New Roman" w:cs="Times New Roman" w:hint="default"/>
      </w:rPr>
    </w:lvl>
    <w:lvl w:ilvl="1">
      <w:start w:val="1"/>
      <w:numFmt w:val="decimalEnclosedCircle"/>
      <w:lvlText w:val="%2"/>
      <w:lvlJc w:val="left"/>
      <w:pPr>
        <w:tabs>
          <w:tab w:val="left" w:pos="1620"/>
        </w:tabs>
        <w:ind w:left="1620" w:hanging="360"/>
      </w:pPr>
      <w:rPr>
        <w:rFonts w:ascii="Times New Roman" w:hAnsi="Times New Roman" w:cs="Times New Roman" w:hint="default"/>
        <w:color w:val="000000"/>
      </w:rPr>
    </w:lvl>
    <w:lvl w:ilvl="2">
      <w:start w:val="3"/>
      <w:numFmt w:val="decimal"/>
      <w:lvlText w:val="%3、"/>
      <w:lvlJc w:val="left"/>
      <w:pPr>
        <w:ind w:left="2400" w:hanging="720"/>
      </w:pPr>
      <w:rPr>
        <w:rFonts w:hint="default"/>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9">
    <w:nsid w:val="44244A3A"/>
    <w:multiLevelType w:val="multilevel"/>
    <w:tmpl w:val="44244A3A"/>
    <w:lvl w:ilvl="0">
      <w:start w:val="1"/>
      <w:numFmt w:val="decimal"/>
      <w:lvlText w:val="%1、"/>
      <w:lvlJc w:val="left"/>
      <w:pPr>
        <w:tabs>
          <w:tab w:val="left" w:pos="1080"/>
        </w:tabs>
        <w:ind w:left="1080" w:hanging="360"/>
      </w:pPr>
      <w:rPr>
        <w:rFonts w:ascii="Times New Roman" w:eastAsia="仿宋_GB2312" w:hAnsi="Times New Roman" w:cs="Times New Roman" w:hint="default"/>
      </w:rPr>
    </w:lvl>
    <w:lvl w:ilvl="1" w:tentative="1">
      <w:start w:val="1"/>
      <w:numFmt w:val="lowerLetter"/>
      <w:lvlText w:val="%2)"/>
      <w:lvlJc w:val="left"/>
      <w:pPr>
        <w:tabs>
          <w:tab w:val="left" w:pos="1560"/>
        </w:tabs>
        <w:ind w:left="1560" w:hanging="420"/>
      </w:pPr>
      <w:rPr>
        <w:rFonts w:cs="Times New Roman"/>
      </w:rPr>
    </w:lvl>
    <w:lvl w:ilvl="2" w:tentative="1">
      <w:start w:val="1"/>
      <w:numFmt w:val="lowerRoman"/>
      <w:lvlText w:val="%3."/>
      <w:lvlJc w:val="right"/>
      <w:pPr>
        <w:tabs>
          <w:tab w:val="left" w:pos="1980"/>
        </w:tabs>
        <w:ind w:left="1980" w:hanging="420"/>
      </w:pPr>
      <w:rPr>
        <w:rFonts w:cs="Times New Roman"/>
      </w:rPr>
    </w:lvl>
    <w:lvl w:ilvl="3" w:tentative="1">
      <w:start w:val="1"/>
      <w:numFmt w:val="decimal"/>
      <w:lvlText w:val="%4."/>
      <w:lvlJc w:val="left"/>
      <w:pPr>
        <w:tabs>
          <w:tab w:val="left" w:pos="2400"/>
        </w:tabs>
        <w:ind w:left="2400" w:hanging="420"/>
      </w:pPr>
      <w:rPr>
        <w:rFonts w:cs="Times New Roman"/>
      </w:rPr>
    </w:lvl>
    <w:lvl w:ilvl="4" w:tentative="1">
      <w:start w:val="1"/>
      <w:numFmt w:val="lowerLetter"/>
      <w:lvlText w:val="%5)"/>
      <w:lvlJc w:val="left"/>
      <w:pPr>
        <w:tabs>
          <w:tab w:val="left" w:pos="2820"/>
        </w:tabs>
        <w:ind w:left="2820" w:hanging="420"/>
      </w:pPr>
      <w:rPr>
        <w:rFonts w:cs="Times New Roman"/>
      </w:rPr>
    </w:lvl>
    <w:lvl w:ilvl="5" w:tentative="1">
      <w:start w:val="1"/>
      <w:numFmt w:val="lowerRoman"/>
      <w:lvlText w:val="%6."/>
      <w:lvlJc w:val="right"/>
      <w:pPr>
        <w:tabs>
          <w:tab w:val="left" w:pos="3240"/>
        </w:tabs>
        <w:ind w:left="3240" w:hanging="420"/>
      </w:pPr>
      <w:rPr>
        <w:rFonts w:cs="Times New Roman"/>
      </w:rPr>
    </w:lvl>
    <w:lvl w:ilvl="6" w:tentative="1">
      <w:start w:val="1"/>
      <w:numFmt w:val="decimal"/>
      <w:lvlText w:val="%7."/>
      <w:lvlJc w:val="left"/>
      <w:pPr>
        <w:tabs>
          <w:tab w:val="left" w:pos="3660"/>
        </w:tabs>
        <w:ind w:left="3660" w:hanging="420"/>
      </w:pPr>
      <w:rPr>
        <w:rFonts w:cs="Times New Roman"/>
      </w:rPr>
    </w:lvl>
    <w:lvl w:ilvl="7" w:tentative="1">
      <w:start w:val="1"/>
      <w:numFmt w:val="lowerLetter"/>
      <w:lvlText w:val="%8)"/>
      <w:lvlJc w:val="left"/>
      <w:pPr>
        <w:tabs>
          <w:tab w:val="left" w:pos="4080"/>
        </w:tabs>
        <w:ind w:left="4080" w:hanging="420"/>
      </w:pPr>
      <w:rPr>
        <w:rFonts w:cs="Times New Roman"/>
      </w:rPr>
    </w:lvl>
    <w:lvl w:ilvl="8" w:tentative="1">
      <w:start w:val="1"/>
      <w:numFmt w:val="lowerRoman"/>
      <w:lvlText w:val="%9."/>
      <w:lvlJc w:val="right"/>
      <w:pPr>
        <w:tabs>
          <w:tab w:val="left" w:pos="4500"/>
        </w:tabs>
        <w:ind w:left="4500" w:hanging="420"/>
      </w:pPr>
      <w:rPr>
        <w:rFonts w:cs="Times New Roman"/>
      </w:rPr>
    </w:lvl>
  </w:abstractNum>
  <w:abstractNum w:abstractNumId="10">
    <w:nsid w:val="4487257B"/>
    <w:multiLevelType w:val="multilevel"/>
    <w:tmpl w:val="4487257B"/>
    <w:lvl w:ilvl="0">
      <w:start w:val="1"/>
      <w:numFmt w:val="decimal"/>
      <w:lvlText w:val="%1）"/>
      <w:lvlJc w:val="left"/>
      <w:pPr>
        <w:ind w:left="1197" w:hanging="420"/>
      </w:pPr>
      <w:rPr>
        <w:rFonts w:hint="eastAsia"/>
        <w:b w:val="0"/>
        <w:color w:val="auto"/>
        <w:sz w:val="20"/>
        <w:szCs w:val="20"/>
      </w:rPr>
    </w:lvl>
    <w:lvl w:ilvl="1" w:tentative="1">
      <w:start w:val="1"/>
      <w:numFmt w:val="lowerLetter"/>
      <w:lvlText w:val="%2)"/>
      <w:lvlJc w:val="left"/>
      <w:pPr>
        <w:ind w:left="1617" w:hanging="420"/>
      </w:pPr>
    </w:lvl>
    <w:lvl w:ilvl="2" w:tentative="1">
      <w:start w:val="1"/>
      <w:numFmt w:val="lowerRoman"/>
      <w:lvlText w:val="%3."/>
      <w:lvlJc w:val="right"/>
      <w:pPr>
        <w:ind w:left="2037" w:hanging="420"/>
      </w:pPr>
    </w:lvl>
    <w:lvl w:ilvl="3" w:tentative="1">
      <w:start w:val="1"/>
      <w:numFmt w:val="decimal"/>
      <w:lvlText w:val="%4."/>
      <w:lvlJc w:val="left"/>
      <w:pPr>
        <w:ind w:left="2457" w:hanging="420"/>
      </w:pPr>
    </w:lvl>
    <w:lvl w:ilvl="4" w:tentative="1">
      <w:start w:val="1"/>
      <w:numFmt w:val="lowerLetter"/>
      <w:lvlText w:val="%5)"/>
      <w:lvlJc w:val="left"/>
      <w:pPr>
        <w:ind w:left="2877" w:hanging="420"/>
      </w:pPr>
    </w:lvl>
    <w:lvl w:ilvl="5" w:tentative="1">
      <w:start w:val="1"/>
      <w:numFmt w:val="lowerRoman"/>
      <w:lvlText w:val="%6."/>
      <w:lvlJc w:val="right"/>
      <w:pPr>
        <w:ind w:left="3297" w:hanging="420"/>
      </w:pPr>
    </w:lvl>
    <w:lvl w:ilvl="6" w:tentative="1">
      <w:start w:val="1"/>
      <w:numFmt w:val="decimal"/>
      <w:lvlText w:val="%7."/>
      <w:lvlJc w:val="left"/>
      <w:pPr>
        <w:ind w:left="3717" w:hanging="420"/>
      </w:pPr>
    </w:lvl>
    <w:lvl w:ilvl="7" w:tentative="1">
      <w:start w:val="1"/>
      <w:numFmt w:val="lowerLetter"/>
      <w:lvlText w:val="%8)"/>
      <w:lvlJc w:val="left"/>
      <w:pPr>
        <w:ind w:left="4137" w:hanging="420"/>
      </w:pPr>
    </w:lvl>
    <w:lvl w:ilvl="8" w:tentative="1">
      <w:start w:val="1"/>
      <w:numFmt w:val="lowerRoman"/>
      <w:lvlText w:val="%9."/>
      <w:lvlJc w:val="right"/>
      <w:pPr>
        <w:ind w:left="4557" w:hanging="420"/>
      </w:pPr>
    </w:lvl>
  </w:abstractNum>
  <w:abstractNum w:abstractNumId="11">
    <w:nsid w:val="45591750"/>
    <w:multiLevelType w:val="multilevel"/>
    <w:tmpl w:val="45591750"/>
    <w:lvl w:ilvl="0">
      <w:start w:val="1"/>
      <w:numFmt w:val="decimal"/>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2">
    <w:nsid w:val="53EF3C16"/>
    <w:multiLevelType w:val="multilevel"/>
    <w:tmpl w:val="53EF3C16"/>
    <w:lvl w:ilvl="0">
      <w:start w:val="1"/>
      <w:numFmt w:val="decimal"/>
      <w:lvlText w:val="%1）"/>
      <w:lvlJc w:val="left"/>
      <w:pPr>
        <w:tabs>
          <w:tab w:val="left" w:pos="1080"/>
        </w:tabs>
        <w:ind w:left="1080" w:hanging="360"/>
      </w:pPr>
      <w:rPr>
        <w:rFonts w:hAnsi="宋体"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3">
    <w:nsid w:val="53EF3C45"/>
    <w:multiLevelType w:val="multilevel"/>
    <w:tmpl w:val="53EF3C45"/>
    <w:lvl w:ilvl="0" w:tentative="1">
      <w:start w:val="1"/>
      <w:numFmt w:val="decimal"/>
      <w:lvlText w:val="%1）"/>
      <w:lvlJc w:val="left"/>
      <w:pPr>
        <w:tabs>
          <w:tab w:val="left" w:pos="1200"/>
        </w:tabs>
        <w:ind w:left="1200" w:hanging="360"/>
      </w:pPr>
      <w:rPr>
        <w:rFonts w:ascii="Times New Roman" w:hAnsi="Times New Roman" w:cs="Times New Roman" w:hint="default"/>
      </w:rPr>
    </w:lvl>
    <w:lvl w:ilvl="1">
      <w:start w:val="1"/>
      <w:numFmt w:val="decimalEnclosedCircle"/>
      <w:lvlText w:val="%2"/>
      <w:lvlJc w:val="left"/>
      <w:pPr>
        <w:tabs>
          <w:tab w:val="left" w:pos="1620"/>
        </w:tabs>
        <w:ind w:left="1620" w:hanging="360"/>
      </w:pPr>
      <w:rPr>
        <w:rFonts w:ascii="Times New Roman" w:hAnsi="Times New Roman" w:cs="Times New Roman" w:hint="default"/>
        <w:color w:val="000000"/>
      </w:rPr>
    </w:lvl>
    <w:lvl w:ilvl="2" w:tentative="1">
      <w:start w:val="3"/>
      <w:numFmt w:val="decimal"/>
      <w:lvlText w:val="%3、"/>
      <w:lvlJc w:val="left"/>
      <w:pPr>
        <w:ind w:left="2400" w:hanging="720"/>
      </w:pPr>
      <w:rPr>
        <w:rFonts w:hint="default"/>
      </w:rPr>
    </w:lvl>
    <w:lvl w:ilvl="3" w:tentative="1">
      <w:start w:val="1"/>
      <w:numFmt w:val="decimal"/>
      <w:lvlText w:val="%4."/>
      <w:lvlJc w:val="left"/>
      <w:pPr>
        <w:tabs>
          <w:tab w:val="left" w:pos="2520"/>
        </w:tabs>
        <w:ind w:left="2520" w:hanging="420"/>
      </w:pPr>
    </w:lvl>
    <w:lvl w:ilvl="4" w:tentative="1">
      <w:start w:val="1"/>
      <w:numFmt w:val="lowerLetter"/>
      <w:lvlText w:val="%5)"/>
      <w:lvlJc w:val="left"/>
      <w:pPr>
        <w:tabs>
          <w:tab w:val="left" w:pos="2940"/>
        </w:tabs>
        <w:ind w:left="2940" w:hanging="420"/>
      </w:pPr>
    </w:lvl>
    <w:lvl w:ilvl="5" w:tentative="1">
      <w:start w:val="1"/>
      <w:numFmt w:val="lowerRoman"/>
      <w:lvlText w:val="%6."/>
      <w:lvlJc w:val="right"/>
      <w:pPr>
        <w:tabs>
          <w:tab w:val="left" w:pos="3360"/>
        </w:tabs>
        <w:ind w:left="3360" w:hanging="420"/>
      </w:pPr>
    </w:lvl>
    <w:lvl w:ilvl="6" w:tentative="1">
      <w:start w:val="1"/>
      <w:numFmt w:val="decimal"/>
      <w:lvlText w:val="%7."/>
      <w:lvlJc w:val="left"/>
      <w:pPr>
        <w:tabs>
          <w:tab w:val="left" w:pos="3780"/>
        </w:tabs>
        <w:ind w:left="3780" w:hanging="420"/>
      </w:pPr>
    </w:lvl>
    <w:lvl w:ilvl="7" w:tentative="1">
      <w:start w:val="1"/>
      <w:numFmt w:val="lowerLetter"/>
      <w:lvlText w:val="%8)"/>
      <w:lvlJc w:val="left"/>
      <w:pPr>
        <w:tabs>
          <w:tab w:val="left" w:pos="4200"/>
        </w:tabs>
        <w:ind w:left="4200" w:hanging="420"/>
      </w:pPr>
    </w:lvl>
    <w:lvl w:ilvl="8" w:tentative="1">
      <w:start w:val="1"/>
      <w:numFmt w:val="lowerRoman"/>
      <w:lvlText w:val="%9."/>
      <w:lvlJc w:val="right"/>
      <w:pPr>
        <w:tabs>
          <w:tab w:val="left" w:pos="4620"/>
        </w:tabs>
        <w:ind w:left="4620" w:hanging="420"/>
      </w:pPr>
    </w:lvl>
  </w:abstractNum>
  <w:abstractNum w:abstractNumId="14">
    <w:nsid w:val="5A1B0CDE"/>
    <w:multiLevelType w:val="multilevel"/>
    <w:tmpl w:val="5A1B0CDE"/>
    <w:lvl w:ilvl="0">
      <w:start w:val="1"/>
      <w:numFmt w:val="decimal"/>
      <w:lvlText w:val="%1、"/>
      <w:lvlJc w:val="left"/>
      <w:pPr>
        <w:tabs>
          <w:tab w:val="left" w:pos="1080"/>
        </w:tabs>
        <w:ind w:left="1080" w:hanging="36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
    <w:nsid w:val="5ADA2D6F"/>
    <w:multiLevelType w:val="multilevel"/>
    <w:tmpl w:val="5ADA2D6F"/>
    <w:lvl w:ilvl="0">
      <w:start w:val="1"/>
      <w:numFmt w:val="decimalEnclosedCircle"/>
      <w:lvlText w:val="%1"/>
      <w:lvlJc w:val="left"/>
      <w:pPr>
        <w:tabs>
          <w:tab w:val="left" w:pos="1410"/>
        </w:tabs>
        <w:ind w:left="1410" w:hanging="360"/>
      </w:pPr>
      <w:rPr>
        <w:rFonts w:ascii="宋体" w:hAnsi="宋体" w:cs="宋体" w:hint="default"/>
      </w:rPr>
    </w:lvl>
    <w:lvl w:ilvl="1" w:tentative="1">
      <w:start w:val="1"/>
      <w:numFmt w:val="lowerLetter"/>
      <w:lvlText w:val="%2)"/>
      <w:lvlJc w:val="left"/>
      <w:pPr>
        <w:tabs>
          <w:tab w:val="left" w:pos="1890"/>
        </w:tabs>
        <w:ind w:left="1890" w:hanging="420"/>
      </w:pPr>
    </w:lvl>
    <w:lvl w:ilvl="2" w:tentative="1">
      <w:start w:val="1"/>
      <w:numFmt w:val="decimal"/>
      <w:lvlText w:val="%3、"/>
      <w:lvlJc w:val="left"/>
      <w:pPr>
        <w:ind w:left="2250" w:hanging="360"/>
      </w:pPr>
      <w:rPr>
        <w:rFonts w:hint="default"/>
      </w:rPr>
    </w:lvl>
    <w:lvl w:ilvl="3" w:tentative="1">
      <w:start w:val="1"/>
      <w:numFmt w:val="japaneseCounting"/>
      <w:lvlText w:val="(%4)"/>
      <w:lvlJc w:val="left"/>
      <w:pPr>
        <w:ind w:left="2670" w:hanging="360"/>
      </w:pPr>
      <w:rPr>
        <w:rFonts w:hint="default"/>
      </w:rPr>
    </w:lvl>
    <w:lvl w:ilvl="4" w:tentative="1">
      <w:start w:val="1"/>
      <w:numFmt w:val="lowerLetter"/>
      <w:lvlText w:val="%5)"/>
      <w:lvlJc w:val="left"/>
      <w:pPr>
        <w:tabs>
          <w:tab w:val="left" w:pos="3150"/>
        </w:tabs>
        <w:ind w:left="3150" w:hanging="420"/>
      </w:pPr>
    </w:lvl>
    <w:lvl w:ilvl="5" w:tentative="1">
      <w:start w:val="1"/>
      <w:numFmt w:val="lowerRoman"/>
      <w:lvlText w:val="%6."/>
      <w:lvlJc w:val="right"/>
      <w:pPr>
        <w:tabs>
          <w:tab w:val="left" w:pos="3570"/>
        </w:tabs>
        <w:ind w:left="3570" w:hanging="420"/>
      </w:pPr>
    </w:lvl>
    <w:lvl w:ilvl="6" w:tentative="1">
      <w:start w:val="1"/>
      <w:numFmt w:val="decimal"/>
      <w:lvlText w:val="%7."/>
      <w:lvlJc w:val="left"/>
      <w:pPr>
        <w:tabs>
          <w:tab w:val="left" w:pos="3990"/>
        </w:tabs>
        <w:ind w:left="3990" w:hanging="420"/>
      </w:pPr>
    </w:lvl>
    <w:lvl w:ilvl="7" w:tentative="1">
      <w:start w:val="1"/>
      <w:numFmt w:val="lowerLetter"/>
      <w:lvlText w:val="%8)"/>
      <w:lvlJc w:val="left"/>
      <w:pPr>
        <w:tabs>
          <w:tab w:val="left" w:pos="4410"/>
        </w:tabs>
        <w:ind w:left="4410" w:hanging="420"/>
      </w:pPr>
    </w:lvl>
    <w:lvl w:ilvl="8" w:tentative="1">
      <w:start w:val="1"/>
      <w:numFmt w:val="lowerRoman"/>
      <w:lvlText w:val="%9."/>
      <w:lvlJc w:val="right"/>
      <w:pPr>
        <w:tabs>
          <w:tab w:val="left" w:pos="4830"/>
        </w:tabs>
        <w:ind w:left="4830" w:hanging="420"/>
      </w:pPr>
    </w:lvl>
  </w:abstractNum>
  <w:abstractNum w:abstractNumId="16">
    <w:nsid w:val="6FEB54E7"/>
    <w:multiLevelType w:val="multilevel"/>
    <w:tmpl w:val="6FEB54E7"/>
    <w:lvl w:ilvl="0">
      <w:start w:val="1"/>
      <w:numFmt w:val="decimalEnclosedCircle"/>
      <w:lvlText w:val="%1"/>
      <w:lvlJc w:val="left"/>
      <w:pPr>
        <w:tabs>
          <w:tab w:val="left" w:pos="1620"/>
        </w:tabs>
        <w:ind w:left="1620" w:hanging="360"/>
      </w:pPr>
      <w:rPr>
        <w:rFonts w:ascii="Times New Roman" w:hAnsi="Times New Roman" w:cs="Times New Roman" w:hint="default"/>
        <w:color w:val="auto"/>
      </w:rPr>
    </w:lvl>
    <w:lvl w:ilvl="1" w:tentative="1">
      <w:start w:val="1"/>
      <w:numFmt w:val="decimal"/>
      <w:lvlText w:val="%2）"/>
      <w:lvlJc w:val="left"/>
      <w:pPr>
        <w:tabs>
          <w:tab w:val="left" w:pos="2040"/>
        </w:tabs>
        <w:ind w:left="2040" w:hanging="360"/>
      </w:pPr>
      <w:rPr>
        <w:rFonts w:hAnsi="宋体" w:hint="default"/>
      </w:rPr>
    </w:lvl>
    <w:lvl w:ilvl="2" w:tentative="1">
      <w:start w:val="4"/>
      <w:numFmt w:val="decimal"/>
      <w:lvlText w:val="%3、"/>
      <w:lvlJc w:val="left"/>
      <w:pPr>
        <w:tabs>
          <w:tab w:val="left" w:pos="2460"/>
        </w:tabs>
        <w:ind w:left="2460" w:hanging="360"/>
      </w:pPr>
      <w:rPr>
        <w:rFonts w:ascii="Times New Roman" w:hint="default"/>
        <w:color w:val="000000"/>
      </w:rPr>
    </w:lvl>
    <w:lvl w:ilvl="3" w:tentative="1">
      <w:start w:val="1"/>
      <w:numFmt w:val="decimal"/>
      <w:lvlText w:val="%4."/>
      <w:lvlJc w:val="left"/>
      <w:pPr>
        <w:tabs>
          <w:tab w:val="left" w:pos="2940"/>
        </w:tabs>
        <w:ind w:left="2940" w:hanging="420"/>
      </w:pPr>
    </w:lvl>
    <w:lvl w:ilvl="4" w:tentative="1">
      <w:start w:val="1"/>
      <w:numFmt w:val="lowerLetter"/>
      <w:lvlText w:val="%5)"/>
      <w:lvlJc w:val="left"/>
      <w:pPr>
        <w:tabs>
          <w:tab w:val="left" w:pos="3360"/>
        </w:tabs>
        <w:ind w:left="3360" w:hanging="420"/>
      </w:pPr>
    </w:lvl>
    <w:lvl w:ilvl="5" w:tentative="1">
      <w:start w:val="1"/>
      <w:numFmt w:val="lowerRoman"/>
      <w:lvlText w:val="%6."/>
      <w:lvlJc w:val="right"/>
      <w:pPr>
        <w:tabs>
          <w:tab w:val="left" w:pos="3780"/>
        </w:tabs>
        <w:ind w:left="3780" w:hanging="420"/>
      </w:pPr>
    </w:lvl>
    <w:lvl w:ilvl="6" w:tentative="1">
      <w:start w:val="1"/>
      <w:numFmt w:val="decimal"/>
      <w:lvlText w:val="%7."/>
      <w:lvlJc w:val="left"/>
      <w:pPr>
        <w:tabs>
          <w:tab w:val="left" w:pos="4200"/>
        </w:tabs>
        <w:ind w:left="4200" w:hanging="420"/>
      </w:pPr>
    </w:lvl>
    <w:lvl w:ilvl="7" w:tentative="1">
      <w:start w:val="1"/>
      <w:numFmt w:val="lowerLetter"/>
      <w:lvlText w:val="%8)"/>
      <w:lvlJc w:val="left"/>
      <w:pPr>
        <w:tabs>
          <w:tab w:val="left" w:pos="4620"/>
        </w:tabs>
        <w:ind w:left="4620" w:hanging="420"/>
      </w:pPr>
    </w:lvl>
    <w:lvl w:ilvl="8" w:tentative="1">
      <w:start w:val="1"/>
      <w:numFmt w:val="lowerRoman"/>
      <w:lvlText w:val="%9."/>
      <w:lvlJc w:val="right"/>
      <w:pPr>
        <w:tabs>
          <w:tab w:val="left" w:pos="5040"/>
        </w:tabs>
        <w:ind w:left="5040" w:hanging="420"/>
      </w:pPr>
    </w:lvl>
  </w:abstractNum>
  <w:num w:numId="1">
    <w:abstractNumId w:val="3"/>
  </w:num>
  <w:num w:numId="2">
    <w:abstractNumId w:val="1"/>
  </w:num>
  <w:num w:numId="3">
    <w:abstractNumId w:val="8"/>
  </w:num>
  <w:num w:numId="4">
    <w:abstractNumId w:val="15"/>
  </w:num>
  <w:num w:numId="5">
    <w:abstractNumId w:val="10"/>
  </w:num>
  <w:num w:numId="6">
    <w:abstractNumId w:val="2"/>
  </w:num>
  <w:num w:numId="7">
    <w:abstractNumId w:val="12"/>
  </w:num>
  <w:num w:numId="8">
    <w:abstractNumId w:val="7"/>
  </w:num>
  <w:num w:numId="9">
    <w:abstractNumId w:val="13"/>
  </w:num>
  <w:num w:numId="10">
    <w:abstractNumId w:val="5"/>
  </w:num>
  <w:num w:numId="11">
    <w:abstractNumId w:val="16"/>
  </w:num>
  <w:num w:numId="12">
    <w:abstractNumId w:val="14"/>
  </w:num>
  <w:num w:numId="13">
    <w:abstractNumId w:val="4"/>
  </w:num>
  <w:num w:numId="14">
    <w:abstractNumId w:val="0"/>
  </w:num>
  <w:num w:numId="15">
    <w:abstractNumId w:val="9"/>
  </w:num>
  <w:num w:numId="16">
    <w:abstractNumId w:val="6"/>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hdrShapeDefaults>
    <o:shapedefaults v:ext="edit" spidmax="20482"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0BA0"/>
    <w:rsid w:val="000005C1"/>
    <w:rsid w:val="00002872"/>
    <w:rsid w:val="00003BB2"/>
    <w:rsid w:val="00006BE5"/>
    <w:rsid w:val="0001687C"/>
    <w:rsid w:val="0001756D"/>
    <w:rsid w:val="00030BA0"/>
    <w:rsid w:val="00034195"/>
    <w:rsid w:val="000401D4"/>
    <w:rsid w:val="000410F7"/>
    <w:rsid w:val="000519E2"/>
    <w:rsid w:val="000532AB"/>
    <w:rsid w:val="000569B4"/>
    <w:rsid w:val="00057A1B"/>
    <w:rsid w:val="00063100"/>
    <w:rsid w:val="000715C3"/>
    <w:rsid w:val="00074B3B"/>
    <w:rsid w:val="00075BA0"/>
    <w:rsid w:val="00086EA7"/>
    <w:rsid w:val="00092A6A"/>
    <w:rsid w:val="00096D54"/>
    <w:rsid w:val="000A0BFC"/>
    <w:rsid w:val="000A62A3"/>
    <w:rsid w:val="000B0863"/>
    <w:rsid w:val="000B2A4A"/>
    <w:rsid w:val="000C49A4"/>
    <w:rsid w:val="000D5936"/>
    <w:rsid w:val="000D6182"/>
    <w:rsid w:val="000E1525"/>
    <w:rsid w:val="000F677D"/>
    <w:rsid w:val="000F704B"/>
    <w:rsid w:val="001339D0"/>
    <w:rsid w:val="00140B02"/>
    <w:rsid w:val="00144261"/>
    <w:rsid w:val="00147F57"/>
    <w:rsid w:val="001520C0"/>
    <w:rsid w:val="00154148"/>
    <w:rsid w:val="00154B17"/>
    <w:rsid w:val="00155160"/>
    <w:rsid w:val="00160239"/>
    <w:rsid w:val="0016060D"/>
    <w:rsid w:val="0016350C"/>
    <w:rsid w:val="001737C9"/>
    <w:rsid w:val="00176FC8"/>
    <w:rsid w:val="001774C6"/>
    <w:rsid w:val="00183B7E"/>
    <w:rsid w:val="00195B18"/>
    <w:rsid w:val="001B22F8"/>
    <w:rsid w:val="001B356F"/>
    <w:rsid w:val="001C1448"/>
    <w:rsid w:val="001C4055"/>
    <w:rsid w:val="001C7A79"/>
    <w:rsid w:val="001D0442"/>
    <w:rsid w:val="001F00CD"/>
    <w:rsid w:val="001F5E0E"/>
    <w:rsid w:val="001F6B7E"/>
    <w:rsid w:val="001F7385"/>
    <w:rsid w:val="00204AFA"/>
    <w:rsid w:val="00215D19"/>
    <w:rsid w:val="00216625"/>
    <w:rsid w:val="002208D9"/>
    <w:rsid w:val="002214D9"/>
    <w:rsid w:val="00223CC3"/>
    <w:rsid w:val="00230737"/>
    <w:rsid w:val="0023679E"/>
    <w:rsid w:val="00241072"/>
    <w:rsid w:val="00245313"/>
    <w:rsid w:val="00255DDF"/>
    <w:rsid w:val="00271499"/>
    <w:rsid w:val="00271DD0"/>
    <w:rsid w:val="0027694C"/>
    <w:rsid w:val="00290D27"/>
    <w:rsid w:val="00293107"/>
    <w:rsid w:val="002957E2"/>
    <w:rsid w:val="00296DC4"/>
    <w:rsid w:val="002A3F34"/>
    <w:rsid w:val="002A73F4"/>
    <w:rsid w:val="002C28AE"/>
    <w:rsid w:val="002D402A"/>
    <w:rsid w:val="002E0BF4"/>
    <w:rsid w:val="002E374A"/>
    <w:rsid w:val="002E6FD1"/>
    <w:rsid w:val="002E7D33"/>
    <w:rsid w:val="00301082"/>
    <w:rsid w:val="00301DFB"/>
    <w:rsid w:val="003121A5"/>
    <w:rsid w:val="00312CFD"/>
    <w:rsid w:val="00313FA9"/>
    <w:rsid w:val="003161F6"/>
    <w:rsid w:val="003168E3"/>
    <w:rsid w:val="00334420"/>
    <w:rsid w:val="00337DD3"/>
    <w:rsid w:val="00343925"/>
    <w:rsid w:val="003504AF"/>
    <w:rsid w:val="00350685"/>
    <w:rsid w:val="003515B6"/>
    <w:rsid w:val="00355082"/>
    <w:rsid w:val="0035543D"/>
    <w:rsid w:val="003560D8"/>
    <w:rsid w:val="00356285"/>
    <w:rsid w:val="00356CAF"/>
    <w:rsid w:val="0037339C"/>
    <w:rsid w:val="00376F46"/>
    <w:rsid w:val="00377433"/>
    <w:rsid w:val="00377D2E"/>
    <w:rsid w:val="003808A5"/>
    <w:rsid w:val="00382663"/>
    <w:rsid w:val="00384BED"/>
    <w:rsid w:val="003A1E03"/>
    <w:rsid w:val="003A47DB"/>
    <w:rsid w:val="003A4E81"/>
    <w:rsid w:val="003A7592"/>
    <w:rsid w:val="003D1E11"/>
    <w:rsid w:val="003E08A7"/>
    <w:rsid w:val="003E6E1F"/>
    <w:rsid w:val="003E7DA6"/>
    <w:rsid w:val="00402EA9"/>
    <w:rsid w:val="0041014B"/>
    <w:rsid w:val="00411C84"/>
    <w:rsid w:val="004206B0"/>
    <w:rsid w:val="00425F0B"/>
    <w:rsid w:val="00432324"/>
    <w:rsid w:val="004452AF"/>
    <w:rsid w:val="0044640C"/>
    <w:rsid w:val="00447A32"/>
    <w:rsid w:val="00454D74"/>
    <w:rsid w:val="00461E71"/>
    <w:rsid w:val="00464B44"/>
    <w:rsid w:val="0047083D"/>
    <w:rsid w:val="0047188D"/>
    <w:rsid w:val="004759FB"/>
    <w:rsid w:val="004819B3"/>
    <w:rsid w:val="00483744"/>
    <w:rsid w:val="00486ABB"/>
    <w:rsid w:val="0049324D"/>
    <w:rsid w:val="00493D66"/>
    <w:rsid w:val="004B1905"/>
    <w:rsid w:val="004B4997"/>
    <w:rsid w:val="004B6EB2"/>
    <w:rsid w:val="004C010F"/>
    <w:rsid w:val="004C2161"/>
    <w:rsid w:val="004C3AF2"/>
    <w:rsid w:val="004C522A"/>
    <w:rsid w:val="004D291F"/>
    <w:rsid w:val="004D6972"/>
    <w:rsid w:val="004E6582"/>
    <w:rsid w:val="004F7AC0"/>
    <w:rsid w:val="005264A9"/>
    <w:rsid w:val="00537ED3"/>
    <w:rsid w:val="00541520"/>
    <w:rsid w:val="00541534"/>
    <w:rsid w:val="00550310"/>
    <w:rsid w:val="00556791"/>
    <w:rsid w:val="005608C5"/>
    <w:rsid w:val="00566083"/>
    <w:rsid w:val="00574BFD"/>
    <w:rsid w:val="00577479"/>
    <w:rsid w:val="00582519"/>
    <w:rsid w:val="005907B8"/>
    <w:rsid w:val="00593398"/>
    <w:rsid w:val="00594F33"/>
    <w:rsid w:val="005A6F16"/>
    <w:rsid w:val="005B02A6"/>
    <w:rsid w:val="005B4623"/>
    <w:rsid w:val="005C27A0"/>
    <w:rsid w:val="005D60E8"/>
    <w:rsid w:val="005E3DF1"/>
    <w:rsid w:val="006026B9"/>
    <w:rsid w:val="00602842"/>
    <w:rsid w:val="00603A6C"/>
    <w:rsid w:val="00606260"/>
    <w:rsid w:val="00610935"/>
    <w:rsid w:val="00620814"/>
    <w:rsid w:val="00624BEF"/>
    <w:rsid w:val="00627A28"/>
    <w:rsid w:val="00635F43"/>
    <w:rsid w:val="006372E5"/>
    <w:rsid w:val="0063732C"/>
    <w:rsid w:val="0065358F"/>
    <w:rsid w:val="00653D36"/>
    <w:rsid w:val="006619A1"/>
    <w:rsid w:val="006671DF"/>
    <w:rsid w:val="00674E95"/>
    <w:rsid w:val="00677576"/>
    <w:rsid w:val="00681834"/>
    <w:rsid w:val="00691AEE"/>
    <w:rsid w:val="006937A2"/>
    <w:rsid w:val="00697AAC"/>
    <w:rsid w:val="006A2ECB"/>
    <w:rsid w:val="006B64C3"/>
    <w:rsid w:val="006C24CA"/>
    <w:rsid w:val="006C5E1C"/>
    <w:rsid w:val="006D5701"/>
    <w:rsid w:val="006D5E82"/>
    <w:rsid w:val="006D7F96"/>
    <w:rsid w:val="006E2572"/>
    <w:rsid w:val="006E3785"/>
    <w:rsid w:val="006F2E0D"/>
    <w:rsid w:val="006F43B5"/>
    <w:rsid w:val="00710DD8"/>
    <w:rsid w:val="00713BB7"/>
    <w:rsid w:val="00721E3A"/>
    <w:rsid w:val="00721E86"/>
    <w:rsid w:val="00725134"/>
    <w:rsid w:val="007308B9"/>
    <w:rsid w:val="00731559"/>
    <w:rsid w:val="00732192"/>
    <w:rsid w:val="00734C43"/>
    <w:rsid w:val="00735F8E"/>
    <w:rsid w:val="00754E8B"/>
    <w:rsid w:val="007561F6"/>
    <w:rsid w:val="007600A4"/>
    <w:rsid w:val="007750CC"/>
    <w:rsid w:val="0077540D"/>
    <w:rsid w:val="0078277A"/>
    <w:rsid w:val="007A1E5C"/>
    <w:rsid w:val="007B6112"/>
    <w:rsid w:val="007B7880"/>
    <w:rsid w:val="007C0306"/>
    <w:rsid w:val="007C47D4"/>
    <w:rsid w:val="007D0F54"/>
    <w:rsid w:val="007D22D8"/>
    <w:rsid w:val="007D7332"/>
    <w:rsid w:val="007E07C4"/>
    <w:rsid w:val="007F4919"/>
    <w:rsid w:val="007F7228"/>
    <w:rsid w:val="007F77C4"/>
    <w:rsid w:val="00801237"/>
    <w:rsid w:val="00806037"/>
    <w:rsid w:val="00814259"/>
    <w:rsid w:val="00814FDA"/>
    <w:rsid w:val="008238F7"/>
    <w:rsid w:val="00830B07"/>
    <w:rsid w:val="00833EFC"/>
    <w:rsid w:val="008345C3"/>
    <w:rsid w:val="008360D1"/>
    <w:rsid w:val="00836301"/>
    <w:rsid w:val="00845DD6"/>
    <w:rsid w:val="0084754E"/>
    <w:rsid w:val="0086185D"/>
    <w:rsid w:val="008658F1"/>
    <w:rsid w:val="008739B3"/>
    <w:rsid w:val="00893855"/>
    <w:rsid w:val="008A5B7A"/>
    <w:rsid w:val="008A6871"/>
    <w:rsid w:val="008B0190"/>
    <w:rsid w:val="008C2414"/>
    <w:rsid w:val="008C3AD5"/>
    <w:rsid w:val="008C5ABA"/>
    <w:rsid w:val="008F2B56"/>
    <w:rsid w:val="00911472"/>
    <w:rsid w:val="00913D2D"/>
    <w:rsid w:val="00920EFF"/>
    <w:rsid w:val="00926C99"/>
    <w:rsid w:val="009425AC"/>
    <w:rsid w:val="0096346A"/>
    <w:rsid w:val="00965256"/>
    <w:rsid w:val="00975E45"/>
    <w:rsid w:val="009807E8"/>
    <w:rsid w:val="00980808"/>
    <w:rsid w:val="0099300B"/>
    <w:rsid w:val="009943C4"/>
    <w:rsid w:val="00997F62"/>
    <w:rsid w:val="009A40E7"/>
    <w:rsid w:val="009C14B0"/>
    <w:rsid w:val="009C5730"/>
    <w:rsid w:val="009C7B2E"/>
    <w:rsid w:val="009D3DA0"/>
    <w:rsid w:val="009E442E"/>
    <w:rsid w:val="009F6FA2"/>
    <w:rsid w:val="00A23782"/>
    <w:rsid w:val="00A33894"/>
    <w:rsid w:val="00A339C0"/>
    <w:rsid w:val="00A36F4B"/>
    <w:rsid w:val="00A41062"/>
    <w:rsid w:val="00A416A3"/>
    <w:rsid w:val="00A529DF"/>
    <w:rsid w:val="00A54C10"/>
    <w:rsid w:val="00A6477B"/>
    <w:rsid w:val="00A66AF2"/>
    <w:rsid w:val="00A71CE4"/>
    <w:rsid w:val="00A75DD2"/>
    <w:rsid w:val="00A82A52"/>
    <w:rsid w:val="00A86838"/>
    <w:rsid w:val="00A86EB9"/>
    <w:rsid w:val="00A915BB"/>
    <w:rsid w:val="00A93F15"/>
    <w:rsid w:val="00AB2431"/>
    <w:rsid w:val="00AB5374"/>
    <w:rsid w:val="00AC10B1"/>
    <w:rsid w:val="00AC1E50"/>
    <w:rsid w:val="00AD6247"/>
    <w:rsid w:val="00AE0A2F"/>
    <w:rsid w:val="00AF36D5"/>
    <w:rsid w:val="00AF46C9"/>
    <w:rsid w:val="00AF61E3"/>
    <w:rsid w:val="00AF7A54"/>
    <w:rsid w:val="00B0463F"/>
    <w:rsid w:val="00B04C31"/>
    <w:rsid w:val="00B06607"/>
    <w:rsid w:val="00B13577"/>
    <w:rsid w:val="00B16B27"/>
    <w:rsid w:val="00B23345"/>
    <w:rsid w:val="00B419C1"/>
    <w:rsid w:val="00B47219"/>
    <w:rsid w:val="00B61612"/>
    <w:rsid w:val="00B6224C"/>
    <w:rsid w:val="00B62505"/>
    <w:rsid w:val="00B648D1"/>
    <w:rsid w:val="00B64D7A"/>
    <w:rsid w:val="00B77C16"/>
    <w:rsid w:val="00B86DBE"/>
    <w:rsid w:val="00B873BF"/>
    <w:rsid w:val="00B921C8"/>
    <w:rsid w:val="00B937F2"/>
    <w:rsid w:val="00BC5F9A"/>
    <w:rsid w:val="00BD6505"/>
    <w:rsid w:val="00BD75DB"/>
    <w:rsid w:val="00BE7717"/>
    <w:rsid w:val="00BF3277"/>
    <w:rsid w:val="00BF458E"/>
    <w:rsid w:val="00C06E8D"/>
    <w:rsid w:val="00C1245A"/>
    <w:rsid w:val="00C1404E"/>
    <w:rsid w:val="00C17F97"/>
    <w:rsid w:val="00C20709"/>
    <w:rsid w:val="00C2201E"/>
    <w:rsid w:val="00C5091A"/>
    <w:rsid w:val="00C52A40"/>
    <w:rsid w:val="00C574A8"/>
    <w:rsid w:val="00C60399"/>
    <w:rsid w:val="00C741B6"/>
    <w:rsid w:val="00C80FA9"/>
    <w:rsid w:val="00C8464D"/>
    <w:rsid w:val="00C92B27"/>
    <w:rsid w:val="00C9443B"/>
    <w:rsid w:val="00C94DC3"/>
    <w:rsid w:val="00CA3443"/>
    <w:rsid w:val="00CB115F"/>
    <w:rsid w:val="00CC5A97"/>
    <w:rsid w:val="00CC6FEE"/>
    <w:rsid w:val="00CD5138"/>
    <w:rsid w:val="00CE1069"/>
    <w:rsid w:val="00CE1C61"/>
    <w:rsid w:val="00CE1F8F"/>
    <w:rsid w:val="00CE3A2E"/>
    <w:rsid w:val="00CF2E5F"/>
    <w:rsid w:val="00CF64E8"/>
    <w:rsid w:val="00D03D5C"/>
    <w:rsid w:val="00D10E60"/>
    <w:rsid w:val="00D209D1"/>
    <w:rsid w:val="00D239F5"/>
    <w:rsid w:val="00D23B1A"/>
    <w:rsid w:val="00D253F3"/>
    <w:rsid w:val="00D34E27"/>
    <w:rsid w:val="00D3743B"/>
    <w:rsid w:val="00D4237F"/>
    <w:rsid w:val="00D44458"/>
    <w:rsid w:val="00D46CC8"/>
    <w:rsid w:val="00D5304D"/>
    <w:rsid w:val="00D64A57"/>
    <w:rsid w:val="00D66CA5"/>
    <w:rsid w:val="00D70541"/>
    <w:rsid w:val="00D84D4B"/>
    <w:rsid w:val="00D8690F"/>
    <w:rsid w:val="00D95A83"/>
    <w:rsid w:val="00D9612F"/>
    <w:rsid w:val="00DB19B3"/>
    <w:rsid w:val="00DB5770"/>
    <w:rsid w:val="00DB5DEB"/>
    <w:rsid w:val="00DC54F4"/>
    <w:rsid w:val="00DD087A"/>
    <w:rsid w:val="00DD0FCC"/>
    <w:rsid w:val="00DE5076"/>
    <w:rsid w:val="00E047C5"/>
    <w:rsid w:val="00E04A07"/>
    <w:rsid w:val="00E05BB9"/>
    <w:rsid w:val="00E27635"/>
    <w:rsid w:val="00E31283"/>
    <w:rsid w:val="00E31630"/>
    <w:rsid w:val="00E529C4"/>
    <w:rsid w:val="00E648A5"/>
    <w:rsid w:val="00E70FFD"/>
    <w:rsid w:val="00E735BF"/>
    <w:rsid w:val="00E73A87"/>
    <w:rsid w:val="00E7464F"/>
    <w:rsid w:val="00E81203"/>
    <w:rsid w:val="00E81DB6"/>
    <w:rsid w:val="00E84B2D"/>
    <w:rsid w:val="00E854DD"/>
    <w:rsid w:val="00E93A89"/>
    <w:rsid w:val="00E951D2"/>
    <w:rsid w:val="00EA05DF"/>
    <w:rsid w:val="00EB1A75"/>
    <w:rsid w:val="00EB4E87"/>
    <w:rsid w:val="00EB5591"/>
    <w:rsid w:val="00EC24DD"/>
    <w:rsid w:val="00EC254F"/>
    <w:rsid w:val="00ED399C"/>
    <w:rsid w:val="00ED4772"/>
    <w:rsid w:val="00EE031F"/>
    <w:rsid w:val="00F01ADC"/>
    <w:rsid w:val="00F26F52"/>
    <w:rsid w:val="00F34D61"/>
    <w:rsid w:val="00F44393"/>
    <w:rsid w:val="00F467F2"/>
    <w:rsid w:val="00F5693E"/>
    <w:rsid w:val="00F56D05"/>
    <w:rsid w:val="00F84F6A"/>
    <w:rsid w:val="00F87E51"/>
    <w:rsid w:val="00FB03F3"/>
    <w:rsid w:val="00FB3152"/>
    <w:rsid w:val="00FC0A5B"/>
    <w:rsid w:val="00FC5D0D"/>
    <w:rsid w:val="00FC76C1"/>
    <w:rsid w:val="00FD752D"/>
    <w:rsid w:val="00FE5C8A"/>
    <w:rsid w:val="00FE7EC0"/>
    <w:rsid w:val="00FF4A74"/>
    <w:rsid w:val="00FF4F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semiHidden="0"/>
    <w:lsdException w:name="Normal Indent" w:semiHidden="0"/>
    <w:lsdException w:name="footnote text" w:unhideWhenUsed="1"/>
    <w:lsdException w:name="header" w:semiHidden="0" w:unhideWhenUsed="1"/>
    <w:lsdException w:name="footer" w:semiHidden="0" w:uiPriority="99"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semiHidden="0"/>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unhideWhenUsed="1"/>
    <w:lsdException w:name="Hyperlink" w:semiHidden="0" w:uiPriority="99"/>
    <w:lsdException w:name="FollowedHyperlink" w:semiHidden="0"/>
    <w:lsdException w:name="Strong" w:semiHidden="0" w:uiPriority="22" w:qFormat="1"/>
    <w:lsdException w:name="Emphasis" w:semiHidden="0" w:uiPriority="20" w:qFormat="1"/>
    <w:lsdException w:name="Document Map" w:semiHidden="0"/>
    <w:lsdException w:name="Plain Text" w:unhideWhenUsed="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semiHidden="0"/>
    <w:lsdException w:name="Table Grid" w:uiPriority="99" w:unhideWhenUsed="1"/>
    <w:lsdException w:name="Table Theme" w:uiPriority="99"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30BA0"/>
    <w:pPr>
      <w:widowControl w:val="0"/>
      <w:jc w:val="both"/>
    </w:pPr>
    <w:rPr>
      <w:kern w:val="2"/>
      <w:sz w:val="21"/>
      <w:szCs w:val="24"/>
    </w:rPr>
  </w:style>
  <w:style w:type="paragraph" w:styleId="1">
    <w:name w:val="heading 1"/>
    <w:basedOn w:val="a"/>
    <w:next w:val="a"/>
    <w:link w:val="1Char"/>
    <w:qFormat/>
    <w:rsid w:val="00030BA0"/>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30BA0"/>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30BA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rsid w:val="00030BA0"/>
    <w:rPr>
      <w:b/>
      <w:bCs/>
    </w:rPr>
  </w:style>
  <w:style w:type="paragraph" w:styleId="a4">
    <w:name w:val="annotation text"/>
    <w:basedOn w:val="a"/>
    <w:link w:val="Char0"/>
    <w:semiHidden/>
    <w:rsid w:val="00030BA0"/>
    <w:pPr>
      <w:jc w:val="left"/>
    </w:pPr>
  </w:style>
  <w:style w:type="paragraph" w:styleId="a5">
    <w:name w:val="Normal Indent"/>
    <w:basedOn w:val="a"/>
    <w:rsid w:val="00030BA0"/>
    <w:pPr>
      <w:ind w:firstLineChars="200" w:firstLine="420"/>
    </w:pPr>
  </w:style>
  <w:style w:type="paragraph" w:styleId="a6">
    <w:name w:val="caption"/>
    <w:basedOn w:val="a"/>
    <w:next w:val="a"/>
    <w:qFormat/>
    <w:rsid w:val="00030BA0"/>
    <w:rPr>
      <w:rFonts w:ascii="Arial" w:eastAsia="黑体" w:hAnsi="Arial" w:cs="Arial"/>
      <w:sz w:val="20"/>
      <w:szCs w:val="20"/>
    </w:rPr>
  </w:style>
  <w:style w:type="paragraph" w:styleId="a7">
    <w:name w:val="Document Map"/>
    <w:basedOn w:val="a"/>
    <w:link w:val="Char1"/>
    <w:rsid w:val="00030BA0"/>
    <w:rPr>
      <w:rFonts w:ascii="宋体" w:hAnsi="Calibri" w:cs="黑体"/>
      <w:sz w:val="18"/>
      <w:szCs w:val="18"/>
    </w:rPr>
  </w:style>
  <w:style w:type="paragraph" w:styleId="a8">
    <w:name w:val="Body Text"/>
    <w:basedOn w:val="a"/>
    <w:link w:val="Char2"/>
    <w:rsid w:val="00030BA0"/>
    <w:pPr>
      <w:snapToGrid w:val="0"/>
      <w:spacing w:afterLines="30" w:line="300" w:lineRule="auto"/>
      <w:ind w:firstLineChars="200" w:firstLine="200"/>
    </w:pPr>
    <w:rPr>
      <w:rFonts w:ascii="仿宋_GB2312" w:eastAsia="仿宋_GB2312" w:hAnsi="宋体"/>
      <w:bCs/>
      <w:sz w:val="24"/>
      <w:szCs w:val="20"/>
    </w:rPr>
  </w:style>
  <w:style w:type="paragraph" w:styleId="a9">
    <w:name w:val="Body Text Indent"/>
    <w:basedOn w:val="a"/>
    <w:link w:val="Char3"/>
    <w:rsid w:val="00030BA0"/>
    <w:pPr>
      <w:spacing w:after="120"/>
      <w:ind w:leftChars="200" w:left="420"/>
    </w:pPr>
    <w:rPr>
      <w:rFonts w:ascii="Calibri" w:hAnsi="Calibri" w:cs="黑体"/>
    </w:rPr>
  </w:style>
  <w:style w:type="paragraph" w:styleId="30">
    <w:name w:val="toc 3"/>
    <w:basedOn w:val="a"/>
    <w:next w:val="a"/>
    <w:uiPriority w:val="39"/>
    <w:rsid w:val="00030BA0"/>
    <w:pPr>
      <w:ind w:leftChars="400" w:left="840"/>
    </w:pPr>
  </w:style>
  <w:style w:type="paragraph" w:styleId="aa">
    <w:name w:val="Date"/>
    <w:basedOn w:val="a"/>
    <w:next w:val="a"/>
    <w:link w:val="Char4"/>
    <w:rsid w:val="00030BA0"/>
    <w:pPr>
      <w:autoSpaceDE w:val="0"/>
      <w:autoSpaceDN w:val="0"/>
      <w:adjustRightInd w:val="0"/>
    </w:pPr>
    <w:rPr>
      <w:rFonts w:ascii="宋体" w:hAnsi="Calibri" w:cs="黑体"/>
      <w:sz w:val="28"/>
      <w:szCs w:val="22"/>
    </w:rPr>
  </w:style>
  <w:style w:type="paragraph" w:styleId="ab">
    <w:name w:val="Balloon Text"/>
    <w:basedOn w:val="a"/>
    <w:link w:val="Char5"/>
    <w:rsid w:val="00030BA0"/>
    <w:rPr>
      <w:sz w:val="18"/>
      <w:szCs w:val="18"/>
    </w:rPr>
  </w:style>
  <w:style w:type="paragraph" w:styleId="ac">
    <w:name w:val="footer"/>
    <w:basedOn w:val="a"/>
    <w:link w:val="Char6"/>
    <w:uiPriority w:val="99"/>
    <w:unhideWhenUsed/>
    <w:rsid w:val="00030BA0"/>
    <w:pPr>
      <w:tabs>
        <w:tab w:val="center" w:pos="4153"/>
        <w:tab w:val="right" w:pos="8306"/>
      </w:tabs>
      <w:snapToGrid w:val="0"/>
      <w:jc w:val="left"/>
    </w:pPr>
    <w:rPr>
      <w:sz w:val="18"/>
      <w:szCs w:val="18"/>
    </w:rPr>
  </w:style>
  <w:style w:type="paragraph" w:styleId="ad">
    <w:name w:val="header"/>
    <w:basedOn w:val="a"/>
    <w:link w:val="Char7"/>
    <w:unhideWhenUsed/>
    <w:rsid w:val="00030BA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030BA0"/>
    <w:rPr>
      <w:sz w:val="28"/>
    </w:rPr>
  </w:style>
  <w:style w:type="paragraph" w:styleId="31">
    <w:name w:val="Body Text Indent 3"/>
    <w:aliases w:val="正文文字缩进 3"/>
    <w:basedOn w:val="a"/>
    <w:link w:val="3Char0"/>
    <w:rsid w:val="00030BA0"/>
    <w:pPr>
      <w:autoSpaceDE w:val="0"/>
      <w:autoSpaceDN w:val="0"/>
      <w:adjustRightInd w:val="0"/>
      <w:spacing w:line="360" w:lineRule="auto"/>
      <w:ind w:firstLine="420"/>
    </w:pPr>
    <w:rPr>
      <w:rFonts w:ascii="宋体" w:hAnsi="宋体" w:cs="Arial"/>
      <w:sz w:val="24"/>
    </w:rPr>
  </w:style>
  <w:style w:type="paragraph" w:styleId="20">
    <w:name w:val="toc 2"/>
    <w:basedOn w:val="a"/>
    <w:next w:val="a"/>
    <w:uiPriority w:val="39"/>
    <w:rsid w:val="00030BA0"/>
    <w:pPr>
      <w:ind w:leftChars="200" w:left="420"/>
    </w:pPr>
  </w:style>
  <w:style w:type="paragraph" w:styleId="9">
    <w:name w:val="toc 9"/>
    <w:basedOn w:val="a"/>
    <w:next w:val="a"/>
    <w:rsid w:val="00030BA0"/>
    <w:pPr>
      <w:ind w:leftChars="1600" w:left="3360"/>
    </w:pPr>
  </w:style>
  <w:style w:type="character" w:styleId="ae">
    <w:name w:val="Strong"/>
    <w:basedOn w:val="a0"/>
    <w:uiPriority w:val="22"/>
    <w:qFormat/>
    <w:rsid w:val="00030BA0"/>
    <w:rPr>
      <w:b/>
      <w:bCs/>
    </w:rPr>
  </w:style>
  <w:style w:type="character" w:styleId="af">
    <w:name w:val="page number"/>
    <w:basedOn w:val="a0"/>
    <w:rsid w:val="00030BA0"/>
  </w:style>
  <w:style w:type="character" w:styleId="af0">
    <w:name w:val="FollowedHyperlink"/>
    <w:basedOn w:val="a0"/>
    <w:rsid w:val="00030BA0"/>
    <w:rPr>
      <w:rFonts w:eastAsia="仿宋_GB2312"/>
      <w:color w:val="auto"/>
      <w:sz w:val="24"/>
      <w:szCs w:val="24"/>
      <w:u w:val="none"/>
    </w:rPr>
  </w:style>
  <w:style w:type="character" w:styleId="af1">
    <w:name w:val="Hyperlink"/>
    <w:basedOn w:val="a0"/>
    <w:uiPriority w:val="99"/>
    <w:rsid w:val="00030BA0"/>
    <w:rPr>
      <w:rFonts w:ascii="仿宋_GB2312" w:eastAsia="仿宋_GB2312"/>
      <w:color w:val="000000"/>
      <w:sz w:val="24"/>
      <w:szCs w:val="24"/>
      <w:u w:val="none"/>
    </w:rPr>
  </w:style>
  <w:style w:type="character" w:styleId="af2">
    <w:name w:val="annotation reference"/>
    <w:basedOn w:val="a0"/>
    <w:semiHidden/>
    <w:rsid w:val="00030BA0"/>
    <w:rPr>
      <w:sz w:val="21"/>
      <w:szCs w:val="21"/>
    </w:rPr>
  </w:style>
  <w:style w:type="paragraph" w:customStyle="1" w:styleId="Char2CharCharCharCharCharCharCharCharCharCharChar">
    <w:name w:val="Char2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CharCharCharCharCharCharCharCharCharCharChar">
    <w:name w:val="Char1 Char Char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
    <w:rsid w:val="00030BA0"/>
    <w:rPr>
      <w:rFonts w:ascii="Tahoma" w:hAnsi="Tahoma"/>
      <w:sz w:val="24"/>
      <w:szCs w:val="20"/>
    </w:rPr>
  </w:style>
  <w:style w:type="paragraph" w:customStyle="1" w:styleId="af3">
    <w:name w:val="保留正文"/>
    <w:basedOn w:val="a8"/>
    <w:rsid w:val="00030BA0"/>
    <w:pPr>
      <w:keepNext/>
      <w:snapToGrid/>
      <w:spacing w:line="240" w:lineRule="auto"/>
      <w:ind w:firstLineChars="0" w:firstLine="0"/>
    </w:pPr>
    <w:rPr>
      <w:rFonts w:ascii="Times New Roman" w:eastAsia="宋体" w:hAnsi="Times New Roman"/>
      <w:bCs w:val="0"/>
      <w:sz w:val="21"/>
      <w:szCs w:val="24"/>
    </w:rPr>
  </w:style>
  <w:style w:type="paragraph" w:customStyle="1" w:styleId="Char1CharCharCharCharChar1CharCharCharCharCharCharCharCharChar1CharCharCharCharCharCharChar">
    <w:name w:val="Char1 Char Char Char Char Char1 Char Char Char Char Char Char Char Char Char1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
    <w:name w:val="Char1 Char Char Char Char Char1"/>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
    <w:name w:val="列出段落1"/>
    <w:basedOn w:val="a"/>
    <w:uiPriority w:val="34"/>
    <w:qFormat/>
    <w:rsid w:val="00030BA0"/>
    <w:pPr>
      <w:ind w:firstLineChars="200" w:firstLine="420"/>
    </w:pPr>
  </w:style>
  <w:style w:type="paragraph" w:customStyle="1" w:styleId="CharCharCharCharCharCharCharCharChar">
    <w:name w:val="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CharCharChar">
    <w:name w:val="Char1 Char Char Char Char Char1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4">
    <w:name w:val="表头"/>
    <w:basedOn w:val="a6"/>
    <w:rsid w:val="00030BA0"/>
    <w:pPr>
      <w:keepNext/>
      <w:keepLines/>
      <w:widowControl/>
      <w:spacing w:before="120" w:after="120" w:line="300" w:lineRule="auto"/>
      <w:jc w:val="center"/>
      <w:textAlignment w:val="baseline"/>
    </w:pPr>
    <w:rPr>
      <w:rFonts w:cs="Times New Roman"/>
      <w:kern w:val="0"/>
      <w:sz w:val="21"/>
    </w:rPr>
  </w:style>
  <w:style w:type="paragraph" w:customStyle="1" w:styleId="Char1CharCharCharCharChar">
    <w:name w:val="Char1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
    <w:name w:val="Char1 Char Char Char Char Char1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5">
    <w:name w:val="缩进正文"/>
    <w:basedOn w:val="a"/>
    <w:link w:val="Char8"/>
    <w:rsid w:val="00030BA0"/>
    <w:pPr>
      <w:ind w:firstLineChars="200" w:firstLine="560"/>
    </w:pPr>
    <w:rPr>
      <w:rFonts w:ascii="Calibri" w:eastAsia="仿宋_GB2312" w:hAnsi="Calibri" w:cs="宋体"/>
      <w:sz w:val="28"/>
      <w:szCs w:val="22"/>
    </w:rPr>
  </w:style>
  <w:style w:type="paragraph" w:customStyle="1" w:styleId="xl27">
    <w:name w:val="xl27"/>
    <w:basedOn w:val="a"/>
    <w:rsid w:val="00030BA0"/>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af6">
    <w:name w:val="文档标签"/>
    <w:next w:val="a"/>
    <w:rsid w:val="00030BA0"/>
    <w:pPr>
      <w:pBdr>
        <w:top w:val="double" w:sz="6" w:space="0" w:color="5F5F5F"/>
        <w:bottom w:val="double" w:sz="6" w:space="0" w:color="5F5F5F"/>
      </w:pBdr>
      <w:spacing w:after="40" w:line="240" w:lineRule="atLeast"/>
      <w:jc w:val="center"/>
    </w:pPr>
    <w:rPr>
      <w:rFonts w:ascii="华文新魏" w:eastAsia="华文新魏" w:hAnsi="Garamond"/>
      <w:b/>
      <w:caps/>
      <w:spacing w:val="20"/>
      <w:sz w:val="96"/>
      <w:szCs w:val="96"/>
    </w:rPr>
  </w:style>
  <w:style w:type="paragraph" w:customStyle="1" w:styleId="Char1CharCharCharCharChar1CharCharCharCharCharCharCharCharChar">
    <w:name w:val="Char1 Char Char Char Char Char1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
    <w:name w:val="Char1 Char Char Char Char Char1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1CharCharChar">
    <w:name w:val="Char1 Char Char Char Char Char1 Char Char 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
    <w:name w:val="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2CharCharCharCharCharCharCharCharChar1CharCharChar">
    <w:name w:val="Char2 Char Char Char Char Char Char Char Char Char1 Char Char Char"/>
    <w:basedOn w:val="a"/>
    <w:rsid w:val="00030BA0"/>
  </w:style>
  <w:style w:type="paragraph" w:customStyle="1" w:styleId="Char2CharCharCharCharCharCharCharCharChar1CharCharCharCharCharChar">
    <w:name w:val="Char2 Char Char Char Char Char Char Char Char Char1 Char Char Char Char Char Char"/>
    <w:basedOn w:val="a"/>
    <w:rsid w:val="00030BA0"/>
  </w:style>
  <w:style w:type="paragraph" w:customStyle="1" w:styleId="p0">
    <w:name w:val="p0"/>
    <w:basedOn w:val="a"/>
    <w:rsid w:val="00030BA0"/>
    <w:pPr>
      <w:widowControl/>
    </w:pPr>
    <w:rPr>
      <w:rFonts w:ascii="Calibri" w:hAnsi="Calibri" w:cs="宋体"/>
      <w:kern w:val="0"/>
      <w:szCs w:val="21"/>
    </w:rPr>
  </w:style>
  <w:style w:type="paragraph" w:customStyle="1" w:styleId="CharCharCharChar">
    <w:name w:val="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0">
    <w:name w:val="列出段落11"/>
    <w:basedOn w:val="a"/>
    <w:rsid w:val="00030BA0"/>
    <w:pPr>
      <w:ind w:firstLineChars="200" w:firstLine="420"/>
    </w:pPr>
    <w:rPr>
      <w:rFonts w:ascii="Calibri" w:hAnsi="Calibri" w:cs="Calibri"/>
      <w:szCs w:val="21"/>
    </w:rPr>
  </w:style>
  <w:style w:type="character" w:customStyle="1" w:styleId="Char7">
    <w:name w:val="页眉 Char"/>
    <w:basedOn w:val="a0"/>
    <w:link w:val="ad"/>
    <w:uiPriority w:val="99"/>
    <w:semiHidden/>
    <w:rsid w:val="00030BA0"/>
    <w:rPr>
      <w:sz w:val="18"/>
      <w:szCs w:val="18"/>
    </w:rPr>
  </w:style>
  <w:style w:type="character" w:customStyle="1" w:styleId="Char6">
    <w:name w:val="页脚 Char"/>
    <w:basedOn w:val="a0"/>
    <w:link w:val="ac"/>
    <w:uiPriority w:val="99"/>
    <w:rsid w:val="00030BA0"/>
    <w:rPr>
      <w:sz w:val="18"/>
      <w:szCs w:val="18"/>
    </w:rPr>
  </w:style>
  <w:style w:type="character" w:customStyle="1" w:styleId="1Char">
    <w:name w:val="标题 1 Char"/>
    <w:basedOn w:val="a0"/>
    <w:link w:val="1"/>
    <w:rsid w:val="00030BA0"/>
    <w:rPr>
      <w:rFonts w:ascii="Times New Roman" w:eastAsia="宋体" w:hAnsi="Times New Roman" w:cs="Times New Roman"/>
      <w:b/>
      <w:bCs/>
      <w:kern w:val="44"/>
      <w:sz w:val="44"/>
      <w:szCs w:val="44"/>
    </w:rPr>
  </w:style>
  <w:style w:type="character" w:customStyle="1" w:styleId="2Char">
    <w:name w:val="标题 2 Char"/>
    <w:basedOn w:val="a0"/>
    <w:link w:val="2"/>
    <w:rsid w:val="00030BA0"/>
    <w:rPr>
      <w:rFonts w:ascii="Arial" w:eastAsia="黑体" w:hAnsi="Arial" w:cs="Times New Roman"/>
      <w:b/>
      <w:bCs/>
      <w:sz w:val="32"/>
      <w:szCs w:val="32"/>
    </w:rPr>
  </w:style>
  <w:style w:type="character" w:customStyle="1" w:styleId="3Char">
    <w:name w:val="标题 3 Char"/>
    <w:basedOn w:val="a0"/>
    <w:link w:val="3"/>
    <w:rsid w:val="00030BA0"/>
    <w:rPr>
      <w:rFonts w:ascii="Times New Roman" w:eastAsia="宋体" w:hAnsi="Times New Roman" w:cs="Times New Roman"/>
      <w:b/>
      <w:bCs/>
      <w:sz w:val="32"/>
      <w:szCs w:val="32"/>
    </w:rPr>
  </w:style>
  <w:style w:type="character" w:customStyle="1" w:styleId="12">
    <w:name w:val="标题1"/>
    <w:basedOn w:val="a0"/>
    <w:rsid w:val="00030BA0"/>
  </w:style>
  <w:style w:type="character" w:customStyle="1" w:styleId="t14black1">
    <w:name w:val="t14black1"/>
    <w:basedOn w:val="a0"/>
    <w:rsid w:val="00030BA0"/>
    <w:rPr>
      <w:color w:val="000000"/>
      <w:sz w:val="21"/>
      <w:szCs w:val="21"/>
    </w:rPr>
  </w:style>
  <w:style w:type="character" w:customStyle="1" w:styleId="Char3">
    <w:name w:val="正文文本缩进 Char"/>
    <w:basedOn w:val="a0"/>
    <w:link w:val="a9"/>
    <w:rsid w:val="00030BA0"/>
    <w:rPr>
      <w:szCs w:val="24"/>
    </w:rPr>
  </w:style>
  <w:style w:type="character" w:customStyle="1" w:styleId="Char1">
    <w:name w:val="文档结构图 Char"/>
    <w:basedOn w:val="a0"/>
    <w:link w:val="a7"/>
    <w:rsid w:val="00030BA0"/>
    <w:rPr>
      <w:rFonts w:ascii="宋体"/>
      <w:sz w:val="18"/>
      <w:szCs w:val="18"/>
    </w:rPr>
  </w:style>
  <w:style w:type="character" w:customStyle="1" w:styleId="Char9">
    <w:name w:val="Char"/>
    <w:basedOn w:val="a0"/>
    <w:rsid w:val="00030BA0"/>
    <w:rPr>
      <w:rFonts w:eastAsia="宋体"/>
      <w:b/>
      <w:bCs/>
      <w:kern w:val="2"/>
      <w:sz w:val="32"/>
      <w:szCs w:val="32"/>
      <w:lang w:val="en-US" w:eastAsia="zh-CN" w:bidi="ar-SA"/>
    </w:rPr>
  </w:style>
  <w:style w:type="character" w:customStyle="1" w:styleId="Char4">
    <w:name w:val="日期 Char"/>
    <w:basedOn w:val="a0"/>
    <w:link w:val="aa"/>
    <w:rsid w:val="00030BA0"/>
    <w:rPr>
      <w:rFonts w:ascii="宋体"/>
      <w:sz w:val="28"/>
    </w:rPr>
  </w:style>
  <w:style w:type="character" w:customStyle="1" w:styleId="t3">
    <w:name w:val="t3"/>
    <w:basedOn w:val="a0"/>
    <w:rsid w:val="00030BA0"/>
  </w:style>
  <w:style w:type="character" w:customStyle="1" w:styleId="Char8">
    <w:name w:val="缩进正文 Char"/>
    <w:basedOn w:val="a0"/>
    <w:link w:val="af5"/>
    <w:rsid w:val="00030BA0"/>
    <w:rPr>
      <w:rFonts w:eastAsia="仿宋_GB2312" w:cs="宋体"/>
      <w:sz w:val="28"/>
    </w:rPr>
  </w:style>
  <w:style w:type="character" w:customStyle="1" w:styleId="3Char0">
    <w:name w:val="正文文本缩进 3 Char"/>
    <w:aliases w:val="正文文字缩进 3 Char"/>
    <w:basedOn w:val="a0"/>
    <w:link w:val="31"/>
    <w:rsid w:val="00030BA0"/>
    <w:rPr>
      <w:rFonts w:ascii="宋体" w:eastAsia="宋体" w:hAnsi="宋体" w:cs="Arial"/>
      <w:sz w:val="24"/>
      <w:szCs w:val="24"/>
    </w:rPr>
  </w:style>
  <w:style w:type="character" w:customStyle="1" w:styleId="Char2">
    <w:name w:val="正文文本 Char"/>
    <w:basedOn w:val="a0"/>
    <w:link w:val="a8"/>
    <w:rsid w:val="00030BA0"/>
    <w:rPr>
      <w:rFonts w:ascii="仿宋_GB2312" w:eastAsia="仿宋_GB2312" w:hAnsi="宋体" w:cs="Times New Roman"/>
      <w:bCs/>
      <w:sz w:val="24"/>
      <w:szCs w:val="20"/>
    </w:rPr>
  </w:style>
  <w:style w:type="character" w:customStyle="1" w:styleId="Char10">
    <w:name w:val="正文文本缩进 Char1"/>
    <w:basedOn w:val="a0"/>
    <w:uiPriority w:val="99"/>
    <w:semiHidden/>
    <w:rsid w:val="00030BA0"/>
    <w:rPr>
      <w:rFonts w:ascii="Times New Roman" w:eastAsia="宋体" w:hAnsi="Times New Roman" w:cs="Times New Roman"/>
      <w:szCs w:val="24"/>
    </w:rPr>
  </w:style>
  <w:style w:type="character" w:customStyle="1" w:styleId="Char5">
    <w:name w:val="批注框文本 Char"/>
    <w:basedOn w:val="a0"/>
    <w:link w:val="ab"/>
    <w:rsid w:val="00030BA0"/>
    <w:rPr>
      <w:rFonts w:ascii="Times New Roman" w:eastAsia="宋体" w:hAnsi="Times New Roman" w:cs="Times New Roman"/>
      <w:sz w:val="18"/>
      <w:szCs w:val="18"/>
    </w:rPr>
  </w:style>
  <w:style w:type="character" w:customStyle="1" w:styleId="Char11">
    <w:name w:val="日期 Char1"/>
    <w:basedOn w:val="a0"/>
    <w:uiPriority w:val="99"/>
    <w:semiHidden/>
    <w:rsid w:val="00030BA0"/>
    <w:rPr>
      <w:rFonts w:ascii="Times New Roman" w:eastAsia="宋体" w:hAnsi="Times New Roman" w:cs="Times New Roman"/>
      <w:szCs w:val="24"/>
    </w:rPr>
  </w:style>
  <w:style w:type="character" w:customStyle="1" w:styleId="Char12">
    <w:name w:val="文档结构图 Char1"/>
    <w:basedOn w:val="a0"/>
    <w:uiPriority w:val="99"/>
    <w:semiHidden/>
    <w:rsid w:val="00030BA0"/>
    <w:rPr>
      <w:rFonts w:ascii="宋体" w:eastAsia="宋体" w:hAnsi="Times New Roman" w:cs="Times New Roman"/>
      <w:sz w:val="18"/>
      <w:szCs w:val="18"/>
    </w:rPr>
  </w:style>
  <w:style w:type="character" w:customStyle="1" w:styleId="Char0">
    <w:name w:val="批注文字 Char"/>
    <w:basedOn w:val="a0"/>
    <w:link w:val="a4"/>
    <w:semiHidden/>
    <w:rsid w:val="00030BA0"/>
    <w:rPr>
      <w:rFonts w:ascii="Times New Roman" w:eastAsia="宋体" w:hAnsi="Times New Roman" w:cs="Times New Roman"/>
      <w:szCs w:val="24"/>
    </w:rPr>
  </w:style>
  <w:style w:type="character" w:customStyle="1" w:styleId="Char">
    <w:name w:val="批注主题 Char"/>
    <w:basedOn w:val="Char0"/>
    <w:link w:val="a3"/>
    <w:semiHidden/>
    <w:rsid w:val="00030BA0"/>
    <w:rPr>
      <w:rFonts w:ascii="Times New Roman" w:eastAsia="宋体" w:hAnsi="Times New Roman" w:cs="Times New Roman"/>
      <w:b/>
      <w:bCs/>
      <w:szCs w:val="24"/>
    </w:rPr>
  </w:style>
  <w:style w:type="paragraph" w:customStyle="1" w:styleId="CharCharCharCharCharCharCharCharChar2">
    <w:name w:val="Char Char Char Char Char Char Char Char Char2"/>
    <w:basedOn w:val="a"/>
    <w:rsid w:val="00C17F97"/>
    <w:pPr>
      <w:widowControl/>
      <w:spacing w:after="160" w:line="240" w:lineRule="exact"/>
      <w:jc w:val="left"/>
    </w:pPr>
    <w:rPr>
      <w:rFonts w:ascii="Verdana" w:hAnsi="Verdana"/>
      <w:kern w:val="0"/>
      <w:sz w:val="20"/>
      <w:szCs w:val="20"/>
      <w:lang w:eastAsia="en-US"/>
    </w:rPr>
  </w:style>
  <w:style w:type="paragraph" w:customStyle="1" w:styleId="CharCharCharCharCharCharCharCharChar1">
    <w:name w:val="Char Char Char Char Char Char Char Char Char1"/>
    <w:basedOn w:val="a"/>
    <w:rsid w:val="004D6972"/>
    <w:pPr>
      <w:widowControl/>
      <w:spacing w:after="160" w:line="240" w:lineRule="exact"/>
      <w:jc w:val="left"/>
    </w:pPr>
    <w:rPr>
      <w:rFonts w:ascii="Verdana" w:hAnsi="Verdana"/>
      <w:kern w:val="0"/>
      <w:sz w:val="20"/>
      <w:szCs w:val="20"/>
      <w:lang w:eastAsia="en-US"/>
    </w:rPr>
  </w:style>
  <w:style w:type="character" w:customStyle="1" w:styleId="Chara">
    <w:name w:val="副标题 Char"/>
    <w:link w:val="af7"/>
    <w:rsid w:val="00006BE5"/>
    <w:rPr>
      <w:rFonts w:ascii="Cambria" w:hAnsi="Cambria"/>
      <w:b/>
      <w:kern w:val="28"/>
      <w:sz w:val="32"/>
      <w:shd w:val="clear" w:color="auto" w:fill="FFFFFF"/>
    </w:rPr>
  </w:style>
  <w:style w:type="paragraph" w:styleId="af7">
    <w:name w:val="Subtitle"/>
    <w:basedOn w:val="a"/>
    <w:next w:val="a"/>
    <w:link w:val="Chara"/>
    <w:qFormat/>
    <w:rsid w:val="00006BE5"/>
    <w:pPr>
      <w:widowControl/>
      <w:shd w:val="clear" w:color="auto" w:fill="FFFFFF"/>
      <w:tabs>
        <w:tab w:val="left" w:pos="426"/>
      </w:tabs>
      <w:adjustRightInd w:val="0"/>
      <w:snapToGrid w:val="0"/>
      <w:spacing w:before="240" w:after="60" w:line="312" w:lineRule="auto"/>
      <w:jc w:val="center"/>
      <w:outlineLvl w:val="1"/>
    </w:pPr>
    <w:rPr>
      <w:rFonts w:ascii="Cambria" w:hAnsi="Cambria"/>
      <w:b/>
      <w:kern w:val="28"/>
      <w:sz w:val="32"/>
      <w:szCs w:val="20"/>
    </w:rPr>
  </w:style>
  <w:style w:type="character" w:customStyle="1" w:styleId="Char13">
    <w:name w:val="副标题 Char1"/>
    <w:basedOn w:val="a0"/>
    <w:uiPriority w:val="11"/>
    <w:rsid w:val="00006BE5"/>
    <w:rPr>
      <w:rFonts w:asciiTheme="majorHAnsi" w:hAnsiTheme="majorHAnsi" w:cstheme="majorBidi"/>
      <w:b/>
      <w:bCs/>
      <w:kern w:val="28"/>
      <w:sz w:val="32"/>
      <w:szCs w:val="32"/>
    </w:rPr>
  </w:style>
  <w:style w:type="paragraph" w:customStyle="1" w:styleId="13">
    <w:name w:val="样式1"/>
    <w:basedOn w:val="a"/>
    <w:qFormat/>
    <w:rsid w:val="00DD087A"/>
    <w:rPr>
      <w:sz w:val="20"/>
    </w:rPr>
  </w:style>
  <w:style w:type="paragraph" w:styleId="af8">
    <w:name w:val="List Paragraph"/>
    <w:basedOn w:val="a"/>
    <w:uiPriority w:val="34"/>
    <w:qFormat/>
    <w:rsid w:val="00926C9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semiHidden="0"/>
    <w:lsdException w:name="Normal Indent" w:semiHidden="0"/>
    <w:lsdException w:name="footnote text" w:unhideWhenUsed="1"/>
    <w:lsdException w:name="header" w:semiHidden="0" w:unhideWhenUsed="1"/>
    <w:lsdException w:name="footer" w:semiHidden="0"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page number" w:semiHidden="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semiHidden="0"/>
    <w:lsdException w:name="Body Text Indent"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semiHidden="0"/>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unhideWhenUsed="1"/>
    <w:lsdException w:name="Hyperlink" w:semiHidden="0" w:uiPriority="99"/>
    <w:lsdException w:name="FollowedHyperlink" w:semiHidden="0"/>
    <w:lsdException w:name="Strong" w:semiHidden="0" w:uiPriority="22" w:qFormat="1"/>
    <w:lsdException w:name="Emphasis" w:semiHidden="0" w:uiPriority="20" w:qFormat="1"/>
    <w:lsdException w:name="Document Map" w:semiHidden="0"/>
    <w:lsdException w:name="Plain Text" w:unhideWhenUsed="1"/>
    <w:lsdException w:name="E-mail Signature" w:unhideWhenUsed="1"/>
    <w:lsdException w:name="HTML Top of Form" w:uiPriority="99" w:unhideWhenUsed="1"/>
    <w:lsdException w:name="HTML Bottom of Form" w:uiPriority="99"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uiPriority="99"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semiHidden="0"/>
    <w:lsdException w:name="Table Grid" w:uiPriority="99" w:unhideWhenUsed="1"/>
    <w:lsdException w:name="Table Theme" w:uiPriority="99"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30BA0"/>
    <w:pPr>
      <w:widowControl w:val="0"/>
      <w:jc w:val="both"/>
    </w:pPr>
    <w:rPr>
      <w:kern w:val="2"/>
      <w:sz w:val="21"/>
      <w:szCs w:val="24"/>
    </w:rPr>
  </w:style>
  <w:style w:type="paragraph" w:styleId="1">
    <w:name w:val="heading 1"/>
    <w:basedOn w:val="a"/>
    <w:next w:val="a"/>
    <w:link w:val="1Char"/>
    <w:qFormat/>
    <w:rsid w:val="00030BA0"/>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30BA0"/>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30BA0"/>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semiHidden/>
    <w:rsid w:val="00030BA0"/>
    <w:rPr>
      <w:b/>
      <w:bCs/>
    </w:rPr>
  </w:style>
  <w:style w:type="paragraph" w:styleId="a4">
    <w:name w:val="annotation text"/>
    <w:basedOn w:val="a"/>
    <w:link w:val="Char0"/>
    <w:semiHidden/>
    <w:rsid w:val="00030BA0"/>
    <w:pPr>
      <w:jc w:val="left"/>
    </w:pPr>
  </w:style>
  <w:style w:type="paragraph" w:styleId="a5">
    <w:name w:val="Normal Indent"/>
    <w:basedOn w:val="a"/>
    <w:rsid w:val="00030BA0"/>
    <w:pPr>
      <w:ind w:firstLineChars="200" w:firstLine="420"/>
    </w:pPr>
  </w:style>
  <w:style w:type="paragraph" w:styleId="a6">
    <w:name w:val="caption"/>
    <w:basedOn w:val="a"/>
    <w:next w:val="a"/>
    <w:qFormat/>
    <w:rsid w:val="00030BA0"/>
    <w:rPr>
      <w:rFonts w:ascii="Arial" w:eastAsia="黑体" w:hAnsi="Arial" w:cs="Arial"/>
      <w:sz w:val="20"/>
      <w:szCs w:val="20"/>
    </w:rPr>
  </w:style>
  <w:style w:type="paragraph" w:styleId="a7">
    <w:name w:val="Document Map"/>
    <w:basedOn w:val="a"/>
    <w:link w:val="Char1"/>
    <w:rsid w:val="00030BA0"/>
    <w:rPr>
      <w:rFonts w:ascii="宋体" w:hAnsi="Calibri" w:cs="黑体"/>
      <w:sz w:val="18"/>
      <w:szCs w:val="18"/>
    </w:rPr>
  </w:style>
  <w:style w:type="paragraph" w:styleId="a8">
    <w:name w:val="Body Text"/>
    <w:basedOn w:val="a"/>
    <w:link w:val="Char2"/>
    <w:rsid w:val="00030BA0"/>
    <w:pPr>
      <w:snapToGrid w:val="0"/>
      <w:spacing w:afterLines="30" w:line="300" w:lineRule="auto"/>
      <w:ind w:firstLineChars="200" w:firstLine="200"/>
    </w:pPr>
    <w:rPr>
      <w:rFonts w:ascii="仿宋_GB2312" w:eastAsia="仿宋_GB2312" w:hAnsi="宋体"/>
      <w:bCs/>
      <w:sz w:val="24"/>
      <w:szCs w:val="20"/>
    </w:rPr>
  </w:style>
  <w:style w:type="paragraph" w:styleId="a9">
    <w:name w:val="Body Text Indent"/>
    <w:basedOn w:val="a"/>
    <w:link w:val="Char3"/>
    <w:rsid w:val="00030BA0"/>
    <w:pPr>
      <w:spacing w:after="120"/>
      <w:ind w:leftChars="200" w:left="420"/>
    </w:pPr>
    <w:rPr>
      <w:rFonts w:ascii="Calibri" w:hAnsi="Calibri" w:cs="黑体"/>
    </w:rPr>
  </w:style>
  <w:style w:type="paragraph" w:styleId="30">
    <w:name w:val="toc 3"/>
    <w:basedOn w:val="a"/>
    <w:next w:val="a"/>
    <w:uiPriority w:val="39"/>
    <w:rsid w:val="00030BA0"/>
    <w:pPr>
      <w:ind w:leftChars="400" w:left="840"/>
    </w:pPr>
  </w:style>
  <w:style w:type="paragraph" w:styleId="aa">
    <w:name w:val="Date"/>
    <w:basedOn w:val="a"/>
    <w:next w:val="a"/>
    <w:link w:val="Char4"/>
    <w:rsid w:val="00030BA0"/>
    <w:pPr>
      <w:autoSpaceDE w:val="0"/>
      <w:autoSpaceDN w:val="0"/>
      <w:adjustRightInd w:val="0"/>
    </w:pPr>
    <w:rPr>
      <w:rFonts w:ascii="宋体" w:hAnsi="Calibri" w:cs="黑体"/>
      <w:sz w:val="28"/>
      <w:szCs w:val="22"/>
    </w:rPr>
  </w:style>
  <w:style w:type="paragraph" w:styleId="ab">
    <w:name w:val="Balloon Text"/>
    <w:basedOn w:val="a"/>
    <w:link w:val="Char5"/>
    <w:rsid w:val="00030BA0"/>
    <w:rPr>
      <w:sz w:val="18"/>
      <w:szCs w:val="18"/>
    </w:rPr>
  </w:style>
  <w:style w:type="paragraph" w:styleId="ac">
    <w:name w:val="footer"/>
    <w:basedOn w:val="a"/>
    <w:link w:val="Char6"/>
    <w:unhideWhenUsed/>
    <w:rsid w:val="00030BA0"/>
    <w:pPr>
      <w:tabs>
        <w:tab w:val="center" w:pos="4153"/>
        <w:tab w:val="right" w:pos="8306"/>
      </w:tabs>
      <w:snapToGrid w:val="0"/>
      <w:jc w:val="left"/>
    </w:pPr>
    <w:rPr>
      <w:sz w:val="18"/>
      <w:szCs w:val="18"/>
    </w:rPr>
  </w:style>
  <w:style w:type="paragraph" w:styleId="ad">
    <w:name w:val="header"/>
    <w:basedOn w:val="a"/>
    <w:link w:val="Char7"/>
    <w:unhideWhenUsed/>
    <w:rsid w:val="00030BA0"/>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rsid w:val="00030BA0"/>
    <w:rPr>
      <w:sz w:val="28"/>
    </w:rPr>
  </w:style>
  <w:style w:type="paragraph" w:styleId="31">
    <w:name w:val="Body Text Indent 3"/>
    <w:aliases w:val="正文文字缩进 3"/>
    <w:basedOn w:val="a"/>
    <w:link w:val="3Char0"/>
    <w:rsid w:val="00030BA0"/>
    <w:pPr>
      <w:autoSpaceDE w:val="0"/>
      <w:autoSpaceDN w:val="0"/>
      <w:adjustRightInd w:val="0"/>
      <w:spacing w:line="360" w:lineRule="auto"/>
      <w:ind w:firstLine="420"/>
    </w:pPr>
    <w:rPr>
      <w:rFonts w:ascii="宋体" w:hAnsi="宋体" w:cs="Arial"/>
      <w:sz w:val="24"/>
    </w:rPr>
  </w:style>
  <w:style w:type="paragraph" w:styleId="20">
    <w:name w:val="toc 2"/>
    <w:basedOn w:val="a"/>
    <w:next w:val="a"/>
    <w:uiPriority w:val="39"/>
    <w:rsid w:val="00030BA0"/>
    <w:pPr>
      <w:ind w:leftChars="200" w:left="420"/>
    </w:pPr>
  </w:style>
  <w:style w:type="paragraph" w:styleId="9">
    <w:name w:val="toc 9"/>
    <w:basedOn w:val="a"/>
    <w:next w:val="a"/>
    <w:rsid w:val="00030BA0"/>
    <w:pPr>
      <w:ind w:leftChars="1600" w:left="3360"/>
    </w:pPr>
  </w:style>
  <w:style w:type="character" w:styleId="ae">
    <w:name w:val="Strong"/>
    <w:basedOn w:val="a0"/>
    <w:uiPriority w:val="22"/>
    <w:qFormat/>
    <w:rsid w:val="00030BA0"/>
    <w:rPr>
      <w:b/>
      <w:bCs/>
    </w:rPr>
  </w:style>
  <w:style w:type="character" w:styleId="af">
    <w:name w:val="page number"/>
    <w:basedOn w:val="a0"/>
    <w:rsid w:val="00030BA0"/>
  </w:style>
  <w:style w:type="character" w:styleId="af0">
    <w:name w:val="FollowedHyperlink"/>
    <w:basedOn w:val="a0"/>
    <w:rsid w:val="00030BA0"/>
    <w:rPr>
      <w:rFonts w:eastAsia="仿宋_GB2312"/>
      <w:color w:val="auto"/>
      <w:sz w:val="24"/>
      <w:szCs w:val="24"/>
      <w:u w:val="none"/>
    </w:rPr>
  </w:style>
  <w:style w:type="character" w:styleId="af1">
    <w:name w:val="Hyperlink"/>
    <w:basedOn w:val="a0"/>
    <w:uiPriority w:val="99"/>
    <w:rsid w:val="00030BA0"/>
    <w:rPr>
      <w:rFonts w:ascii="仿宋_GB2312" w:eastAsia="仿宋_GB2312"/>
      <w:color w:val="000000"/>
      <w:sz w:val="24"/>
      <w:szCs w:val="24"/>
      <w:u w:val="none"/>
    </w:rPr>
  </w:style>
  <w:style w:type="character" w:styleId="af2">
    <w:name w:val="annotation reference"/>
    <w:basedOn w:val="a0"/>
    <w:semiHidden/>
    <w:rsid w:val="00030BA0"/>
    <w:rPr>
      <w:sz w:val="21"/>
      <w:szCs w:val="21"/>
    </w:rPr>
  </w:style>
  <w:style w:type="paragraph" w:customStyle="1" w:styleId="Char2CharCharCharCharCharCharCharCharCharCharChar">
    <w:name w:val="Char2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CharCharCharCharCharCharCharCharCharCharChar">
    <w:name w:val="Char1 Char Char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CharChar">
    <w:name w:val="Char Char Char"/>
    <w:basedOn w:val="a"/>
    <w:rsid w:val="00030BA0"/>
    <w:rPr>
      <w:rFonts w:ascii="Tahoma" w:hAnsi="Tahoma"/>
      <w:sz w:val="24"/>
      <w:szCs w:val="20"/>
    </w:rPr>
  </w:style>
  <w:style w:type="paragraph" w:customStyle="1" w:styleId="af3">
    <w:name w:val="保留正文"/>
    <w:basedOn w:val="a8"/>
    <w:rsid w:val="00030BA0"/>
    <w:pPr>
      <w:keepNext/>
      <w:snapToGrid/>
      <w:spacing w:line="240" w:lineRule="auto"/>
      <w:ind w:firstLineChars="0" w:firstLine="0"/>
    </w:pPr>
    <w:rPr>
      <w:rFonts w:ascii="Times New Roman" w:eastAsia="宋体" w:hAnsi="Times New Roman"/>
      <w:bCs w:val="0"/>
      <w:sz w:val="21"/>
      <w:szCs w:val="24"/>
    </w:rPr>
  </w:style>
  <w:style w:type="paragraph" w:customStyle="1" w:styleId="Char1CharCharCharCharChar1CharCharCharCharCharCharCharCharChar1CharCharCharCharCharCharChar">
    <w:name w:val="Char1 Char Char Char Char Char1 Char Char Char Char Char Char Char Char Char1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
    <w:name w:val="Char1 Char Char Char Char Char1"/>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
    <w:name w:val="列出段落1"/>
    <w:basedOn w:val="a"/>
    <w:uiPriority w:val="34"/>
    <w:qFormat/>
    <w:rsid w:val="00030BA0"/>
    <w:pPr>
      <w:ind w:firstLineChars="200" w:firstLine="420"/>
    </w:pPr>
  </w:style>
  <w:style w:type="paragraph" w:customStyle="1" w:styleId="CharCharCharCharCharCharCharCharChar">
    <w:name w:val="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CharCharChar">
    <w:name w:val="Char1 Char Char Char Char Char1 Char Char Char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4">
    <w:name w:val="表头"/>
    <w:basedOn w:val="a6"/>
    <w:rsid w:val="00030BA0"/>
    <w:pPr>
      <w:keepNext/>
      <w:keepLines/>
      <w:widowControl/>
      <w:spacing w:before="120" w:after="120" w:line="300" w:lineRule="auto"/>
      <w:jc w:val="center"/>
      <w:textAlignment w:val="baseline"/>
    </w:pPr>
    <w:rPr>
      <w:rFonts w:cs="Times New Roman"/>
      <w:kern w:val="0"/>
      <w:sz w:val="21"/>
    </w:rPr>
  </w:style>
  <w:style w:type="paragraph" w:customStyle="1" w:styleId="Char1CharCharCharCharChar">
    <w:name w:val="Char1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
    <w:name w:val="Char1 Char Char Char Char Char1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af5">
    <w:name w:val="缩进正文"/>
    <w:basedOn w:val="a"/>
    <w:link w:val="Char8"/>
    <w:rsid w:val="00030BA0"/>
    <w:pPr>
      <w:ind w:firstLineChars="200" w:firstLine="560"/>
    </w:pPr>
    <w:rPr>
      <w:rFonts w:ascii="Calibri" w:eastAsia="仿宋_GB2312" w:hAnsi="Calibri" w:cs="宋体"/>
      <w:sz w:val="28"/>
      <w:szCs w:val="22"/>
    </w:rPr>
  </w:style>
  <w:style w:type="paragraph" w:customStyle="1" w:styleId="xl27">
    <w:name w:val="xl27"/>
    <w:basedOn w:val="a"/>
    <w:rsid w:val="00030BA0"/>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Cs w:val="21"/>
    </w:rPr>
  </w:style>
  <w:style w:type="paragraph" w:customStyle="1" w:styleId="af6">
    <w:name w:val="文档标签"/>
    <w:next w:val="a"/>
    <w:rsid w:val="00030BA0"/>
    <w:pPr>
      <w:pBdr>
        <w:top w:val="double" w:sz="6" w:space="0" w:color="5F5F5F"/>
        <w:bottom w:val="double" w:sz="6" w:space="0" w:color="5F5F5F"/>
      </w:pBdr>
      <w:spacing w:after="40" w:line="240" w:lineRule="atLeast"/>
      <w:jc w:val="center"/>
    </w:pPr>
    <w:rPr>
      <w:rFonts w:ascii="华文新魏" w:eastAsia="华文新魏" w:hAnsi="Garamond"/>
      <w:b/>
      <w:caps/>
      <w:spacing w:val="20"/>
      <w:sz w:val="96"/>
      <w:szCs w:val="96"/>
    </w:rPr>
  </w:style>
  <w:style w:type="paragraph" w:customStyle="1" w:styleId="Char1CharCharCharCharChar1CharCharCharCharCharCharCharCharChar">
    <w:name w:val="Char1 Char Char Char Char Char1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CharCharCharCharCharCharCharCharChar">
    <w:name w:val="Char1 Char Char Char Char Char1 Char Char Char Char Char Char Char Char 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1CharCharChar1CharCharChar">
    <w:name w:val="Char1 Char Char Char Char Char1 Char Char 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1CharCharChar">
    <w:name w:val="Char1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Char2CharCharCharCharCharCharCharCharChar1CharCharChar">
    <w:name w:val="Char2 Char Char Char Char Char Char Char Char Char1 Char Char Char"/>
    <w:basedOn w:val="a"/>
    <w:rsid w:val="00030BA0"/>
  </w:style>
  <w:style w:type="paragraph" w:customStyle="1" w:styleId="Char2CharCharCharCharCharCharCharCharChar1CharCharCharCharCharChar">
    <w:name w:val="Char2 Char Char Char Char Char Char Char Char Char1 Char Char Char Char Char Char"/>
    <w:basedOn w:val="a"/>
    <w:rsid w:val="00030BA0"/>
  </w:style>
  <w:style w:type="paragraph" w:customStyle="1" w:styleId="p0">
    <w:name w:val="p0"/>
    <w:basedOn w:val="a"/>
    <w:rsid w:val="00030BA0"/>
    <w:pPr>
      <w:widowControl/>
    </w:pPr>
    <w:rPr>
      <w:rFonts w:ascii="Calibri" w:hAnsi="Calibri" w:cs="宋体"/>
      <w:kern w:val="0"/>
      <w:szCs w:val="21"/>
    </w:rPr>
  </w:style>
  <w:style w:type="paragraph" w:customStyle="1" w:styleId="CharCharCharChar">
    <w:name w:val="Char Char Char Char"/>
    <w:basedOn w:val="a"/>
    <w:rsid w:val="00030BA0"/>
    <w:pPr>
      <w:widowControl/>
      <w:spacing w:after="160" w:line="240" w:lineRule="exact"/>
      <w:jc w:val="left"/>
    </w:pPr>
    <w:rPr>
      <w:rFonts w:ascii="Verdana" w:eastAsia="仿宋_GB2312" w:hAnsi="Verdana"/>
      <w:kern w:val="0"/>
      <w:sz w:val="24"/>
      <w:szCs w:val="20"/>
      <w:lang w:eastAsia="en-US"/>
    </w:rPr>
  </w:style>
  <w:style w:type="paragraph" w:customStyle="1" w:styleId="110">
    <w:name w:val="列出段落11"/>
    <w:basedOn w:val="a"/>
    <w:rsid w:val="00030BA0"/>
    <w:pPr>
      <w:ind w:firstLineChars="200" w:firstLine="420"/>
    </w:pPr>
    <w:rPr>
      <w:rFonts w:ascii="Calibri" w:hAnsi="Calibri" w:cs="Calibri"/>
      <w:szCs w:val="21"/>
    </w:rPr>
  </w:style>
  <w:style w:type="character" w:customStyle="1" w:styleId="Char7">
    <w:name w:val="页眉 Char"/>
    <w:basedOn w:val="a0"/>
    <w:link w:val="ad"/>
    <w:uiPriority w:val="99"/>
    <w:semiHidden/>
    <w:rsid w:val="00030BA0"/>
    <w:rPr>
      <w:sz w:val="18"/>
      <w:szCs w:val="18"/>
    </w:rPr>
  </w:style>
  <w:style w:type="character" w:customStyle="1" w:styleId="Char6">
    <w:name w:val="页脚 Char"/>
    <w:basedOn w:val="a0"/>
    <w:link w:val="ac"/>
    <w:uiPriority w:val="99"/>
    <w:semiHidden/>
    <w:rsid w:val="00030BA0"/>
    <w:rPr>
      <w:sz w:val="18"/>
      <w:szCs w:val="18"/>
    </w:rPr>
  </w:style>
  <w:style w:type="character" w:customStyle="1" w:styleId="1Char">
    <w:name w:val="标题 1 Char"/>
    <w:basedOn w:val="a0"/>
    <w:link w:val="1"/>
    <w:rsid w:val="00030BA0"/>
    <w:rPr>
      <w:rFonts w:ascii="Times New Roman" w:eastAsia="宋体" w:hAnsi="Times New Roman" w:cs="Times New Roman"/>
      <w:b/>
      <w:bCs/>
      <w:kern w:val="44"/>
      <w:sz w:val="44"/>
      <w:szCs w:val="44"/>
    </w:rPr>
  </w:style>
  <w:style w:type="character" w:customStyle="1" w:styleId="2Char">
    <w:name w:val="标题 2 Char"/>
    <w:basedOn w:val="a0"/>
    <w:link w:val="2"/>
    <w:rsid w:val="00030BA0"/>
    <w:rPr>
      <w:rFonts w:ascii="Arial" w:eastAsia="黑体" w:hAnsi="Arial" w:cs="Times New Roman"/>
      <w:b/>
      <w:bCs/>
      <w:sz w:val="32"/>
      <w:szCs w:val="32"/>
    </w:rPr>
  </w:style>
  <w:style w:type="character" w:customStyle="1" w:styleId="3Char">
    <w:name w:val="标题 3 Char"/>
    <w:basedOn w:val="a0"/>
    <w:link w:val="3"/>
    <w:rsid w:val="00030BA0"/>
    <w:rPr>
      <w:rFonts w:ascii="Times New Roman" w:eastAsia="宋体" w:hAnsi="Times New Roman" w:cs="Times New Roman"/>
      <w:b/>
      <w:bCs/>
      <w:sz w:val="32"/>
      <w:szCs w:val="32"/>
    </w:rPr>
  </w:style>
  <w:style w:type="character" w:customStyle="1" w:styleId="12">
    <w:name w:val="标题1"/>
    <w:basedOn w:val="a0"/>
    <w:rsid w:val="00030BA0"/>
  </w:style>
  <w:style w:type="character" w:customStyle="1" w:styleId="t14black1">
    <w:name w:val="t14black1"/>
    <w:basedOn w:val="a0"/>
    <w:rsid w:val="00030BA0"/>
    <w:rPr>
      <w:color w:val="000000"/>
      <w:sz w:val="21"/>
      <w:szCs w:val="21"/>
    </w:rPr>
  </w:style>
  <w:style w:type="character" w:customStyle="1" w:styleId="Char3">
    <w:name w:val="正文文本缩进 Char"/>
    <w:basedOn w:val="a0"/>
    <w:link w:val="a9"/>
    <w:rsid w:val="00030BA0"/>
    <w:rPr>
      <w:szCs w:val="24"/>
    </w:rPr>
  </w:style>
  <w:style w:type="character" w:customStyle="1" w:styleId="Char1">
    <w:name w:val="文档结构图 Char"/>
    <w:basedOn w:val="a0"/>
    <w:link w:val="a7"/>
    <w:rsid w:val="00030BA0"/>
    <w:rPr>
      <w:rFonts w:ascii="宋体"/>
      <w:sz w:val="18"/>
      <w:szCs w:val="18"/>
    </w:rPr>
  </w:style>
  <w:style w:type="character" w:customStyle="1" w:styleId="Char9">
    <w:name w:val="Char"/>
    <w:basedOn w:val="a0"/>
    <w:rsid w:val="00030BA0"/>
    <w:rPr>
      <w:rFonts w:eastAsia="宋体"/>
      <w:b/>
      <w:bCs/>
      <w:kern w:val="2"/>
      <w:sz w:val="32"/>
      <w:szCs w:val="32"/>
      <w:lang w:val="en-US" w:eastAsia="zh-CN" w:bidi="ar-SA"/>
    </w:rPr>
  </w:style>
  <w:style w:type="character" w:customStyle="1" w:styleId="Char4">
    <w:name w:val="日期 Char"/>
    <w:basedOn w:val="a0"/>
    <w:link w:val="aa"/>
    <w:rsid w:val="00030BA0"/>
    <w:rPr>
      <w:rFonts w:ascii="宋体"/>
      <w:sz w:val="28"/>
    </w:rPr>
  </w:style>
  <w:style w:type="character" w:customStyle="1" w:styleId="t3">
    <w:name w:val="t3"/>
    <w:basedOn w:val="a0"/>
    <w:rsid w:val="00030BA0"/>
  </w:style>
  <w:style w:type="character" w:customStyle="1" w:styleId="Char8">
    <w:name w:val="缩进正文 Char"/>
    <w:basedOn w:val="a0"/>
    <w:link w:val="af5"/>
    <w:rsid w:val="00030BA0"/>
    <w:rPr>
      <w:rFonts w:eastAsia="仿宋_GB2312" w:cs="宋体"/>
      <w:sz w:val="28"/>
    </w:rPr>
  </w:style>
  <w:style w:type="character" w:customStyle="1" w:styleId="3Char0">
    <w:name w:val="正文文本缩进 3 Char"/>
    <w:aliases w:val="正文文字缩进 3 Char"/>
    <w:basedOn w:val="a0"/>
    <w:link w:val="31"/>
    <w:rsid w:val="00030BA0"/>
    <w:rPr>
      <w:rFonts w:ascii="宋体" w:eastAsia="宋体" w:hAnsi="宋体" w:cs="Arial"/>
      <w:sz w:val="24"/>
      <w:szCs w:val="24"/>
    </w:rPr>
  </w:style>
  <w:style w:type="character" w:customStyle="1" w:styleId="Char2">
    <w:name w:val="正文文本 Char"/>
    <w:basedOn w:val="a0"/>
    <w:link w:val="a8"/>
    <w:rsid w:val="00030BA0"/>
    <w:rPr>
      <w:rFonts w:ascii="仿宋_GB2312" w:eastAsia="仿宋_GB2312" w:hAnsi="宋体" w:cs="Times New Roman"/>
      <w:bCs/>
      <w:sz w:val="24"/>
      <w:szCs w:val="20"/>
    </w:rPr>
  </w:style>
  <w:style w:type="character" w:customStyle="1" w:styleId="Char10">
    <w:name w:val="正文文本缩进 Char1"/>
    <w:basedOn w:val="a0"/>
    <w:uiPriority w:val="99"/>
    <w:semiHidden/>
    <w:rsid w:val="00030BA0"/>
    <w:rPr>
      <w:rFonts w:ascii="Times New Roman" w:eastAsia="宋体" w:hAnsi="Times New Roman" w:cs="Times New Roman"/>
      <w:szCs w:val="24"/>
    </w:rPr>
  </w:style>
  <w:style w:type="character" w:customStyle="1" w:styleId="Char5">
    <w:name w:val="批注框文本 Char"/>
    <w:basedOn w:val="a0"/>
    <w:link w:val="ab"/>
    <w:rsid w:val="00030BA0"/>
    <w:rPr>
      <w:rFonts w:ascii="Times New Roman" w:eastAsia="宋体" w:hAnsi="Times New Roman" w:cs="Times New Roman"/>
      <w:sz w:val="18"/>
      <w:szCs w:val="18"/>
    </w:rPr>
  </w:style>
  <w:style w:type="character" w:customStyle="1" w:styleId="Char11">
    <w:name w:val="日期 Char1"/>
    <w:basedOn w:val="a0"/>
    <w:uiPriority w:val="99"/>
    <w:semiHidden/>
    <w:rsid w:val="00030BA0"/>
    <w:rPr>
      <w:rFonts w:ascii="Times New Roman" w:eastAsia="宋体" w:hAnsi="Times New Roman" w:cs="Times New Roman"/>
      <w:szCs w:val="24"/>
    </w:rPr>
  </w:style>
  <w:style w:type="character" w:customStyle="1" w:styleId="Char12">
    <w:name w:val="文档结构图 Char1"/>
    <w:basedOn w:val="a0"/>
    <w:uiPriority w:val="99"/>
    <w:semiHidden/>
    <w:rsid w:val="00030BA0"/>
    <w:rPr>
      <w:rFonts w:ascii="宋体" w:eastAsia="宋体" w:hAnsi="Times New Roman" w:cs="Times New Roman"/>
      <w:sz w:val="18"/>
      <w:szCs w:val="18"/>
    </w:rPr>
  </w:style>
  <w:style w:type="character" w:customStyle="1" w:styleId="Char0">
    <w:name w:val="批注文字 Char"/>
    <w:basedOn w:val="a0"/>
    <w:link w:val="a4"/>
    <w:semiHidden/>
    <w:rsid w:val="00030BA0"/>
    <w:rPr>
      <w:rFonts w:ascii="Times New Roman" w:eastAsia="宋体" w:hAnsi="Times New Roman" w:cs="Times New Roman"/>
      <w:szCs w:val="24"/>
    </w:rPr>
  </w:style>
  <w:style w:type="character" w:customStyle="1" w:styleId="Char">
    <w:name w:val="批注主题 Char"/>
    <w:basedOn w:val="Char0"/>
    <w:link w:val="a3"/>
    <w:semiHidden/>
    <w:rsid w:val="00030BA0"/>
    <w:rPr>
      <w:rFonts w:ascii="Times New Roman" w:eastAsia="宋体" w:hAnsi="Times New Roman" w:cs="Times New Roman"/>
      <w:b/>
      <w:bCs/>
      <w:szCs w:val="24"/>
    </w:rPr>
  </w:style>
  <w:style w:type="paragraph" w:customStyle="1" w:styleId="CharCharCharCharCharCharCharCharChar2">
    <w:name w:val="Char Char Char Char Char Char Char Char Char2"/>
    <w:basedOn w:val="a"/>
    <w:rsid w:val="00C17F97"/>
    <w:pPr>
      <w:widowControl/>
      <w:spacing w:after="160" w:line="240" w:lineRule="exact"/>
      <w:jc w:val="left"/>
    </w:pPr>
    <w:rPr>
      <w:rFonts w:ascii="Verdana" w:hAnsi="Verdana"/>
      <w:kern w:val="0"/>
      <w:sz w:val="20"/>
      <w:szCs w:val="20"/>
      <w:lang w:eastAsia="en-US"/>
    </w:rPr>
  </w:style>
  <w:style w:type="paragraph" w:customStyle="1" w:styleId="CharCharCharCharCharCharCharCharChar1">
    <w:name w:val="Char Char Char Char Char Char Char Char Char1"/>
    <w:basedOn w:val="a"/>
    <w:rsid w:val="004D6972"/>
    <w:pPr>
      <w:widowControl/>
      <w:spacing w:after="160" w:line="240" w:lineRule="exact"/>
      <w:jc w:val="left"/>
    </w:pPr>
    <w:rPr>
      <w:rFonts w:ascii="Verdana" w:hAnsi="Verdana"/>
      <w:kern w:val="0"/>
      <w:sz w:val="20"/>
      <w:szCs w:val="20"/>
      <w:lang w:eastAsia="en-US"/>
    </w:rPr>
  </w:style>
  <w:style w:type="character" w:customStyle="1" w:styleId="Chara">
    <w:name w:val="副标题 Char"/>
    <w:link w:val="af7"/>
    <w:rsid w:val="00006BE5"/>
    <w:rPr>
      <w:rFonts w:ascii="Cambria" w:hAnsi="Cambria"/>
      <w:b/>
      <w:kern w:val="28"/>
      <w:sz w:val="32"/>
      <w:shd w:val="clear" w:color="auto" w:fill="FFFFFF"/>
    </w:rPr>
  </w:style>
  <w:style w:type="paragraph" w:styleId="af7">
    <w:name w:val="Subtitle"/>
    <w:basedOn w:val="a"/>
    <w:next w:val="a"/>
    <w:link w:val="Chara"/>
    <w:qFormat/>
    <w:rsid w:val="00006BE5"/>
    <w:pPr>
      <w:widowControl/>
      <w:shd w:val="clear" w:color="auto" w:fill="FFFFFF"/>
      <w:tabs>
        <w:tab w:val="left" w:pos="426"/>
      </w:tabs>
      <w:adjustRightInd w:val="0"/>
      <w:snapToGrid w:val="0"/>
      <w:spacing w:before="240" w:after="60" w:line="312" w:lineRule="auto"/>
      <w:jc w:val="center"/>
      <w:outlineLvl w:val="1"/>
    </w:pPr>
    <w:rPr>
      <w:rFonts w:ascii="Cambria" w:hAnsi="Cambria"/>
      <w:b/>
      <w:kern w:val="28"/>
      <w:sz w:val="32"/>
      <w:szCs w:val="20"/>
    </w:rPr>
  </w:style>
  <w:style w:type="character" w:customStyle="1" w:styleId="Char13">
    <w:name w:val="副标题 Char1"/>
    <w:basedOn w:val="a0"/>
    <w:uiPriority w:val="11"/>
    <w:rsid w:val="00006BE5"/>
    <w:rPr>
      <w:rFonts w:asciiTheme="majorHAnsi" w:hAnsiTheme="majorHAnsi" w:cstheme="majorBidi"/>
      <w:b/>
      <w:bCs/>
      <w:kern w:val="28"/>
      <w:sz w:val="32"/>
      <w:szCs w:val="32"/>
    </w:rPr>
  </w:style>
  <w:style w:type="paragraph" w:customStyle="1" w:styleId="13">
    <w:name w:val="样式1"/>
    <w:basedOn w:val="a"/>
    <w:qFormat/>
    <w:rsid w:val="00DD087A"/>
    <w:rPr>
      <w:sz w:val="20"/>
    </w:rPr>
  </w:style>
  <w:style w:type="paragraph" w:styleId="af8">
    <w:name w:val="List Paragraph"/>
    <w:basedOn w:val="a"/>
    <w:uiPriority w:val="34"/>
    <w:qFormat/>
    <w:rsid w:val="00926C99"/>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614</Words>
  <Characters>3504</Characters>
  <Application>Microsoft Office Word</Application>
  <DocSecurity>0</DocSecurity>
  <Lines>29</Lines>
  <Paragraphs>8</Paragraphs>
  <ScaleCrop>false</ScaleCrop>
  <Company/>
  <LinksUpToDate>false</LinksUpToDate>
  <CharactersWithSpaces>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招标编号： OTC1410808</dc:title>
  <dc:creator>OTC-20</dc:creator>
  <cp:lastModifiedBy>zhang</cp:lastModifiedBy>
  <cp:revision>44</cp:revision>
  <cp:lastPrinted>2020-11-12T04:01:00Z</cp:lastPrinted>
  <dcterms:created xsi:type="dcterms:W3CDTF">2022-01-26T02:06:00Z</dcterms:created>
  <dcterms:modified xsi:type="dcterms:W3CDTF">2022-02-21T07:19:00Z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2052-9.1.0.4764</vt:lpwstr>
  </property>
</Properties>
</file>